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AF72C" w14:textId="4D7DEA49" w:rsidR="00ED3C6A" w:rsidRDefault="00893456" w:rsidP="00ED3C6A">
      <w:pPr>
        <w:rPr>
          <w:rFonts w:ascii="Times New Roman" w:hAnsi="Times New Roman" w:cs="Times New Roman"/>
          <w:b/>
          <w:bCs/>
          <w:sz w:val="24"/>
          <w:szCs w:val="24"/>
        </w:rPr>
      </w:pPr>
      <w:r>
        <w:rPr>
          <w:b/>
          <w:bCs/>
        </w:rPr>
        <w:t>Can</w:t>
      </w:r>
      <w:r w:rsidR="00ED3C6A">
        <w:rPr>
          <w:b/>
          <w:bCs/>
        </w:rPr>
        <w:t xml:space="preserve"> a</w:t>
      </w:r>
      <w:r w:rsidR="00C86BA3">
        <w:rPr>
          <w:b/>
          <w:bCs/>
        </w:rPr>
        <w:t xml:space="preserve"> health center</w:t>
      </w:r>
      <w:r w:rsidR="00ED3C6A">
        <w:rPr>
          <w:b/>
          <w:bCs/>
        </w:rPr>
        <w:t xml:space="preserve"> require its employees to </w:t>
      </w:r>
      <w:r w:rsidR="00C86BA3">
        <w:rPr>
          <w:b/>
          <w:bCs/>
        </w:rPr>
        <w:t xml:space="preserve">receive </w:t>
      </w:r>
      <w:r w:rsidR="00ED3C6A">
        <w:rPr>
          <w:b/>
          <w:bCs/>
        </w:rPr>
        <w:t>the COVID-19 vaccine?</w:t>
      </w:r>
    </w:p>
    <w:p w14:paraId="050946AD" w14:textId="77777777" w:rsidR="00ED3C6A" w:rsidRDefault="00ED3C6A" w:rsidP="00ED3C6A"/>
    <w:p w14:paraId="07642F29" w14:textId="1D025FDC" w:rsidR="00981009" w:rsidRDefault="00981009" w:rsidP="00ED3C6A">
      <w:r>
        <w:t>Prior to implementing an employer-mandated COVID-19 vaccine program, health centers should consider the following:</w:t>
      </w:r>
    </w:p>
    <w:p w14:paraId="4F8C7E3D" w14:textId="517C2F94" w:rsidR="00981009" w:rsidRDefault="00981009" w:rsidP="00ED3C6A"/>
    <w:p w14:paraId="74320CE4" w14:textId="7458C481" w:rsidR="00981009" w:rsidRDefault="00981009" w:rsidP="00981009">
      <w:pPr>
        <w:pStyle w:val="ListParagraph"/>
        <w:numPr>
          <w:ilvl w:val="0"/>
          <w:numId w:val="1"/>
        </w:numPr>
      </w:pPr>
      <w:r>
        <w:rPr>
          <w:b/>
          <w:bCs/>
        </w:rPr>
        <w:t xml:space="preserve">Mandating vaccines only available under an Emergency Use Authorization (EUA) granted by the Food and Drug Administration (FDA):  </w:t>
      </w:r>
      <w:r w:rsidRPr="00981009">
        <w:t>Employer-mandated vaccine programs that have survived legal challenge</w:t>
      </w:r>
      <w:r>
        <w:t>s</w:t>
      </w:r>
      <w:r w:rsidRPr="00981009">
        <w:t xml:space="preserve"> </w:t>
      </w:r>
      <w:r>
        <w:t>required employees to receive FDA</w:t>
      </w:r>
      <w:r w:rsidRPr="00981009">
        <w:t xml:space="preserve"> approved</w:t>
      </w:r>
      <w:r>
        <w:t>/</w:t>
      </w:r>
      <w:r w:rsidRPr="00981009">
        <w:t xml:space="preserve">licensed </w:t>
      </w:r>
      <w:r>
        <w:t>vaccines, such as</w:t>
      </w:r>
      <w:r w:rsidRPr="00981009">
        <w:t xml:space="preserve"> </w:t>
      </w:r>
      <w:r>
        <w:t>the</w:t>
      </w:r>
      <w:r w:rsidRPr="00981009">
        <w:t xml:space="preserve"> flu and smallpox</w:t>
      </w:r>
      <w:r>
        <w:t xml:space="preserve"> vaccines</w:t>
      </w:r>
      <w:r w:rsidRPr="00981009">
        <w:t>.</w:t>
      </w:r>
      <w:r>
        <w:t xml:space="preserve">  It is </w:t>
      </w:r>
      <w:r w:rsidR="009133DF">
        <w:t xml:space="preserve">still </w:t>
      </w:r>
      <w:r>
        <w:t>unclear</w:t>
      </w:r>
      <w:r w:rsidR="009133DF">
        <w:t xml:space="preserve">, however, </w:t>
      </w:r>
      <w:r w:rsidRPr="00981009">
        <w:t xml:space="preserve"> whether an employer can mandate </w:t>
      </w:r>
      <w:r>
        <w:t xml:space="preserve">that </w:t>
      </w:r>
      <w:r w:rsidRPr="00981009">
        <w:t>employees receive vaccine</w:t>
      </w:r>
      <w:r w:rsidR="00153FFC">
        <w:t>s only</w:t>
      </w:r>
      <w:r w:rsidRPr="00981009">
        <w:t xml:space="preserve"> available under an</w:t>
      </w:r>
      <w:r>
        <w:t xml:space="preserve"> EUA, such as the COVID-19 vaccines.  As detailed </w:t>
      </w:r>
      <w:r w:rsidRPr="00981009">
        <w:t xml:space="preserve">on </w:t>
      </w:r>
      <w:hyperlink r:id="rId8" w:history="1">
        <w:r w:rsidRPr="002C60C6">
          <w:rPr>
            <w:rStyle w:val="Hyperlink"/>
          </w:rPr>
          <w:t>FDA’s website</w:t>
        </w:r>
      </w:hyperlink>
      <w:r>
        <w:t>:</w:t>
      </w:r>
    </w:p>
    <w:p w14:paraId="612FD7D8" w14:textId="77777777" w:rsidR="00981009" w:rsidRDefault="00981009" w:rsidP="002C60C6">
      <w:pPr>
        <w:pStyle w:val="ListParagraph"/>
      </w:pPr>
    </w:p>
    <w:p w14:paraId="11232827" w14:textId="4F98411E" w:rsidR="00981009" w:rsidRDefault="00981009" w:rsidP="00981009">
      <w:pPr>
        <w:ind w:left="1440"/>
      </w:pPr>
      <w:r w:rsidRPr="00981009">
        <w:t>“</w:t>
      </w:r>
      <w:r w:rsidRPr="002C60C6">
        <w:rPr>
          <w:b/>
          <w:bCs/>
        </w:rPr>
        <w:t>FDA must ensure that recipients of the vaccine under an EUA are informed</w:t>
      </w:r>
      <w:r w:rsidRPr="002C60C6">
        <w:t>, to the extent practicable given the applicable circumstances, that FDA has authorized the emergency use of the vaccine, of the known and potential benefits and risks, the extent to which such benefits and risks are unknown,</w:t>
      </w:r>
      <w:r w:rsidR="00F47101">
        <w:t xml:space="preserve"> </w:t>
      </w:r>
      <w:r w:rsidRPr="002C60C6">
        <w:rPr>
          <w:b/>
          <w:bCs/>
        </w:rPr>
        <w:t>that they have the option to accept or refuse the vaccine</w:t>
      </w:r>
      <w:r w:rsidRPr="002C60C6">
        <w:t>, and of any available alternatives to the product.”</w:t>
      </w:r>
    </w:p>
    <w:p w14:paraId="73614A34" w14:textId="77777777" w:rsidR="00981009" w:rsidRDefault="00981009" w:rsidP="00981009">
      <w:pPr>
        <w:ind w:left="720"/>
      </w:pPr>
    </w:p>
    <w:p w14:paraId="45AAB228" w14:textId="6841C1C1" w:rsidR="00981009" w:rsidRDefault="00981009" w:rsidP="002C60C6">
      <w:pPr>
        <w:ind w:left="720"/>
      </w:pPr>
      <w:r>
        <w:t>An employee could challenge an employer-mandated COVID-19 vaccine program</w:t>
      </w:r>
      <w:r w:rsidR="003015E4">
        <w:t xml:space="preserve"> while the vaccine is still under an EUA</w:t>
      </w:r>
      <w:r>
        <w:t xml:space="preserve">, asserting that the mandate eliminates the employee’s option to accept or refuse the vaccine.  The employer could be required to defend </w:t>
      </w:r>
      <w:r w:rsidR="00AE31F4">
        <w:t>the</w:t>
      </w:r>
      <w:r w:rsidR="003015E4">
        <w:t xml:space="preserve"> mandatory</w:t>
      </w:r>
      <w:r w:rsidR="00AE31F4">
        <w:t xml:space="preserve"> </w:t>
      </w:r>
      <w:r w:rsidR="00153FFC">
        <w:t>vaccine</w:t>
      </w:r>
      <w:r>
        <w:t xml:space="preserve"> program in court.  </w:t>
      </w:r>
      <w:r w:rsidRPr="00981009">
        <w:t xml:space="preserve">If/when the </w:t>
      </w:r>
      <w:r>
        <w:t xml:space="preserve">COVID-19 </w:t>
      </w:r>
      <w:r w:rsidRPr="00981009">
        <w:t>vaccines are approved</w:t>
      </w:r>
      <w:r>
        <w:t>/</w:t>
      </w:r>
      <w:r w:rsidRPr="00981009">
        <w:t>licensed by the FDA, th</w:t>
      </w:r>
      <w:r w:rsidR="00153FFC">
        <w:t>e</w:t>
      </w:r>
      <w:r w:rsidRPr="00981009">
        <w:t xml:space="preserve"> legal risk </w:t>
      </w:r>
      <w:r>
        <w:t>for employer-mandated COVID-19 vaccine programs will decrease.</w:t>
      </w:r>
      <w:r w:rsidR="009133DF">
        <w:t xml:space="preserve"> </w:t>
      </w:r>
    </w:p>
    <w:p w14:paraId="43D0FB07" w14:textId="433B124F" w:rsidR="00981009" w:rsidRDefault="00981009" w:rsidP="00ED3C6A"/>
    <w:p w14:paraId="5F850586" w14:textId="777FE798" w:rsidR="00981009" w:rsidRDefault="00981009" w:rsidP="002C60C6">
      <w:pPr>
        <w:pStyle w:val="ListParagraph"/>
        <w:numPr>
          <w:ilvl w:val="0"/>
          <w:numId w:val="1"/>
        </w:numPr>
      </w:pPr>
      <w:r>
        <w:rPr>
          <w:b/>
          <w:bCs/>
        </w:rPr>
        <w:t>Accommodating employees who indicate they are unable to receive a COVID-19 vaccination because of a disability or a sincerely held religious practice or belief:</w:t>
      </w:r>
      <w:r w:rsidRPr="00F47101">
        <w:t xml:space="preserve">  </w:t>
      </w:r>
      <w:r>
        <w:t xml:space="preserve">The Equal Employment Opportunity Commission (EEOC) enforces the federal workplace anti-discrimination laws, including the Americans with Disabilities Act (ADA) which requires reasonable accommodation and non-discrimination based on disability and Title VII of the Civil Rights Act of 1964 (Title VII) which prohibits discrimination on the basis of race, color, national origin, religion and sex, including pregnancy.  In </w:t>
      </w:r>
      <w:r w:rsidR="002C637D">
        <w:t xml:space="preserve">its </w:t>
      </w:r>
      <w:hyperlink r:id="rId9" w:history="1">
        <w:r w:rsidRPr="00981009">
          <w:rPr>
            <w:rStyle w:val="Hyperlink"/>
          </w:rPr>
          <w:t>COVID-19 guidance</w:t>
        </w:r>
      </w:hyperlink>
      <w:r>
        <w:t xml:space="preserve">, the EEOC recognizes that employer-mandated COVID-19 vaccine programs raise questions under these federal workplace anti-discrimination laws and require employers to consider reasonable accommodations for employees who are protected under the ADA and Title VII. </w:t>
      </w:r>
      <w:r w:rsidR="00F47101">
        <w:t xml:space="preserve"> </w:t>
      </w:r>
      <w:r>
        <w:t xml:space="preserve">An employee with a disability that prevents them from receiving the COVID-19 vaccine is entitled to a reasonable accommodation barring undue hardship (defined by the ADA as significant difficulty or expense). </w:t>
      </w:r>
      <w:r w:rsidR="00F47101">
        <w:t xml:space="preserve"> </w:t>
      </w:r>
      <w:r>
        <w:t>Additionally, an employee with a sincerely held religious belief, practice, or observance that prevents them from taking the COVID-19 vaccine is entitled to a reasonable accommodation barring undue hardship (defined by Title VII as more than “de minimis cost</w:t>
      </w:r>
      <w:r w:rsidR="00F47101">
        <w:t>”</w:t>
      </w:r>
      <w:r>
        <w:t xml:space="preserve"> to the operation of the employer’s business).</w:t>
      </w:r>
      <w:r w:rsidR="00F47101">
        <w:t xml:space="preserve"> </w:t>
      </w:r>
      <w:r>
        <w:t xml:space="preserve"> Employers must also determine whether state and local anti-discrimination laws apply.</w:t>
      </w:r>
    </w:p>
    <w:p w14:paraId="609180BB" w14:textId="61663AF6" w:rsidR="00981009" w:rsidRDefault="00981009" w:rsidP="00ED3C6A"/>
    <w:p w14:paraId="29F0D678" w14:textId="7F76A8C0" w:rsidR="00981009" w:rsidRDefault="00AA284A" w:rsidP="002C60C6">
      <w:pPr>
        <w:pStyle w:val="ListParagraph"/>
        <w:numPr>
          <w:ilvl w:val="0"/>
          <w:numId w:val="1"/>
        </w:numPr>
      </w:pPr>
      <w:r>
        <w:rPr>
          <w:b/>
          <w:bCs/>
        </w:rPr>
        <w:t>NOTE: Health centers with unionized employees must d</w:t>
      </w:r>
      <w:r w:rsidR="00981009">
        <w:rPr>
          <w:b/>
          <w:bCs/>
        </w:rPr>
        <w:t>etermin</w:t>
      </w:r>
      <w:r>
        <w:rPr>
          <w:b/>
          <w:bCs/>
        </w:rPr>
        <w:t>e</w:t>
      </w:r>
      <w:r w:rsidR="00981009">
        <w:rPr>
          <w:b/>
          <w:bCs/>
        </w:rPr>
        <w:t xml:space="preserve"> whether the collective bargaining agreement allows for </w:t>
      </w:r>
      <w:r>
        <w:rPr>
          <w:b/>
          <w:bCs/>
        </w:rPr>
        <w:t xml:space="preserve">employer-mandated </w:t>
      </w:r>
      <w:r w:rsidR="00981009">
        <w:rPr>
          <w:b/>
          <w:bCs/>
        </w:rPr>
        <w:t>vaccine programs</w:t>
      </w:r>
      <w:r w:rsidR="00F47101">
        <w:rPr>
          <w:b/>
          <w:bCs/>
        </w:rPr>
        <w:t>.</w:t>
      </w:r>
      <w:r w:rsidR="00981009">
        <w:rPr>
          <w:b/>
          <w:bCs/>
        </w:rPr>
        <w:t xml:space="preserve"> </w:t>
      </w:r>
    </w:p>
    <w:p w14:paraId="131EA47D" w14:textId="77777777" w:rsidR="0000738F" w:rsidRPr="00947EDD" w:rsidRDefault="0000738F" w:rsidP="00F47101">
      <w:pPr>
        <w:rPr>
          <w:rFonts w:cs="Times New Roman"/>
          <w:szCs w:val="24"/>
        </w:rPr>
      </w:pPr>
    </w:p>
    <w:sectPr w:rsidR="0000738F" w:rsidRPr="00947ED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BFC87D" w14:textId="77777777" w:rsidR="00AF56B6" w:rsidRDefault="00AF56B6" w:rsidP="00CA32F6">
      <w:r>
        <w:separator/>
      </w:r>
    </w:p>
  </w:endnote>
  <w:endnote w:type="continuationSeparator" w:id="0">
    <w:p w14:paraId="02F2DF94" w14:textId="77777777" w:rsidR="00AF56B6" w:rsidRDefault="00AF56B6" w:rsidP="00CA3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826F5" w14:textId="77777777" w:rsidR="003C4C59" w:rsidRDefault="003C4C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2B16A" w14:textId="77777777" w:rsidR="003C4C59" w:rsidRDefault="003C4C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B9C68" w14:textId="77777777" w:rsidR="003C4C59" w:rsidRDefault="003C4C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60223" w14:textId="77777777" w:rsidR="00AF56B6" w:rsidRDefault="00AF56B6" w:rsidP="00CA32F6">
      <w:r>
        <w:separator/>
      </w:r>
    </w:p>
  </w:footnote>
  <w:footnote w:type="continuationSeparator" w:id="0">
    <w:p w14:paraId="78EC8ED2" w14:textId="77777777" w:rsidR="00AF56B6" w:rsidRDefault="00AF56B6" w:rsidP="00CA3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CD081" w14:textId="77777777" w:rsidR="003C4C59" w:rsidRDefault="003C4C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8C5AF" w14:textId="77777777" w:rsidR="003C4C59" w:rsidRDefault="003C4C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FCF68" w14:textId="77777777" w:rsidR="003C4C59" w:rsidRDefault="003C4C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172D89"/>
    <w:multiLevelType w:val="hybridMultilevel"/>
    <w:tmpl w:val="4F4EF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C5E"/>
    <w:rsid w:val="0000738F"/>
    <w:rsid w:val="000300EA"/>
    <w:rsid w:val="00153FFC"/>
    <w:rsid w:val="002C60C6"/>
    <w:rsid w:val="002C637D"/>
    <w:rsid w:val="003015E4"/>
    <w:rsid w:val="003661B9"/>
    <w:rsid w:val="003C4C59"/>
    <w:rsid w:val="004E5406"/>
    <w:rsid w:val="00524904"/>
    <w:rsid w:val="006746C0"/>
    <w:rsid w:val="00676E77"/>
    <w:rsid w:val="006B5664"/>
    <w:rsid w:val="006D38A3"/>
    <w:rsid w:val="00703912"/>
    <w:rsid w:val="00706B37"/>
    <w:rsid w:val="007625CD"/>
    <w:rsid w:val="00795E96"/>
    <w:rsid w:val="007C70E9"/>
    <w:rsid w:val="00893456"/>
    <w:rsid w:val="009133DF"/>
    <w:rsid w:val="009460AA"/>
    <w:rsid w:val="00947EDD"/>
    <w:rsid w:val="00981009"/>
    <w:rsid w:val="009F5AE9"/>
    <w:rsid w:val="00AA284A"/>
    <w:rsid w:val="00AE31F4"/>
    <w:rsid w:val="00AF56B6"/>
    <w:rsid w:val="00C86BA3"/>
    <w:rsid w:val="00CA32F6"/>
    <w:rsid w:val="00CE15DF"/>
    <w:rsid w:val="00D4591F"/>
    <w:rsid w:val="00E5001A"/>
    <w:rsid w:val="00E55C5E"/>
    <w:rsid w:val="00ED3C6A"/>
    <w:rsid w:val="00F022B8"/>
    <w:rsid w:val="00F24AD5"/>
    <w:rsid w:val="00F4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F7998"/>
  <w15:chartTrackingRefBased/>
  <w15:docId w15:val="{1E407B3B-6CC7-4B45-B314-B79601851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C5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7EDD"/>
    <w:pPr>
      <w:spacing w:after="0" w:line="240" w:lineRule="auto"/>
    </w:pPr>
  </w:style>
  <w:style w:type="paragraph" w:styleId="FootnoteText">
    <w:name w:val="footnote text"/>
    <w:basedOn w:val="Normal"/>
    <w:link w:val="FootnoteTextChar"/>
    <w:uiPriority w:val="99"/>
    <w:semiHidden/>
    <w:unhideWhenUsed/>
    <w:rsid w:val="00CA32F6"/>
    <w:rPr>
      <w:rFonts w:ascii="Times New Roman" w:hAnsi="Times New Roman" w:cstheme="minorBidi"/>
      <w:sz w:val="24"/>
      <w:szCs w:val="20"/>
    </w:rPr>
  </w:style>
  <w:style w:type="character" w:customStyle="1" w:styleId="FootnoteTextChar">
    <w:name w:val="Footnote Text Char"/>
    <w:basedOn w:val="DefaultParagraphFont"/>
    <w:link w:val="FootnoteText"/>
    <w:uiPriority w:val="99"/>
    <w:semiHidden/>
    <w:rsid w:val="00CA32F6"/>
    <w:rPr>
      <w:rFonts w:ascii="Times New Roman" w:hAnsi="Times New Roman"/>
      <w:sz w:val="24"/>
      <w:szCs w:val="20"/>
    </w:rPr>
  </w:style>
  <w:style w:type="character" w:styleId="FootnoteReference">
    <w:name w:val="footnote reference"/>
    <w:basedOn w:val="DefaultParagraphFont"/>
    <w:uiPriority w:val="99"/>
    <w:semiHidden/>
    <w:unhideWhenUsed/>
    <w:rsid w:val="00CA32F6"/>
    <w:rPr>
      <w:rFonts w:ascii="Times New Roman" w:hAnsi="Times New Roman"/>
      <w:b w:val="0"/>
      <w:i w:val="0"/>
      <w:sz w:val="24"/>
      <w:vertAlign w:val="superscript"/>
    </w:rPr>
  </w:style>
  <w:style w:type="paragraph" w:styleId="Header">
    <w:name w:val="header"/>
    <w:basedOn w:val="Normal"/>
    <w:link w:val="HeaderChar"/>
    <w:uiPriority w:val="99"/>
    <w:unhideWhenUsed/>
    <w:rsid w:val="003C4C59"/>
    <w:pPr>
      <w:tabs>
        <w:tab w:val="center" w:pos="4680"/>
        <w:tab w:val="right" w:pos="9360"/>
      </w:tabs>
    </w:pPr>
  </w:style>
  <w:style w:type="character" w:customStyle="1" w:styleId="HeaderChar">
    <w:name w:val="Header Char"/>
    <w:basedOn w:val="DefaultParagraphFont"/>
    <w:link w:val="Header"/>
    <w:uiPriority w:val="99"/>
    <w:rsid w:val="003C4C59"/>
    <w:rPr>
      <w:rFonts w:ascii="Calibri" w:hAnsi="Calibri" w:cs="Calibri"/>
    </w:rPr>
  </w:style>
  <w:style w:type="paragraph" w:styleId="Footer">
    <w:name w:val="footer"/>
    <w:basedOn w:val="Normal"/>
    <w:link w:val="FooterChar"/>
    <w:uiPriority w:val="99"/>
    <w:unhideWhenUsed/>
    <w:rsid w:val="003C4C59"/>
    <w:pPr>
      <w:tabs>
        <w:tab w:val="center" w:pos="4680"/>
        <w:tab w:val="right" w:pos="9360"/>
      </w:tabs>
    </w:pPr>
  </w:style>
  <w:style w:type="character" w:customStyle="1" w:styleId="FooterChar">
    <w:name w:val="Footer Char"/>
    <w:basedOn w:val="DefaultParagraphFont"/>
    <w:link w:val="Footer"/>
    <w:uiPriority w:val="99"/>
    <w:rsid w:val="003C4C59"/>
    <w:rPr>
      <w:rFonts w:ascii="Calibri" w:hAnsi="Calibri" w:cs="Calibri"/>
    </w:rPr>
  </w:style>
  <w:style w:type="character" w:styleId="Hyperlink">
    <w:name w:val="Hyperlink"/>
    <w:basedOn w:val="DefaultParagraphFont"/>
    <w:uiPriority w:val="99"/>
    <w:unhideWhenUsed/>
    <w:rsid w:val="00ED3C6A"/>
    <w:rPr>
      <w:color w:val="0000FF" w:themeColor="hyperlink"/>
      <w:u w:val="single"/>
    </w:rPr>
  </w:style>
  <w:style w:type="paragraph" w:styleId="ListParagraph">
    <w:name w:val="List Paragraph"/>
    <w:basedOn w:val="Normal"/>
    <w:uiPriority w:val="34"/>
    <w:qFormat/>
    <w:rsid w:val="00981009"/>
    <w:pPr>
      <w:ind w:left="720"/>
      <w:contextualSpacing/>
    </w:pPr>
  </w:style>
  <w:style w:type="character" w:styleId="UnresolvedMention">
    <w:name w:val="Unresolved Mention"/>
    <w:basedOn w:val="DefaultParagraphFont"/>
    <w:uiPriority w:val="99"/>
    <w:semiHidden/>
    <w:unhideWhenUsed/>
    <w:rsid w:val="00981009"/>
    <w:rPr>
      <w:color w:val="605E5C"/>
      <w:shd w:val="clear" w:color="auto" w:fill="E1DFDD"/>
    </w:rPr>
  </w:style>
  <w:style w:type="character" w:styleId="FollowedHyperlink">
    <w:name w:val="FollowedHyperlink"/>
    <w:basedOn w:val="DefaultParagraphFont"/>
    <w:uiPriority w:val="99"/>
    <w:semiHidden/>
    <w:unhideWhenUsed/>
    <w:rsid w:val="00981009"/>
    <w:rPr>
      <w:color w:val="800080" w:themeColor="followedHyperlink"/>
      <w:u w:val="single"/>
    </w:rPr>
  </w:style>
  <w:style w:type="paragraph" w:styleId="BalloonText">
    <w:name w:val="Balloon Text"/>
    <w:basedOn w:val="Normal"/>
    <w:link w:val="BalloonTextChar"/>
    <w:uiPriority w:val="99"/>
    <w:semiHidden/>
    <w:unhideWhenUsed/>
    <w:rsid w:val="00703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912"/>
    <w:rPr>
      <w:rFonts w:ascii="Segoe UI" w:hAnsi="Segoe UI" w:cs="Segoe UI"/>
      <w:sz w:val="18"/>
      <w:szCs w:val="18"/>
    </w:rPr>
  </w:style>
  <w:style w:type="character" w:styleId="CommentReference">
    <w:name w:val="annotation reference"/>
    <w:basedOn w:val="DefaultParagraphFont"/>
    <w:uiPriority w:val="99"/>
    <w:semiHidden/>
    <w:unhideWhenUsed/>
    <w:rsid w:val="00E5001A"/>
    <w:rPr>
      <w:sz w:val="16"/>
      <w:szCs w:val="16"/>
    </w:rPr>
  </w:style>
  <w:style w:type="paragraph" w:styleId="CommentText">
    <w:name w:val="annotation text"/>
    <w:basedOn w:val="Normal"/>
    <w:link w:val="CommentTextChar"/>
    <w:uiPriority w:val="99"/>
    <w:semiHidden/>
    <w:unhideWhenUsed/>
    <w:rsid w:val="00E5001A"/>
    <w:rPr>
      <w:sz w:val="20"/>
      <w:szCs w:val="20"/>
    </w:rPr>
  </w:style>
  <w:style w:type="character" w:customStyle="1" w:styleId="CommentTextChar">
    <w:name w:val="Comment Text Char"/>
    <w:basedOn w:val="DefaultParagraphFont"/>
    <w:link w:val="CommentText"/>
    <w:uiPriority w:val="99"/>
    <w:semiHidden/>
    <w:rsid w:val="00E5001A"/>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5001A"/>
    <w:rPr>
      <w:b/>
      <w:bCs/>
    </w:rPr>
  </w:style>
  <w:style w:type="character" w:customStyle="1" w:styleId="CommentSubjectChar">
    <w:name w:val="Comment Subject Char"/>
    <w:basedOn w:val="CommentTextChar"/>
    <w:link w:val="CommentSubject"/>
    <w:uiPriority w:val="99"/>
    <w:semiHidden/>
    <w:rsid w:val="00E5001A"/>
    <w:rPr>
      <w:rFonts w:ascii="Calibri" w:hAnsi="Calibri" w:cs="Calibri"/>
      <w:b/>
      <w:bCs/>
      <w:sz w:val="20"/>
      <w:szCs w:val="20"/>
    </w:rPr>
  </w:style>
  <w:style w:type="paragraph" w:styleId="Revision">
    <w:name w:val="Revision"/>
    <w:hidden/>
    <w:uiPriority w:val="99"/>
    <w:semiHidden/>
    <w:rsid w:val="00E5001A"/>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0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da.gov/vaccines-blood-biologics/vaccines/emergency-use-authorization-vaccines-explaine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eoc.gov/wysk/what-you-should-know-about-covid-19-and-ada-rehabilitation-act-and-other-eeo-law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7F880-95CB-4CC6-90E2-48CCC2E70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506</Words>
  <Characters>2887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Noori</dc:creator>
  <cp:keywords/>
  <dc:description/>
  <cp:lastModifiedBy>Courtney Green</cp:lastModifiedBy>
  <cp:revision>2</cp:revision>
  <dcterms:created xsi:type="dcterms:W3CDTF">2021-01-14T21:42:00Z</dcterms:created>
  <dcterms:modified xsi:type="dcterms:W3CDTF">2021-01-14T21:42:00Z</dcterms:modified>
</cp:coreProperties>
</file>