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0" w:line="240" w:lineRule="auto"/>
        <w:jc w:val="center"/>
        <w:rPr>
          <w:sz w:val="24"/>
          <w:szCs w:val="24"/>
        </w:rPr>
      </w:pPr>
      <w:r>
        <w:rPr>
          <w:rFonts w:ascii="Times New Roman" w:eastAsia="Times New Roman" w:hAnsi="Times New Roman" w:cs="Times New Roman"/>
          <w:b/>
          <w:bCs/>
          <w:sz w:val="24"/>
          <w:szCs w:val="24"/>
        </w:rPr>
        <w:t>Community Health Centers Make The Difference in Local Vaccination Efforts</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This week marks the one-year anniversary of the Community Health Center COVID-19 Vaccination Program, an effort designed to protect underserved populations from COVID-19 which has claimed more than 900,000lives – including [</w:t>
      </w:r>
      <w:r>
        <w:rPr>
          <w:rFonts w:ascii="Times New Roman" w:eastAsia="Times New Roman" w:hAnsi="Times New Roman" w:cs="Times New Roman"/>
          <w:sz w:val="24"/>
          <w:szCs w:val="24"/>
          <w:shd w:val="clear" w:color="auto" w:fill="FFFF00"/>
        </w:rPr>
        <w:t>INSERT STATE NUMBERS HERE</w:t>
      </w:r>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shd w:val="clear" w:color="auto" w:fill="FFFF00"/>
        </w:rPr>
        <w:t>[STATE]</w:t>
      </w:r>
      <w:r>
        <w:rPr>
          <w:rFonts w:ascii="Times New Roman" w:eastAsia="Times New Roman" w:hAnsi="Times New Roman" w:cs="Times New Roman"/>
          <w:sz w:val="24"/>
          <w:szCs w:val="24"/>
        </w:rPr>
        <w:t>.</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In the winter of 2021 when the federal government was broadening eligibility for vaccine recipients, the Community Health Center Vaccination Program was developed to make sure vaccines were made available to underserved populations. Across the country, Community Health Centers serve</w:t>
      </w:r>
      <w:r>
        <w:rPr>
          <w:rFonts w:ascii="Times New Roman" w:eastAsia="Times New Roman" w:hAnsi="Times New Roman" w:cs="Times New Roman"/>
          <w:sz w:val="24"/>
          <w:szCs w:val="24"/>
          <w:shd w:val="clear" w:color="auto" w:fill="00FFFF"/>
        </w:rPr>
        <w:t xml:space="preserve"> 14.5 million people living in poverty, 2.9 million people 65 and older, 19 million people who are of minority background, and 1.5 million </w:t>
      </w:r>
      <w:r>
        <w:rPr>
          <w:rFonts w:ascii="Times New Roman" w:eastAsia="Times New Roman" w:hAnsi="Times New Roman" w:cs="Times New Roman"/>
          <w:sz w:val="24"/>
          <w:szCs w:val="24"/>
          <w:shd w:val="clear" w:color="auto" w:fill="00FFFF"/>
        </w:rPr>
        <w:t>homeless people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00"/>
        </w:rPr>
        <w:t>[INSERT LOCAL STATISTICS WHERE APPLICABLE</w:t>
      </w:r>
      <w:r>
        <w:rPr>
          <w:rFonts w:ascii="Times New Roman" w:eastAsia="Times New Roman" w:hAnsi="Times New Roman" w:cs="Times New Roman"/>
          <w:sz w:val="24"/>
          <w:szCs w:val="24"/>
        </w:rPr>
        <w:t>].</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 xml:space="preserve">Despite surges of COVID-19 variants, the program has been a historic success, both in our communities and throughout the United States. According to </w:t>
      </w:r>
      <w:hyperlink r:id="rId4" w:history="1">
        <w:r>
          <w:rPr>
            <w:rFonts w:ascii="Times New Roman" w:eastAsia="Times New Roman" w:hAnsi="Times New Roman" w:cs="Times New Roman"/>
            <w:color w:val="1155CC"/>
            <w:sz w:val="24"/>
            <w:szCs w:val="24"/>
            <w:u w:val="single" w:color="1155CC"/>
          </w:rPr>
          <w:t>findings</w:t>
        </w:r>
      </w:hyperlink>
      <w:r>
        <w:rPr>
          <w:rFonts w:ascii="Times New Roman" w:eastAsia="Times New Roman" w:hAnsi="Times New Roman" w:cs="Times New Roman"/>
          <w:sz w:val="24"/>
          <w:szCs w:val="24"/>
        </w:rPr>
        <w:t xml:space="preserve"> from the National Association of Community Health Centers (NACHC) and the Morehouse School of Medicine’s National COVID-19 Resiliency Network (NCRN)</w:t>
      </w:r>
      <w:r>
        <w:rPr>
          <w:rFonts w:ascii="Times New Roman" w:eastAsia="Times New Roman" w:hAnsi="Times New Roman" w:cs="Times New Roman"/>
          <w:sz w:val="24"/>
          <w:szCs w:val="24"/>
        </w:rPr>
        <w:t xml:space="preserve">, there </w:t>
      </w:r>
      <w:r>
        <w:rPr>
          <w:rFonts w:ascii="Times New Roman" w:eastAsia="Times New Roman" w:hAnsi="Times New Roman" w:cs="Times New Roman"/>
          <w:sz w:val="24"/>
          <w:szCs w:val="24"/>
        </w:rPr>
        <w:t>are fewer COVID-19 deaths and infections in areas of the country where a health center is located such as [</w:t>
      </w:r>
      <w:r>
        <w:rPr>
          <w:rFonts w:ascii="Times New Roman" w:eastAsia="Times New Roman" w:hAnsi="Times New Roman" w:cs="Times New Roman"/>
          <w:sz w:val="24"/>
          <w:szCs w:val="24"/>
          <w:shd w:val="clear" w:color="auto" w:fill="FFFF00"/>
        </w:rPr>
        <w:t>INSERT LOCAL HEALTH CENTER</w:t>
      </w:r>
      <w:r>
        <w:rPr>
          <w:rFonts w:ascii="Times New Roman" w:eastAsia="Times New Roman" w:hAnsi="Times New Roman" w:cs="Times New Roman"/>
          <w:sz w:val="24"/>
          <w:szCs w:val="24"/>
        </w:rPr>
        <w:t>]. This is the result of a boots-on-the-ground effort, bringing the COVID-19 vaccine to where the people are with mobile vaccination sites, testing and building vaccine confidence through culturally and linguistically tailored efforts to combat disinformation.</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From the start, equity has been the North Star of the Biden Administration’s national vaccine strategy, and Community Health Centers like the one(</w:t>
      </w:r>
      <w:r>
        <w:rPr>
          <w:rFonts w:ascii="Times New Roman" w:eastAsia="Times New Roman" w:hAnsi="Times New Roman" w:cs="Times New Roman"/>
          <w:sz w:val="24"/>
          <w:szCs w:val="24"/>
          <w:shd w:val="clear" w:color="auto" w:fill="FFFF00"/>
        </w:rPr>
        <w:t>s</w:t>
      </w:r>
      <w:r>
        <w:rPr>
          <w:rFonts w:ascii="Times New Roman" w:eastAsia="Times New Roman" w:hAnsi="Times New Roman" w:cs="Times New Roman"/>
          <w:sz w:val="24"/>
          <w:szCs w:val="24"/>
        </w:rPr>
        <w:t xml:space="preserve">) in our state have played a central role in protecting populations who disproportionately suffered higher rates of infection from COVID-19. They include people who work in essential jobs that put them at higher risk, agricultural and migrant workers, public housing residents, the elderly and people experiencing homelessness, and low-income families who may lack access to essential health care services, live in rural areas, or are racial and ethnic minorities. Health centers have provided </w:t>
      </w:r>
      <w:hyperlink r:id="rId5" w:history="1">
        <w:r>
          <w:rPr>
            <w:rFonts w:ascii="Times New Roman" w:eastAsia="Times New Roman" w:hAnsi="Times New Roman" w:cs="Times New Roman"/>
            <w:color w:val="1155CC"/>
            <w:sz w:val="24"/>
            <w:szCs w:val="24"/>
            <w:u w:val="single" w:color="1155CC"/>
          </w:rPr>
          <w:t>19.2 million</w:t>
        </w:r>
      </w:hyperlink>
      <w:r>
        <w:rPr>
          <w:rFonts w:ascii="Times New Roman" w:eastAsia="Times New Roman" w:hAnsi="Times New Roman" w:cs="Times New Roman"/>
          <w:sz w:val="24"/>
          <w:szCs w:val="24"/>
        </w:rPr>
        <w:t xml:space="preserve"> COVID-19 shots, with over two in three shots at a health center administered to people of color. [</w:t>
      </w:r>
      <w:r>
        <w:rPr>
          <w:rFonts w:ascii="Times New Roman" w:eastAsia="Times New Roman" w:hAnsi="Times New Roman" w:cs="Times New Roman"/>
          <w:sz w:val="24"/>
          <w:szCs w:val="24"/>
          <w:shd w:val="clear" w:color="auto" w:fill="FFFF00"/>
        </w:rPr>
        <w:t>INCLUDE SHOTS GIVEN BY HEALTH CENTERS IN YOUR state or local community health center</w:t>
      </w:r>
      <w:r>
        <w:rPr>
          <w:rFonts w:ascii="Times New Roman" w:eastAsia="Times New Roman" w:hAnsi="Times New Roman" w:cs="Times New Roman"/>
          <w:sz w:val="24"/>
          <w:szCs w:val="24"/>
        </w:rPr>
        <w:t>].</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While this success is worth applauding, we know there is more work to be done in the yearslong battle on the pandemic frontlines, which has exacted a toll on health care workers. Chronic workforce shortages are worsening due to problems that include exhaustion, trauma, COVID infections and recruitment challenges.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Nearly half – </w:t>
      </w:r>
      <w:r>
        <w:rPr>
          <w:rFonts w:ascii="Times New Roman" w:eastAsia="Times New Roman" w:hAnsi="Times New Roman" w:cs="Times New Roman"/>
          <w:sz w:val="24"/>
          <w:szCs w:val="24"/>
          <w:shd w:val="clear" w:color="auto" w:fill="00FFFF"/>
        </w:rPr>
        <w:t xml:space="preserve">44 percent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FFF00"/>
        </w:rPr>
        <w:t>INSERT STATE DATA IF AVAILABLE</w:t>
      </w:r>
      <w:r>
        <w:rPr>
          <w:rFonts w:ascii="Times New Roman" w:eastAsia="Times New Roman" w:hAnsi="Times New Roman" w:cs="Times New Roman"/>
          <w:sz w:val="24"/>
          <w:szCs w:val="24"/>
        </w:rPr>
        <w:t xml:space="preserve">] health centers report they do not have adequate staff to administer vaccines as of January 2022. NACHC recently released a report on community </w:t>
      </w:r>
      <w:r>
        <w:rPr>
          <w:rFonts w:ascii="Times New Roman" w:eastAsia="Times New Roman" w:hAnsi="Times New Roman" w:cs="Times New Roman"/>
          <w:sz w:val="24"/>
          <w:szCs w:val="24"/>
        </w:rPr>
        <w:t>health center workforces with policy recommendations</w:t>
      </w:r>
      <w:r>
        <w:rPr>
          <w:rFonts w:ascii="Times New Roman" w:eastAsia="Times New Roman" w:hAnsi="Times New Roman" w:cs="Times New Roman"/>
          <w:sz w:val="24"/>
          <w:szCs w:val="24"/>
        </w:rPr>
        <w:t xml:space="preserve"> to make improvement both now and into the future, and I hope [</w:t>
      </w:r>
      <w:r>
        <w:rPr>
          <w:rFonts w:ascii="Times New Roman" w:eastAsia="Times New Roman" w:hAnsi="Times New Roman" w:cs="Times New Roman"/>
          <w:sz w:val="24"/>
          <w:szCs w:val="24"/>
          <w:shd w:val="clear" w:color="auto" w:fill="FFFF00"/>
        </w:rPr>
        <w:t>INSERT MEMBERS OF CONGRESS</w:t>
      </w:r>
      <w:r>
        <w:rPr>
          <w:rFonts w:ascii="Times New Roman" w:eastAsia="Times New Roman" w:hAnsi="Times New Roman" w:cs="Times New Roman"/>
          <w:sz w:val="24"/>
          <w:szCs w:val="24"/>
        </w:rPr>
        <w:t>] will study their proposals and work to make them a reality.</w:t>
      </w:r>
    </w:p>
    <w:p>
      <w:pPr>
        <w:spacing w:before="0" w:after="0" w:line="240" w:lineRule="auto"/>
        <w:rPr>
          <w:sz w:val="24"/>
          <w:szCs w:val="24"/>
        </w:rPr>
      </w:pPr>
    </w:p>
    <w:p>
      <w:pPr>
        <w:spacing w:before="0" w:after="0" w:line="240" w:lineRule="auto"/>
        <w:rPr>
          <w:sz w:val="24"/>
          <w:szCs w:val="24"/>
        </w:rPr>
      </w:pPr>
      <w:r>
        <w:rPr>
          <w:rFonts w:ascii="Times New Roman" w:eastAsia="Times New Roman" w:hAnsi="Times New Roman" w:cs="Times New Roman"/>
          <w:sz w:val="24"/>
          <w:szCs w:val="24"/>
        </w:rPr>
        <w:t>While there is much work to be done, February 15 serves as a great way to highlight how Community Health Centers here and throughout the country have helped to combat the pandemic and saved countless lives in the process. We are grateful for these workers and know with the proper resources, they will continue to deliver much-needed health services in the communities that need them most.</w:t>
      </w:r>
    </w:p>
    <w:sectPr>
      <w:type w:val="nextPage"/>
      <w:pgSz w:w="12240" w:h="15840"/>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76" w:lineRule="auto"/>
    </w:pPr>
    <w:rPr>
      <w:rFonts w:ascii="Arial" w:eastAsia="Arial" w:hAnsi="Arial" w:cs="Arial"/>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bit.ly/healthcentersinfographic" TargetMode="External" /><Relationship Id="rId5" Type="http://schemas.openxmlformats.org/officeDocument/2006/relationships/hyperlink" Target="https://www.nachc.org/fewer-covid-19-deaths-and-infections-in-areas-where-there-is-a-community-health-center/"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