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B56105" w14:textId="7BD43833" w:rsidR="002D131C" w:rsidRPr="0046637F" w:rsidRDefault="00AE78B2" w:rsidP="001C720B">
      <w:pPr>
        <w:tabs>
          <w:tab w:val="left" w:pos="3690"/>
        </w:tabs>
        <w:spacing w:after="0" w:line="240" w:lineRule="auto"/>
        <w:ind w:left="3600" w:firstLine="720"/>
        <w:jc w:val="both"/>
        <w:rPr>
          <w:rFonts w:ascii="Times New Roman" w:eastAsia="Times New Roman" w:hAnsi="Times New Roman" w:cs="Times New Roman"/>
          <w:color w:val="000000" w:themeColor="text1"/>
        </w:rPr>
      </w:pPr>
      <w:proofErr w:type="gramStart"/>
      <w:r w:rsidRPr="00892B33">
        <w:rPr>
          <w:rFonts w:ascii="Times New Roman" w:eastAsia="Times New Roman" w:hAnsi="Times New Roman" w:cs="Times New Roman"/>
          <w:color w:val="000000" w:themeColor="text1"/>
          <w:highlight w:val="yellow"/>
        </w:rPr>
        <w:t>April</w:t>
      </w:r>
      <w:r w:rsidR="002D131C" w:rsidRPr="00892B33">
        <w:rPr>
          <w:rFonts w:ascii="Times New Roman" w:eastAsia="Times New Roman" w:hAnsi="Times New Roman" w:cs="Times New Roman"/>
          <w:color w:val="000000" w:themeColor="text1"/>
          <w:highlight w:val="yellow"/>
        </w:rPr>
        <w:t xml:space="preserve"> ,</w:t>
      </w:r>
      <w:proofErr w:type="gramEnd"/>
      <w:r w:rsidR="002D131C" w:rsidRPr="00892B33">
        <w:rPr>
          <w:rFonts w:ascii="Times New Roman" w:eastAsia="Times New Roman" w:hAnsi="Times New Roman" w:cs="Times New Roman"/>
          <w:color w:val="000000" w:themeColor="text1"/>
          <w:highlight w:val="yellow"/>
        </w:rPr>
        <w:t xml:space="preserve"> 2025</w:t>
      </w:r>
    </w:p>
    <w:p w14:paraId="4C57D3E2" w14:textId="77777777" w:rsidR="002D131C" w:rsidRPr="0046637F" w:rsidRDefault="002D131C" w:rsidP="001C720B">
      <w:pPr>
        <w:tabs>
          <w:tab w:val="left" w:pos="3690"/>
        </w:tabs>
        <w:spacing w:after="0" w:line="240" w:lineRule="auto"/>
        <w:jc w:val="both"/>
        <w:rPr>
          <w:rFonts w:ascii="Times New Roman" w:eastAsia="Times New Roman" w:hAnsi="Times New Roman" w:cs="Times New Roman"/>
          <w:color w:val="000000" w:themeColor="text1"/>
        </w:rPr>
      </w:pPr>
    </w:p>
    <w:p w14:paraId="6068617D" w14:textId="77777777" w:rsidR="002D131C" w:rsidRPr="0046637F" w:rsidRDefault="002D131C" w:rsidP="001C720B">
      <w:pPr>
        <w:tabs>
          <w:tab w:val="left" w:pos="3690"/>
        </w:tabs>
        <w:spacing w:after="0" w:line="240" w:lineRule="auto"/>
        <w:jc w:val="both"/>
        <w:rPr>
          <w:rFonts w:ascii="Times New Roman" w:eastAsia="Times New Roman" w:hAnsi="Times New Roman" w:cs="Times New Roman"/>
          <w:color w:val="000000" w:themeColor="text1"/>
        </w:rPr>
      </w:pPr>
      <w:r w:rsidRPr="0046637F">
        <w:rPr>
          <w:rFonts w:ascii="Times New Roman" w:eastAsia="Times New Roman" w:hAnsi="Times New Roman" w:cs="Times New Roman"/>
          <w:color w:val="000000" w:themeColor="text1"/>
        </w:rPr>
        <w:t>Chantelle Britton</w:t>
      </w:r>
    </w:p>
    <w:p w14:paraId="1F70D0D4" w14:textId="77777777" w:rsidR="002D131C" w:rsidRPr="0046637F" w:rsidRDefault="002D131C" w:rsidP="001C720B">
      <w:pPr>
        <w:tabs>
          <w:tab w:val="left" w:pos="3690"/>
        </w:tabs>
        <w:spacing w:after="0" w:line="240" w:lineRule="auto"/>
        <w:jc w:val="both"/>
        <w:rPr>
          <w:rFonts w:ascii="Times New Roman" w:eastAsia="Times New Roman" w:hAnsi="Times New Roman" w:cs="Times New Roman"/>
          <w:color w:val="000000" w:themeColor="text1"/>
        </w:rPr>
      </w:pPr>
      <w:r w:rsidRPr="0046637F">
        <w:rPr>
          <w:rFonts w:ascii="Times New Roman" w:eastAsia="Times New Roman" w:hAnsi="Times New Roman" w:cs="Times New Roman"/>
          <w:color w:val="000000" w:themeColor="text1"/>
        </w:rPr>
        <w:t>Director</w:t>
      </w:r>
    </w:p>
    <w:p w14:paraId="46081561" w14:textId="77777777" w:rsidR="002D131C" w:rsidRPr="0046637F" w:rsidRDefault="002D131C" w:rsidP="001C720B">
      <w:pPr>
        <w:tabs>
          <w:tab w:val="left" w:pos="3690"/>
        </w:tabs>
        <w:spacing w:after="0" w:line="240" w:lineRule="auto"/>
        <w:jc w:val="both"/>
        <w:rPr>
          <w:rFonts w:ascii="Times New Roman" w:eastAsia="Times New Roman" w:hAnsi="Times New Roman" w:cs="Times New Roman"/>
          <w:color w:val="000000" w:themeColor="text1"/>
        </w:rPr>
      </w:pPr>
      <w:r w:rsidRPr="0046637F">
        <w:rPr>
          <w:rFonts w:ascii="Times New Roman" w:eastAsia="Times New Roman" w:hAnsi="Times New Roman" w:cs="Times New Roman"/>
          <w:color w:val="000000" w:themeColor="text1"/>
        </w:rPr>
        <w:t>Office of Pharmacy Affairs</w:t>
      </w:r>
    </w:p>
    <w:p w14:paraId="3F290534" w14:textId="77777777" w:rsidR="002D131C" w:rsidRPr="0046637F" w:rsidRDefault="002D131C" w:rsidP="001C720B">
      <w:pPr>
        <w:tabs>
          <w:tab w:val="left" w:pos="3690"/>
        </w:tabs>
        <w:spacing w:after="0" w:line="240" w:lineRule="auto"/>
        <w:jc w:val="both"/>
        <w:rPr>
          <w:rFonts w:ascii="Times New Roman" w:eastAsia="Times New Roman" w:hAnsi="Times New Roman" w:cs="Times New Roman"/>
          <w:color w:val="000000" w:themeColor="text1"/>
        </w:rPr>
      </w:pPr>
      <w:r w:rsidRPr="0046637F">
        <w:rPr>
          <w:rFonts w:ascii="Times New Roman" w:eastAsia="Times New Roman" w:hAnsi="Times New Roman" w:cs="Times New Roman"/>
          <w:color w:val="000000" w:themeColor="text1"/>
        </w:rPr>
        <w:t>Health Resources and Services Administration</w:t>
      </w:r>
    </w:p>
    <w:p w14:paraId="23B96300" w14:textId="77777777" w:rsidR="002D131C" w:rsidRPr="0046637F" w:rsidRDefault="002D131C" w:rsidP="001C720B">
      <w:pPr>
        <w:tabs>
          <w:tab w:val="left" w:pos="3690"/>
        </w:tabs>
        <w:spacing w:after="0" w:line="240" w:lineRule="auto"/>
        <w:jc w:val="both"/>
        <w:rPr>
          <w:rFonts w:ascii="Times New Roman" w:eastAsia="Times New Roman" w:hAnsi="Times New Roman" w:cs="Times New Roman"/>
          <w:color w:val="000000" w:themeColor="text1"/>
        </w:rPr>
      </w:pPr>
      <w:r w:rsidRPr="0046637F">
        <w:rPr>
          <w:rFonts w:ascii="Times New Roman" w:eastAsia="Times New Roman" w:hAnsi="Times New Roman" w:cs="Times New Roman"/>
          <w:color w:val="000000" w:themeColor="text1"/>
        </w:rPr>
        <w:t>5600 Fishers Lane</w:t>
      </w:r>
    </w:p>
    <w:p w14:paraId="1A17B8F1" w14:textId="77777777" w:rsidR="002D131C" w:rsidRPr="0046637F" w:rsidRDefault="002D131C" w:rsidP="001C720B">
      <w:pPr>
        <w:tabs>
          <w:tab w:val="left" w:pos="3690"/>
        </w:tabs>
        <w:spacing w:after="0" w:line="240" w:lineRule="auto"/>
        <w:jc w:val="both"/>
        <w:rPr>
          <w:rFonts w:ascii="Times New Roman" w:eastAsia="Times New Roman" w:hAnsi="Times New Roman" w:cs="Times New Roman"/>
          <w:color w:val="000000" w:themeColor="text1"/>
        </w:rPr>
      </w:pPr>
      <w:r w:rsidRPr="0046637F">
        <w:rPr>
          <w:rFonts w:ascii="Times New Roman" w:eastAsia="Times New Roman" w:hAnsi="Times New Roman" w:cs="Times New Roman"/>
          <w:color w:val="000000" w:themeColor="text1"/>
        </w:rPr>
        <w:t>Rockville, Maryland 20857</w:t>
      </w:r>
    </w:p>
    <w:p w14:paraId="1B1EA309" w14:textId="77777777" w:rsidR="002D131C" w:rsidRPr="0046637F" w:rsidRDefault="002D131C" w:rsidP="001C720B">
      <w:pPr>
        <w:tabs>
          <w:tab w:val="left" w:pos="3690"/>
        </w:tabs>
        <w:spacing w:after="0" w:line="240" w:lineRule="auto"/>
        <w:jc w:val="both"/>
        <w:rPr>
          <w:rFonts w:ascii="Times New Roman" w:eastAsia="Times New Roman" w:hAnsi="Times New Roman" w:cs="Times New Roman"/>
          <w:color w:val="000000" w:themeColor="text1"/>
        </w:rPr>
      </w:pPr>
    </w:p>
    <w:p w14:paraId="47748C5A" w14:textId="5EA72C67" w:rsidR="002D131C" w:rsidRDefault="002D131C" w:rsidP="6D440D81">
      <w:pPr>
        <w:tabs>
          <w:tab w:val="left" w:pos="3690"/>
        </w:tabs>
        <w:spacing w:after="0" w:line="240" w:lineRule="auto"/>
        <w:jc w:val="both"/>
        <w:rPr>
          <w:rFonts w:ascii="Times New Roman" w:eastAsia="Times New Roman" w:hAnsi="Times New Roman" w:cs="Times New Roman"/>
        </w:rPr>
      </w:pPr>
      <w:r w:rsidRPr="6D440D81">
        <w:rPr>
          <w:rFonts w:ascii="Times New Roman" w:eastAsia="Times New Roman" w:hAnsi="Times New Roman" w:cs="Times New Roman"/>
          <w:b/>
          <w:bCs/>
          <w:color w:val="000000" w:themeColor="text1"/>
        </w:rPr>
        <w:t xml:space="preserve">RE: </w:t>
      </w:r>
      <w:r w:rsidR="6AA8B875" w:rsidRPr="6D440D81">
        <w:rPr>
          <w:rFonts w:ascii="Times New Roman" w:eastAsia="Times New Roman" w:hAnsi="Times New Roman" w:cs="Times New Roman"/>
          <w:b/>
          <w:bCs/>
          <w:color w:val="000000" w:themeColor="text1"/>
        </w:rPr>
        <w:t>Request for Information: 340B Rebate Model Pilot Program (HRSA-2026-03042)</w:t>
      </w:r>
    </w:p>
    <w:p w14:paraId="6EBFF084" w14:textId="77777777" w:rsidR="002D131C" w:rsidRPr="0046637F" w:rsidRDefault="002D131C" w:rsidP="001C720B">
      <w:pPr>
        <w:tabs>
          <w:tab w:val="left" w:pos="3690"/>
        </w:tabs>
        <w:spacing w:after="0" w:line="240" w:lineRule="auto"/>
        <w:jc w:val="both"/>
        <w:rPr>
          <w:rFonts w:ascii="Times New Roman" w:eastAsia="Times New Roman" w:hAnsi="Times New Roman" w:cs="Times New Roman"/>
          <w:color w:val="000000" w:themeColor="text1"/>
        </w:rPr>
      </w:pPr>
    </w:p>
    <w:p w14:paraId="547ADC65" w14:textId="77777777" w:rsidR="002D131C" w:rsidRPr="0046637F" w:rsidRDefault="002D131C" w:rsidP="001C720B">
      <w:pPr>
        <w:tabs>
          <w:tab w:val="left" w:pos="3690"/>
        </w:tabs>
        <w:spacing w:after="0" w:line="240" w:lineRule="auto"/>
        <w:jc w:val="both"/>
        <w:rPr>
          <w:rFonts w:ascii="Times New Roman" w:eastAsia="Times New Roman" w:hAnsi="Times New Roman" w:cs="Times New Roman"/>
          <w:color w:val="000000" w:themeColor="text1"/>
        </w:rPr>
      </w:pPr>
      <w:r w:rsidRPr="0046637F">
        <w:rPr>
          <w:rFonts w:ascii="Times New Roman" w:eastAsia="Times New Roman" w:hAnsi="Times New Roman" w:cs="Times New Roman"/>
          <w:color w:val="000000" w:themeColor="text1"/>
        </w:rPr>
        <w:t>Dear Director Britton:</w:t>
      </w:r>
    </w:p>
    <w:p w14:paraId="0864A13C" w14:textId="77777777" w:rsidR="00AE78B2" w:rsidRPr="0046637F" w:rsidRDefault="00AE78B2" w:rsidP="001C720B">
      <w:pPr>
        <w:tabs>
          <w:tab w:val="left" w:pos="3690"/>
        </w:tabs>
        <w:spacing w:after="0" w:line="240" w:lineRule="auto"/>
        <w:jc w:val="both"/>
        <w:rPr>
          <w:rFonts w:ascii="Times New Roman" w:hAnsi="Times New Roman" w:cs="Times New Roman"/>
        </w:rPr>
      </w:pPr>
    </w:p>
    <w:p w14:paraId="1E90B3DB" w14:textId="1B61548B" w:rsidR="00282B6B" w:rsidRPr="0046637F" w:rsidRDefault="00282B6B" w:rsidP="001C720B">
      <w:pPr>
        <w:tabs>
          <w:tab w:val="left" w:pos="3690"/>
        </w:tabs>
        <w:spacing w:after="0" w:line="240" w:lineRule="auto"/>
        <w:jc w:val="both"/>
        <w:rPr>
          <w:rFonts w:ascii="Times New Roman" w:hAnsi="Times New Roman" w:cs="Times New Roman"/>
        </w:rPr>
      </w:pPr>
      <w:r w:rsidRPr="0046637F">
        <w:rPr>
          <w:rFonts w:ascii="Times New Roman" w:hAnsi="Times New Roman" w:cs="Times New Roman"/>
        </w:rPr>
        <w:t xml:space="preserve">On behalf of </w:t>
      </w:r>
      <w:r w:rsidR="00A82272" w:rsidRPr="00A82272">
        <w:rPr>
          <w:rFonts w:ascii="Times New Roman" w:hAnsi="Times New Roman" w:cs="Times New Roman"/>
          <w:highlight w:val="yellow"/>
        </w:rPr>
        <w:t>[NAME OF ORG]</w:t>
      </w:r>
      <w:r w:rsidR="007075CB" w:rsidRPr="0046637F">
        <w:rPr>
          <w:rFonts w:ascii="Times New Roman" w:hAnsi="Times New Roman" w:cs="Times New Roman"/>
          <w:b/>
          <w:bCs/>
        </w:rPr>
        <w:t xml:space="preserve">, </w:t>
      </w:r>
      <w:r w:rsidRPr="0046637F">
        <w:rPr>
          <w:rFonts w:ascii="Times New Roman" w:hAnsi="Times New Roman" w:cs="Times New Roman"/>
        </w:rPr>
        <w:t xml:space="preserve">I would like to thank the Health Resources and Services Administration (HRSA) for extending the comment deadline to April 20, 2026. This extension has been vital in </w:t>
      </w:r>
      <w:r w:rsidR="00554966" w:rsidRPr="0046637F">
        <w:rPr>
          <w:rFonts w:ascii="Times New Roman" w:hAnsi="Times New Roman" w:cs="Times New Roman"/>
        </w:rPr>
        <w:t>enabling our organization to conduct a deep-dive analysis of the operational and financial risks to</w:t>
      </w:r>
      <w:r w:rsidR="007075CB" w:rsidRPr="0046637F">
        <w:rPr>
          <w:rFonts w:ascii="Times New Roman" w:hAnsi="Times New Roman" w:cs="Times New Roman"/>
        </w:rPr>
        <w:t xml:space="preserve"> CHCs </w:t>
      </w:r>
      <w:r w:rsidRPr="0046637F">
        <w:rPr>
          <w:rFonts w:ascii="Times New Roman" w:hAnsi="Times New Roman" w:cs="Times New Roman"/>
        </w:rPr>
        <w:t>posed by the proposed rebate model.</w:t>
      </w:r>
      <w:r w:rsidR="007075CB" w:rsidRPr="0046637F">
        <w:rPr>
          <w:rFonts w:ascii="Times New Roman" w:hAnsi="Times New Roman" w:cs="Times New Roman"/>
        </w:rPr>
        <w:t xml:space="preserve"> </w:t>
      </w:r>
      <w:r w:rsidRPr="0046637F">
        <w:rPr>
          <w:rFonts w:ascii="Times New Roman" w:hAnsi="Times New Roman" w:cs="Times New Roman"/>
        </w:rPr>
        <w:t xml:space="preserve">The 340B program is </w:t>
      </w:r>
      <w:r w:rsidR="00304D33">
        <w:rPr>
          <w:rFonts w:ascii="Times New Roman" w:hAnsi="Times New Roman" w:cs="Times New Roman"/>
        </w:rPr>
        <w:t>foundational to</w:t>
      </w:r>
      <w:r w:rsidR="00905E84">
        <w:rPr>
          <w:rFonts w:ascii="Times New Roman" w:hAnsi="Times New Roman" w:cs="Times New Roman"/>
        </w:rPr>
        <w:t xml:space="preserve"> CHC</w:t>
      </w:r>
      <w:r w:rsidR="00374957">
        <w:rPr>
          <w:rFonts w:ascii="Times New Roman" w:hAnsi="Times New Roman" w:cs="Times New Roman"/>
        </w:rPr>
        <w:t>’</w:t>
      </w:r>
      <w:r w:rsidR="00905E84">
        <w:rPr>
          <w:rFonts w:ascii="Times New Roman" w:hAnsi="Times New Roman" w:cs="Times New Roman"/>
        </w:rPr>
        <w:t xml:space="preserve">s </w:t>
      </w:r>
      <w:r w:rsidR="00374957">
        <w:rPr>
          <w:rFonts w:ascii="Times New Roman" w:hAnsi="Times New Roman" w:cs="Times New Roman"/>
        </w:rPr>
        <w:t xml:space="preserve">ability </w:t>
      </w:r>
      <w:r w:rsidRPr="0046637F">
        <w:rPr>
          <w:rFonts w:ascii="Times New Roman" w:hAnsi="Times New Roman" w:cs="Times New Roman"/>
        </w:rPr>
        <w:t xml:space="preserve">to serve the most vulnerable members of our community. </w:t>
      </w:r>
      <w:r w:rsidR="00467021" w:rsidRPr="00467021">
        <w:rPr>
          <w:rFonts w:ascii="Times New Roman" w:hAnsi="Times New Roman" w:cs="Times New Roman"/>
        </w:rPr>
        <w:t>However, the proposed shift of responsibility from manufacturers to safety-net providers directly serving patients through a rebate model threatens to destabilize CHC pharmacy operations nationwide. Based on national assessments from NACHC, we know that CHCs are facing staggering impacts:</w:t>
      </w:r>
    </w:p>
    <w:p w14:paraId="3117A8C1" w14:textId="77777777" w:rsidR="00987637" w:rsidRPr="0046637F" w:rsidRDefault="00987637" w:rsidP="001C720B">
      <w:pPr>
        <w:tabs>
          <w:tab w:val="left" w:pos="3690"/>
        </w:tabs>
        <w:spacing w:after="0" w:line="240" w:lineRule="auto"/>
        <w:jc w:val="both"/>
        <w:rPr>
          <w:rFonts w:ascii="Times New Roman" w:hAnsi="Times New Roman" w:cs="Times New Roman"/>
        </w:rPr>
      </w:pPr>
    </w:p>
    <w:p w14:paraId="305095C7" w14:textId="79266880" w:rsidR="00282B6B" w:rsidRPr="0046637F" w:rsidRDefault="00282B6B" w:rsidP="001C720B">
      <w:pPr>
        <w:pStyle w:val="ListParagraph"/>
        <w:numPr>
          <w:ilvl w:val="0"/>
          <w:numId w:val="8"/>
        </w:numPr>
        <w:tabs>
          <w:tab w:val="left" w:pos="3690"/>
        </w:tabs>
        <w:spacing w:after="0" w:line="240" w:lineRule="auto"/>
        <w:jc w:val="both"/>
        <w:rPr>
          <w:rFonts w:ascii="Times New Roman" w:hAnsi="Times New Roman" w:cs="Times New Roman"/>
        </w:rPr>
      </w:pPr>
      <w:r w:rsidRPr="08DF7058">
        <w:rPr>
          <w:rFonts w:ascii="Times New Roman" w:hAnsi="Times New Roman" w:cs="Times New Roman"/>
          <w:b/>
          <w:bCs/>
        </w:rPr>
        <w:t>Financial Losses:</w:t>
      </w:r>
      <w:r w:rsidRPr="08DF7058">
        <w:rPr>
          <w:rFonts w:ascii="Times New Roman" w:hAnsi="Times New Roman" w:cs="Times New Roman"/>
        </w:rPr>
        <w:t xml:space="preserve"> </w:t>
      </w:r>
      <w:r w:rsidR="12D6CF5A" w:rsidRPr="08DF7058">
        <w:rPr>
          <w:rFonts w:ascii="Times New Roman" w:eastAsia="Times New Roman" w:hAnsi="Times New Roman" w:cs="Times New Roman"/>
          <w:b/>
          <w:bCs/>
          <w:color w:val="000000" w:themeColor="text1"/>
          <w:highlight w:val="yellow"/>
        </w:rPr>
        <w:t>[CHC name]</w:t>
      </w:r>
      <w:r w:rsidR="12D6CF5A" w:rsidRPr="08DF7058">
        <w:rPr>
          <w:rFonts w:ascii="Times New Roman" w:eastAsia="Times New Roman" w:hAnsi="Times New Roman" w:cs="Times New Roman"/>
          <w:color w:val="000000" w:themeColor="text1"/>
        </w:rPr>
        <w:t xml:space="preserve"> anticipate</w:t>
      </w:r>
      <w:r w:rsidR="1DD6AF39" w:rsidRPr="08DF7058">
        <w:rPr>
          <w:rFonts w:ascii="Times New Roman" w:eastAsia="Times New Roman" w:hAnsi="Times New Roman" w:cs="Times New Roman"/>
          <w:color w:val="000000" w:themeColor="text1"/>
        </w:rPr>
        <w:t>s</w:t>
      </w:r>
      <w:r w:rsidR="12D6CF5A" w:rsidRPr="08DF7058">
        <w:rPr>
          <w:rFonts w:ascii="Times New Roman" w:eastAsia="Times New Roman" w:hAnsi="Times New Roman" w:cs="Times New Roman"/>
          <w:color w:val="000000" w:themeColor="text1"/>
        </w:rPr>
        <w:t xml:space="preserve"> a</w:t>
      </w:r>
      <w:r w:rsidRPr="08DF7058">
        <w:rPr>
          <w:rFonts w:ascii="Times New Roman" w:hAnsi="Times New Roman" w:cs="Times New Roman"/>
        </w:rPr>
        <w:t xml:space="preserve">n average loss of </w:t>
      </w:r>
      <w:r w:rsidRPr="08DF7058">
        <w:rPr>
          <w:rFonts w:ascii="Times New Roman" w:hAnsi="Times New Roman" w:cs="Times New Roman"/>
          <w:b/>
          <w:bCs/>
          <w:highlight w:val="yellow"/>
        </w:rPr>
        <w:t>[Insert Your Data / e.g., $500,000 to $3 million]</w:t>
      </w:r>
      <w:r w:rsidRPr="08DF7058">
        <w:rPr>
          <w:rFonts w:ascii="Times New Roman" w:hAnsi="Times New Roman" w:cs="Times New Roman"/>
        </w:rPr>
        <w:t xml:space="preserve"> from </w:t>
      </w:r>
      <w:r w:rsidR="005C478B" w:rsidRPr="08DF7058">
        <w:rPr>
          <w:rFonts w:ascii="Times New Roman" w:hAnsi="Times New Roman" w:cs="Times New Roman"/>
        </w:rPr>
        <w:t xml:space="preserve">entity-owned </w:t>
      </w:r>
      <w:r w:rsidRPr="08DF7058">
        <w:rPr>
          <w:rFonts w:ascii="Times New Roman" w:hAnsi="Times New Roman" w:cs="Times New Roman"/>
        </w:rPr>
        <w:t xml:space="preserve">pharmacy operations and </w:t>
      </w:r>
      <w:r w:rsidRPr="08DF7058">
        <w:rPr>
          <w:rFonts w:ascii="Times New Roman" w:hAnsi="Times New Roman" w:cs="Times New Roman"/>
          <w:b/>
          <w:bCs/>
          <w:highlight w:val="yellow"/>
        </w:rPr>
        <w:t>[Insert Your Data / e.g., a 25% reduction in savings]</w:t>
      </w:r>
      <w:r w:rsidRPr="08DF7058">
        <w:rPr>
          <w:rFonts w:ascii="Times New Roman" w:hAnsi="Times New Roman" w:cs="Times New Roman"/>
        </w:rPr>
        <w:t xml:space="preserve"> for </w:t>
      </w:r>
      <w:r w:rsidR="601F2DB1" w:rsidRPr="08DF7058">
        <w:rPr>
          <w:rFonts w:ascii="Times New Roman" w:hAnsi="Times New Roman" w:cs="Times New Roman"/>
        </w:rPr>
        <w:t>contract</w:t>
      </w:r>
      <w:r w:rsidRPr="08DF7058">
        <w:rPr>
          <w:rFonts w:ascii="Times New Roman" w:hAnsi="Times New Roman" w:cs="Times New Roman"/>
        </w:rPr>
        <w:t xml:space="preserve"> pharmacy arrangements due to the administrative hurdles of manual reconciliation.</w:t>
      </w:r>
    </w:p>
    <w:p w14:paraId="63EDEAB9" w14:textId="36867C7D" w:rsidR="00282B6B" w:rsidRPr="0046637F" w:rsidRDefault="00282B6B" w:rsidP="001C720B">
      <w:pPr>
        <w:pStyle w:val="ListParagraph"/>
        <w:numPr>
          <w:ilvl w:val="0"/>
          <w:numId w:val="8"/>
        </w:numPr>
        <w:tabs>
          <w:tab w:val="left" w:pos="3690"/>
        </w:tabs>
        <w:spacing w:after="0" w:line="240" w:lineRule="auto"/>
        <w:jc w:val="both"/>
        <w:rPr>
          <w:rFonts w:ascii="Times New Roman" w:hAnsi="Times New Roman" w:cs="Times New Roman"/>
        </w:rPr>
      </w:pPr>
      <w:r w:rsidRPr="0046637F">
        <w:rPr>
          <w:rFonts w:ascii="Times New Roman" w:hAnsi="Times New Roman" w:cs="Times New Roman"/>
          <w:b/>
          <w:bCs/>
        </w:rPr>
        <w:t>Projected Cost Increases:</w:t>
      </w:r>
      <w:r w:rsidRPr="0046637F">
        <w:rPr>
          <w:rFonts w:ascii="Times New Roman" w:hAnsi="Times New Roman" w:cs="Times New Roman"/>
        </w:rPr>
        <w:t xml:space="preserve"> </w:t>
      </w:r>
      <w:r w:rsidR="448B08F0" w:rsidRPr="7FE6D27D">
        <w:rPr>
          <w:rFonts w:ascii="Times New Roman" w:hAnsi="Times New Roman" w:cs="Times New Roman"/>
        </w:rPr>
        <w:t>C</w:t>
      </w:r>
      <w:r w:rsidR="6C9E2453" w:rsidRPr="7FE6D27D">
        <w:rPr>
          <w:rFonts w:ascii="Times New Roman" w:hAnsi="Times New Roman" w:cs="Times New Roman"/>
        </w:rPr>
        <w:t>HC</w:t>
      </w:r>
      <w:r w:rsidR="6955ABDA" w:rsidRPr="7FE6D27D">
        <w:rPr>
          <w:rFonts w:ascii="Times New Roman" w:hAnsi="Times New Roman" w:cs="Times New Roman"/>
        </w:rPr>
        <w:t>s</w:t>
      </w:r>
      <w:r w:rsidRPr="0046637F">
        <w:rPr>
          <w:rFonts w:ascii="Times New Roman" w:hAnsi="Times New Roman" w:cs="Times New Roman"/>
        </w:rPr>
        <w:t xml:space="preserve"> anticipate </w:t>
      </w:r>
      <w:r w:rsidR="00982A55">
        <w:rPr>
          <w:rFonts w:ascii="Times New Roman" w:hAnsi="Times New Roman" w:cs="Times New Roman"/>
        </w:rPr>
        <w:t xml:space="preserve">significant increases in operational costs. </w:t>
      </w:r>
      <w:r w:rsidRPr="0046637F">
        <w:rPr>
          <w:rFonts w:ascii="Times New Roman" w:hAnsi="Times New Roman" w:cs="Times New Roman"/>
        </w:rPr>
        <w:t xml:space="preserve">National data </w:t>
      </w:r>
      <w:proofErr w:type="gramStart"/>
      <w:r w:rsidRPr="0046637F">
        <w:rPr>
          <w:rFonts w:ascii="Times New Roman" w:hAnsi="Times New Roman" w:cs="Times New Roman"/>
        </w:rPr>
        <w:t>shows</w:t>
      </w:r>
      <w:proofErr w:type="gramEnd"/>
      <w:r w:rsidRPr="0046637F">
        <w:rPr>
          <w:rFonts w:ascii="Times New Roman" w:hAnsi="Times New Roman" w:cs="Times New Roman"/>
        </w:rPr>
        <w:t xml:space="preserve"> that a single mid-sized </w:t>
      </w:r>
      <w:r w:rsidR="007B4CAE" w:rsidRPr="0046637F">
        <w:rPr>
          <w:rFonts w:ascii="Times New Roman" w:hAnsi="Times New Roman" w:cs="Times New Roman"/>
        </w:rPr>
        <w:t xml:space="preserve">CHC </w:t>
      </w:r>
      <w:r w:rsidRPr="0046637F">
        <w:rPr>
          <w:rFonts w:ascii="Times New Roman" w:hAnsi="Times New Roman" w:cs="Times New Roman"/>
        </w:rPr>
        <w:t xml:space="preserve">expects </w:t>
      </w:r>
      <w:r w:rsidR="0038259A" w:rsidRPr="0046637F">
        <w:rPr>
          <w:rFonts w:ascii="Times New Roman" w:hAnsi="Times New Roman" w:cs="Times New Roman"/>
        </w:rPr>
        <w:t xml:space="preserve">to incur over $3 million in additional costs </w:t>
      </w:r>
      <w:r w:rsidRPr="0046637F">
        <w:rPr>
          <w:rFonts w:ascii="Times New Roman" w:hAnsi="Times New Roman" w:cs="Times New Roman"/>
          <w:b/>
          <w:bCs/>
        </w:rPr>
        <w:t>annually</w:t>
      </w:r>
      <w:r w:rsidRPr="0046637F">
        <w:rPr>
          <w:rFonts w:ascii="Times New Roman" w:hAnsi="Times New Roman" w:cs="Times New Roman"/>
        </w:rPr>
        <w:t xml:space="preserve"> to manage the pilot.</w:t>
      </w:r>
    </w:p>
    <w:p w14:paraId="3952BA23" w14:textId="587FB1C8" w:rsidR="00282B6B" w:rsidRPr="0046637F" w:rsidRDefault="00282B6B" w:rsidP="001C720B">
      <w:pPr>
        <w:pStyle w:val="ListParagraph"/>
        <w:numPr>
          <w:ilvl w:val="1"/>
          <w:numId w:val="8"/>
        </w:numPr>
        <w:tabs>
          <w:tab w:val="left" w:pos="3690"/>
        </w:tabs>
        <w:spacing w:after="0" w:line="240" w:lineRule="auto"/>
        <w:jc w:val="both"/>
        <w:rPr>
          <w:rFonts w:ascii="Times New Roman" w:hAnsi="Times New Roman" w:cs="Times New Roman"/>
        </w:rPr>
      </w:pPr>
      <w:r w:rsidRPr="0046637F">
        <w:rPr>
          <w:rFonts w:ascii="Times New Roman" w:hAnsi="Times New Roman" w:cs="Times New Roman"/>
          <w:b/>
          <w:bCs/>
        </w:rPr>
        <w:t>Rural Health Center Breakdown:</w:t>
      </w:r>
      <w:r w:rsidRPr="0046637F">
        <w:rPr>
          <w:rFonts w:ascii="Times New Roman" w:hAnsi="Times New Roman" w:cs="Times New Roman"/>
        </w:rPr>
        <w:t xml:space="preserve"> For rural </w:t>
      </w:r>
      <w:r w:rsidR="00F01C08" w:rsidRPr="0046637F">
        <w:rPr>
          <w:rFonts w:ascii="Times New Roman" w:hAnsi="Times New Roman" w:cs="Times New Roman"/>
        </w:rPr>
        <w:t>CHCs</w:t>
      </w:r>
      <w:r w:rsidRPr="0046637F">
        <w:rPr>
          <w:rFonts w:ascii="Times New Roman" w:hAnsi="Times New Roman" w:cs="Times New Roman"/>
        </w:rPr>
        <w:t xml:space="preserve">, these costs are even more devastating. Rural centers invest nearly </w:t>
      </w:r>
      <w:r w:rsidRPr="0046637F">
        <w:rPr>
          <w:rFonts w:ascii="Times New Roman" w:hAnsi="Times New Roman" w:cs="Times New Roman"/>
          <w:b/>
          <w:bCs/>
        </w:rPr>
        <w:t>one-quarter (25%)</w:t>
      </w:r>
      <w:r w:rsidRPr="0046637F">
        <w:rPr>
          <w:rFonts w:ascii="Times New Roman" w:hAnsi="Times New Roman" w:cs="Times New Roman"/>
        </w:rPr>
        <w:t xml:space="preserve"> of </w:t>
      </w:r>
      <w:r w:rsidR="0038259A" w:rsidRPr="0046637F">
        <w:rPr>
          <w:rFonts w:ascii="Times New Roman" w:hAnsi="Times New Roman" w:cs="Times New Roman"/>
        </w:rPr>
        <w:t>their 340B savings in</w:t>
      </w:r>
      <w:r w:rsidRPr="0046637F">
        <w:rPr>
          <w:rFonts w:ascii="Times New Roman" w:hAnsi="Times New Roman" w:cs="Times New Roman"/>
        </w:rPr>
        <w:t xml:space="preserve"> rural-specific infrastructure, such as mobile clinics and telehealth. </w:t>
      </w:r>
    </w:p>
    <w:p w14:paraId="282235BA" w14:textId="77777777" w:rsidR="000263BE" w:rsidRPr="0046637F" w:rsidRDefault="000263BE" w:rsidP="001C720B">
      <w:pPr>
        <w:pStyle w:val="ListParagraph"/>
        <w:tabs>
          <w:tab w:val="left" w:pos="3690"/>
        </w:tabs>
        <w:spacing w:after="0" w:line="240" w:lineRule="auto"/>
        <w:jc w:val="both"/>
        <w:rPr>
          <w:rFonts w:ascii="Times New Roman" w:hAnsi="Times New Roman" w:cs="Times New Roman"/>
        </w:rPr>
      </w:pPr>
    </w:p>
    <w:p w14:paraId="5F60BC1C" w14:textId="2A57D8D6" w:rsidR="009C0AE4" w:rsidRPr="0046637F" w:rsidRDefault="00A0584A" w:rsidP="001C720B">
      <w:pPr>
        <w:pStyle w:val="ListParagraph"/>
        <w:numPr>
          <w:ilvl w:val="0"/>
          <w:numId w:val="2"/>
        </w:numPr>
        <w:tabs>
          <w:tab w:val="left" w:pos="3690"/>
        </w:tabs>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b/>
          <w:color w:val="000000" w:themeColor="text1"/>
        </w:rPr>
        <w:t xml:space="preserve">We </w:t>
      </w:r>
      <w:r w:rsidR="009C0AE4" w:rsidRPr="0046637F">
        <w:rPr>
          <w:rFonts w:ascii="Times New Roman" w:eastAsia="Times New Roman" w:hAnsi="Times New Roman" w:cs="Times New Roman"/>
          <w:b/>
          <w:color w:val="000000" w:themeColor="text1"/>
        </w:rPr>
        <w:t xml:space="preserve">Strongly Urge HRSA To Exempt </w:t>
      </w:r>
      <w:r w:rsidR="765CEF12" w:rsidRPr="635BBA1E">
        <w:rPr>
          <w:rFonts w:ascii="Times New Roman" w:eastAsia="Times New Roman" w:hAnsi="Times New Roman" w:cs="Times New Roman"/>
          <w:b/>
          <w:bCs/>
          <w:color w:val="000000" w:themeColor="text1"/>
        </w:rPr>
        <w:t>C</w:t>
      </w:r>
      <w:r w:rsidR="5A0A4576" w:rsidRPr="635BBA1E">
        <w:rPr>
          <w:rFonts w:ascii="Times New Roman" w:eastAsia="Times New Roman" w:hAnsi="Times New Roman" w:cs="Times New Roman"/>
          <w:b/>
          <w:bCs/>
          <w:color w:val="000000" w:themeColor="text1"/>
        </w:rPr>
        <w:t>HC</w:t>
      </w:r>
      <w:r w:rsidR="765CEF12" w:rsidRPr="635BBA1E">
        <w:rPr>
          <w:rFonts w:ascii="Times New Roman" w:eastAsia="Times New Roman" w:hAnsi="Times New Roman" w:cs="Times New Roman"/>
          <w:b/>
          <w:bCs/>
          <w:color w:val="000000" w:themeColor="text1"/>
        </w:rPr>
        <w:t>s</w:t>
      </w:r>
      <w:r w:rsidR="009C0AE4" w:rsidRPr="0046637F">
        <w:rPr>
          <w:rFonts w:ascii="Times New Roman" w:eastAsia="Times New Roman" w:hAnsi="Times New Roman" w:cs="Times New Roman"/>
          <w:b/>
          <w:color w:val="000000" w:themeColor="text1"/>
        </w:rPr>
        <w:t xml:space="preserve"> from the 340B Rebate Model Pilot Program. </w:t>
      </w:r>
    </w:p>
    <w:p w14:paraId="1D1D570A" w14:textId="77777777" w:rsidR="009C0AE4" w:rsidRPr="0046637F" w:rsidRDefault="009C0AE4" w:rsidP="001C720B">
      <w:pPr>
        <w:pStyle w:val="ListParagraph"/>
        <w:tabs>
          <w:tab w:val="left" w:pos="3690"/>
        </w:tabs>
        <w:spacing w:after="0" w:line="240" w:lineRule="auto"/>
        <w:jc w:val="both"/>
        <w:rPr>
          <w:rFonts w:ascii="Times New Roman" w:eastAsia="Times New Roman" w:hAnsi="Times New Roman" w:cs="Times New Roman"/>
          <w:color w:val="000000" w:themeColor="text1"/>
        </w:rPr>
      </w:pPr>
    </w:p>
    <w:p w14:paraId="09A0DE72" w14:textId="2FD6CD4A" w:rsidR="009C0AE4" w:rsidRPr="0046637F" w:rsidRDefault="009C0AE4" w:rsidP="001C720B">
      <w:pPr>
        <w:tabs>
          <w:tab w:val="left" w:pos="3690"/>
        </w:tabs>
        <w:spacing w:after="0" w:line="240" w:lineRule="auto"/>
        <w:jc w:val="both"/>
        <w:rPr>
          <w:rFonts w:ascii="Times New Roman" w:eastAsia="Times New Roman" w:hAnsi="Times New Roman" w:cs="Times New Roman"/>
          <w:color w:val="000000" w:themeColor="text1"/>
        </w:rPr>
      </w:pPr>
      <w:r w:rsidRPr="0046637F">
        <w:rPr>
          <w:rFonts w:ascii="Times New Roman" w:eastAsia="Times New Roman" w:hAnsi="Times New Roman" w:cs="Times New Roman"/>
          <w:color w:val="000000" w:themeColor="text1"/>
        </w:rPr>
        <w:t xml:space="preserve">The proposed 340B Rebate Model Pilot Program is a direct threat to </w:t>
      </w:r>
      <w:r w:rsidR="00D86FAE">
        <w:rPr>
          <w:rFonts w:ascii="Times New Roman" w:eastAsia="Times New Roman" w:hAnsi="Times New Roman" w:cs="Times New Roman"/>
          <w:color w:val="000000" w:themeColor="text1"/>
        </w:rPr>
        <w:t xml:space="preserve">CHCs' core mission </w:t>
      </w:r>
      <w:r w:rsidRPr="0046637F">
        <w:rPr>
          <w:rFonts w:ascii="Times New Roman" w:eastAsia="Times New Roman" w:hAnsi="Times New Roman" w:cs="Times New Roman"/>
          <w:color w:val="000000" w:themeColor="text1"/>
        </w:rPr>
        <w:t xml:space="preserve">and a significant departure from the original purpose of the 340B Drug Pricing Program. For over three decades, the 340B program has </w:t>
      </w:r>
      <w:r w:rsidR="002E6264" w:rsidRPr="0046637F">
        <w:rPr>
          <w:rFonts w:ascii="Times New Roman" w:eastAsia="Times New Roman" w:hAnsi="Times New Roman" w:cs="Times New Roman"/>
          <w:color w:val="000000" w:themeColor="text1"/>
        </w:rPr>
        <w:t>enabled CHCs to purchase outpatient medications at significantly reduced prices, enabling them to provide affordable</w:t>
      </w:r>
      <w:r w:rsidR="00710D95" w:rsidRPr="0046637F">
        <w:rPr>
          <w:rFonts w:ascii="Times New Roman" w:eastAsia="Times New Roman" w:hAnsi="Times New Roman" w:cs="Times New Roman"/>
          <w:color w:val="000000" w:themeColor="text1"/>
        </w:rPr>
        <w:t xml:space="preserve"> and sometimes free</w:t>
      </w:r>
      <w:r w:rsidRPr="0046637F">
        <w:rPr>
          <w:rFonts w:ascii="Times New Roman" w:eastAsia="Times New Roman" w:hAnsi="Times New Roman" w:cs="Times New Roman"/>
          <w:color w:val="000000" w:themeColor="text1"/>
        </w:rPr>
        <w:t xml:space="preserve"> medications to millions of low-income and uninsured patients. As congressional intent made clear, the program was created to help safety-net providers “stretch scarce Federal resources as far as possible.” The proposed rebate model undermines this by placing an immense financial burden on </w:t>
      </w:r>
      <w:r w:rsidR="00584421" w:rsidRPr="0046637F">
        <w:rPr>
          <w:rFonts w:ascii="Times New Roman" w:eastAsia="Times New Roman" w:hAnsi="Times New Roman" w:cs="Times New Roman"/>
          <w:color w:val="000000" w:themeColor="text1"/>
        </w:rPr>
        <w:t>CHCs</w:t>
      </w:r>
      <w:r w:rsidRPr="0046637F">
        <w:rPr>
          <w:rFonts w:ascii="Times New Roman" w:eastAsia="Times New Roman" w:hAnsi="Times New Roman" w:cs="Times New Roman"/>
          <w:color w:val="000000" w:themeColor="text1"/>
        </w:rPr>
        <w:t>.</w:t>
      </w:r>
    </w:p>
    <w:p w14:paraId="7B827DA6" w14:textId="77777777" w:rsidR="009C0AE4" w:rsidRPr="0046637F" w:rsidRDefault="009C0AE4" w:rsidP="001C720B">
      <w:pPr>
        <w:tabs>
          <w:tab w:val="left" w:pos="3690"/>
        </w:tabs>
        <w:spacing w:after="0" w:line="240" w:lineRule="auto"/>
        <w:jc w:val="both"/>
        <w:rPr>
          <w:rFonts w:ascii="Times New Roman" w:eastAsia="Times New Roman" w:hAnsi="Times New Roman" w:cs="Times New Roman"/>
          <w:color w:val="000000" w:themeColor="text1"/>
        </w:rPr>
      </w:pPr>
    </w:p>
    <w:p w14:paraId="0984E437" w14:textId="3D3EBB27" w:rsidR="00084490" w:rsidRPr="003D3BC2" w:rsidRDefault="009C0AE4" w:rsidP="001C720B">
      <w:pPr>
        <w:tabs>
          <w:tab w:val="left" w:pos="3690"/>
        </w:tabs>
        <w:spacing w:after="0" w:line="240" w:lineRule="auto"/>
        <w:jc w:val="both"/>
        <w:rPr>
          <w:rFonts w:ascii="Times New Roman" w:eastAsia="Times New Roman" w:hAnsi="Times New Roman" w:cs="Times New Roman"/>
          <w:b/>
          <w:bCs/>
          <w:color w:val="000000" w:themeColor="text1"/>
          <w:highlight w:val="yellow"/>
        </w:rPr>
      </w:pPr>
      <w:r w:rsidRPr="0046637F">
        <w:rPr>
          <w:rFonts w:ascii="Times New Roman" w:eastAsia="Times New Roman" w:hAnsi="Times New Roman" w:cs="Times New Roman"/>
          <w:color w:val="000000" w:themeColor="text1"/>
        </w:rPr>
        <w:lastRenderedPageBreak/>
        <w:t xml:space="preserve">By requiring </w:t>
      </w:r>
      <w:r w:rsidR="00584421" w:rsidRPr="0046637F">
        <w:rPr>
          <w:rFonts w:ascii="Times New Roman" w:eastAsia="Times New Roman" w:hAnsi="Times New Roman" w:cs="Times New Roman"/>
          <w:color w:val="000000" w:themeColor="text1"/>
        </w:rPr>
        <w:t>CHCs</w:t>
      </w:r>
      <w:r w:rsidRPr="0046637F">
        <w:rPr>
          <w:rFonts w:ascii="Times New Roman" w:eastAsia="Times New Roman" w:hAnsi="Times New Roman" w:cs="Times New Roman"/>
          <w:color w:val="000000" w:themeColor="text1"/>
        </w:rPr>
        <w:t xml:space="preserve"> to purchase medications at full price and wait for </w:t>
      </w:r>
      <w:r w:rsidR="002E6264" w:rsidRPr="0046637F">
        <w:rPr>
          <w:rFonts w:ascii="Times New Roman" w:eastAsia="Times New Roman" w:hAnsi="Times New Roman" w:cs="Times New Roman"/>
          <w:color w:val="000000" w:themeColor="text1"/>
        </w:rPr>
        <w:t>rebates, this model would cause significant financial turmoil and directly affect</w:t>
      </w:r>
      <w:r w:rsidRPr="0046637F">
        <w:rPr>
          <w:rFonts w:ascii="Times New Roman" w:eastAsia="Times New Roman" w:hAnsi="Times New Roman" w:cs="Times New Roman"/>
          <w:color w:val="000000" w:themeColor="text1"/>
        </w:rPr>
        <w:t xml:space="preserve"> </w:t>
      </w:r>
      <w:r w:rsidR="001B3232" w:rsidRPr="0046637F">
        <w:rPr>
          <w:rFonts w:ascii="Times New Roman" w:eastAsia="Times New Roman" w:hAnsi="Times New Roman" w:cs="Times New Roman"/>
          <w:color w:val="000000" w:themeColor="text1"/>
        </w:rPr>
        <w:t>CHCs</w:t>
      </w:r>
      <w:r w:rsidR="00BD2D9C">
        <w:rPr>
          <w:rFonts w:ascii="Times New Roman" w:eastAsia="Times New Roman" w:hAnsi="Times New Roman" w:cs="Times New Roman"/>
          <w:color w:val="000000" w:themeColor="text1"/>
        </w:rPr>
        <w:t>’</w:t>
      </w:r>
      <w:r w:rsidRPr="0046637F">
        <w:rPr>
          <w:rFonts w:ascii="Times New Roman" w:eastAsia="Times New Roman" w:hAnsi="Times New Roman" w:cs="Times New Roman"/>
          <w:color w:val="000000" w:themeColor="text1"/>
        </w:rPr>
        <w:t xml:space="preserve"> ability to serve the </w:t>
      </w:r>
      <w:r w:rsidR="00BD2D9C">
        <w:rPr>
          <w:rFonts w:ascii="Times New Roman" w:eastAsia="Times New Roman" w:hAnsi="Times New Roman" w:cs="Times New Roman"/>
          <w:color w:val="000000" w:themeColor="text1"/>
        </w:rPr>
        <w:t>52</w:t>
      </w:r>
      <w:r w:rsidRPr="0046637F">
        <w:rPr>
          <w:rFonts w:ascii="Times New Roman" w:eastAsia="Times New Roman" w:hAnsi="Times New Roman" w:cs="Times New Roman"/>
          <w:color w:val="000000" w:themeColor="text1"/>
        </w:rPr>
        <w:t xml:space="preserve"> million patients who rely on us.</w:t>
      </w:r>
      <w:r w:rsidR="00C27803" w:rsidRPr="0046637F">
        <w:rPr>
          <w:rFonts w:ascii="Times New Roman" w:eastAsia="Times New Roman" w:hAnsi="Times New Roman" w:cs="Times New Roman"/>
          <w:color w:val="000000" w:themeColor="text1"/>
        </w:rPr>
        <w:t xml:space="preserve"> </w:t>
      </w:r>
      <w:r w:rsidR="00C27803" w:rsidRPr="003D3BC2">
        <w:rPr>
          <w:rFonts w:ascii="Times New Roman" w:eastAsia="Times New Roman" w:hAnsi="Times New Roman" w:cs="Times New Roman"/>
          <w:b/>
          <w:bCs/>
          <w:color w:val="000000" w:themeColor="text1"/>
          <w:highlight w:val="yellow"/>
        </w:rPr>
        <w:t xml:space="preserve">For [ORG NAME] in particular, this </w:t>
      </w:r>
      <w:r w:rsidR="00084490" w:rsidRPr="003D3BC2">
        <w:rPr>
          <w:rFonts w:ascii="Times New Roman" w:eastAsia="Times New Roman" w:hAnsi="Times New Roman" w:cs="Times New Roman"/>
          <w:b/>
          <w:bCs/>
          <w:color w:val="000000" w:themeColor="text1"/>
          <w:highlight w:val="yellow"/>
        </w:rPr>
        <w:t>means it will impact:</w:t>
      </w:r>
    </w:p>
    <w:p w14:paraId="12200355" w14:textId="77777777" w:rsidR="00084490" w:rsidRPr="003D3BC2" w:rsidRDefault="00084490" w:rsidP="001C720B">
      <w:pPr>
        <w:pStyle w:val="ListParagraph"/>
        <w:numPr>
          <w:ilvl w:val="0"/>
          <w:numId w:val="28"/>
        </w:numPr>
        <w:tabs>
          <w:tab w:val="left" w:pos="3690"/>
        </w:tabs>
        <w:spacing w:after="0" w:line="240" w:lineRule="auto"/>
        <w:jc w:val="both"/>
        <w:rPr>
          <w:rFonts w:ascii="Times New Roman" w:eastAsia="Times New Roman" w:hAnsi="Times New Roman" w:cs="Times New Roman"/>
          <w:b/>
          <w:bCs/>
          <w:color w:val="000000" w:themeColor="text1"/>
          <w:highlight w:val="yellow"/>
        </w:rPr>
      </w:pPr>
      <w:r w:rsidRPr="003D3BC2">
        <w:rPr>
          <w:rFonts w:ascii="Times New Roman" w:eastAsia="Times New Roman" w:hAnsi="Times New Roman" w:cs="Times New Roman"/>
          <w:b/>
          <w:bCs/>
          <w:color w:val="000000" w:themeColor="text1"/>
          <w:highlight w:val="yellow"/>
        </w:rPr>
        <w:t xml:space="preserve">Number of 340B transactions/ how many patients does your CHC serve </w:t>
      </w:r>
    </w:p>
    <w:p w14:paraId="3E49D69A" w14:textId="77777777" w:rsidR="00084490" w:rsidRPr="003D3BC2" w:rsidRDefault="00084490" w:rsidP="001C720B">
      <w:pPr>
        <w:pStyle w:val="ListParagraph"/>
        <w:numPr>
          <w:ilvl w:val="0"/>
          <w:numId w:val="28"/>
        </w:numPr>
        <w:tabs>
          <w:tab w:val="left" w:pos="3690"/>
        </w:tabs>
        <w:spacing w:after="0" w:line="240" w:lineRule="auto"/>
        <w:jc w:val="both"/>
        <w:rPr>
          <w:rFonts w:ascii="Times New Roman" w:eastAsia="Times New Roman" w:hAnsi="Times New Roman" w:cs="Times New Roman"/>
          <w:b/>
          <w:bCs/>
          <w:color w:val="000000" w:themeColor="text1"/>
          <w:highlight w:val="yellow"/>
        </w:rPr>
      </w:pPr>
      <w:r w:rsidRPr="003D3BC2">
        <w:rPr>
          <w:rFonts w:ascii="Times New Roman" w:eastAsia="Times New Roman" w:hAnsi="Times New Roman" w:cs="Times New Roman"/>
          <w:b/>
          <w:bCs/>
          <w:color w:val="000000" w:themeColor="text1"/>
          <w:highlight w:val="yellow"/>
        </w:rPr>
        <w:t>Current admin costs for your 340B program</w:t>
      </w:r>
    </w:p>
    <w:p w14:paraId="2D42A068" w14:textId="39573DC2" w:rsidR="00084490" w:rsidRPr="003D3BC2" w:rsidRDefault="00084490" w:rsidP="001C720B">
      <w:pPr>
        <w:pStyle w:val="ListParagraph"/>
        <w:numPr>
          <w:ilvl w:val="0"/>
          <w:numId w:val="28"/>
        </w:numPr>
        <w:tabs>
          <w:tab w:val="left" w:pos="3690"/>
        </w:tabs>
        <w:spacing w:after="0" w:line="240" w:lineRule="auto"/>
        <w:jc w:val="both"/>
        <w:rPr>
          <w:rFonts w:ascii="Times New Roman" w:eastAsia="Times New Roman" w:hAnsi="Times New Roman" w:cs="Times New Roman"/>
          <w:b/>
          <w:bCs/>
          <w:color w:val="000000" w:themeColor="text1"/>
          <w:highlight w:val="yellow"/>
        </w:rPr>
      </w:pPr>
      <w:r w:rsidRPr="003D3BC2">
        <w:rPr>
          <w:rFonts w:ascii="Times New Roman" w:eastAsia="Times New Roman" w:hAnsi="Times New Roman" w:cs="Times New Roman"/>
          <w:b/>
          <w:bCs/>
          <w:color w:val="000000" w:themeColor="text1"/>
          <w:highlight w:val="yellow"/>
        </w:rPr>
        <w:t xml:space="preserve">How </w:t>
      </w:r>
      <w:r w:rsidR="006B709D">
        <w:rPr>
          <w:rFonts w:ascii="Times New Roman" w:eastAsia="Times New Roman" w:hAnsi="Times New Roman" w:cs="Times New Roman"/>
          <w:b/>
          <w:bCs/>
          <w:color w:val="000000" w:themeColor="text1"/>
          <w:highlight w:val="yellow"/>
        </w:rPr>
        <w:t xml:space="preserve">do </w:t>
      </w:r>
      <w:r w:rsidRPr="003D3BC2">
        <w:rPr>
          <w:rFonts w:ascii="Times New Roman" w:eastAsia="Times New Roman" w:hAnsi="Times New Roman" w:cs="Times New Roman"/>
          <w:b/>
          <w:bCs/>
          <w:color w:val="000000" w:themeColor="text1"/>
          <w:highlight w:val="yellow"/>
        </w:rPr>
        <w:t>you use your 340B revenue specifically</w:t>
      </w:r>
      <w:r w:rsidR="00D70548">
        <w:rPr>
          <w:rFonts w:ascii="Times New Roman" w:eastAsia="Times New Roman" w:hAnsi="Times New Roman" w:cs="Times New Roman"/>
          <w:b/>
          <w:bCs/>
          <w:color w:val="000000" w:themeColor="text1"/>
          <w:highlight w:val="yellow"/>
        </w:rPr>
        <w:t>?</w:t>
      </w:r>
    </w:p>
    <w:p w14:paraId="06D0FA6E" w14:textId="77777777" w:rsidR="006B6174" w:rsidRPr="0046637F" w:rsidRDefault="006B6174" w:rsidP="001C720B">
      <w:pPr>
        <w:tabs>
          <w:tab w:val="left" w:pos="3690"/>
        </w:tabs>
        <w:spacing w:after="0" w:line="240" w:lineRule="auto"/>
        <w:jc w:val="both"/>
        <w:rPr>
          <w:rFonts w:ascii="Times New Roman" w:hAnsi="Times New Roman" w:cs="Times New Roman"/>
        </w:rPr>
      </w:pPr>
    </w:p>
    <w:p w14:paraId="3766F7E5" w14:textId="3FF7109A" w:rsidR="000263BE" w:rsidRDefault="009C0AE4" w:rsidP="001C720B">
      <w:pPr>
        <w:tabs>
          <w:tab w:val="left" w:pos="3690"/>
        </w:tabs>
        <w:spacing w:after="0" w:line="240" w:lineRule="auto"/>
        <w:jc w:val="both"/>
        <w:rPr>
          <w:rFonts w:ascii="Times New Roman" w:eastAsia="Times New Roman" w:hAnsi="Times New Roman" w:cs="Times New Roman"/>
          <w:b/>
          <w:bCs/>
          <w:color w:val="000000" w:themeColor="text1"/>
        </w:rPr>
      </w:pPr>
      <w:r w:rsidRPr="0046637F">
        <w:rPr>
          <w:rFonts w:ascii="Times New Roman" w:eastAsia="Times New Roman" w:hAnsi="Times New Roman" w:cs="Times New Roman"/>
          <w:b/>
          <w:bCs/>
          <w:color w:val="000000" w:themeColor="text1"/>
        </w:rPr>
        <w:t xml:space="preserve">We strongly urge HRSA to exempt </w:t>
      </w:r>
      <w:r w:rsidRPr="4712500D">
        <w:rPr>
          <w:rFonts w:ascii="Times New Roman" w:eastAsia="Times New Roman" w:hAnsi="Times New Roman" w:cs="Times New Roman"/>
          <w:b/>
          <w:bCs/>
          <w:color w:val="000000" w:themeColor="text1"/>
        </w:rPr>
        <w:t>C</w:t>
      </w:r>
      <w:r w:rsidR="09C275AD" w:rsidRPr="4712500D">
        <w:rPr>
          <w:rFonts w:ascii="Times New Roman" w:eastAsia="Times New Roman" w:hAnsi="Times New Roman" w:cs="Times New Roman"/>
          <w:b/>
          <w:bCs/>
          <w:color w:val="000000" w:themeColor="text1"/>
        </w:rPr>
        <w:t>HCs</w:t>
      </w:r>
      <w:r w:rsidRPr="0046637F">
        <w:rPr>
          <w:rFonts w:ascii="Times New Roman" w:eastAsia="Times New Roman" w:hAnsi="Times New Roman" w:cs="Times New Roman"/>
          <w:b/>
          <w:bCs/>
          <w:color w:val="000000" w:themeColor="text1"/>
        </w:rPr>
        <w:t xml:space="preserve"> from any rebate model to protect the financial stability of safety-net providers and ensure continued access to care for the most vulnerable patients. </w:t>
      </w:r>
    </w:p>
    <w:p w14:paraId="3EFBD0CE" w14:textId="77777777" w:rsidR="00892B33" w:rsidRDefault="00892B33" w:rsidP="001C720B">
      <w:pPr>
        <w:tabs>
          <w:tab w:val="left" w:pos="3690"/>
        </w:tabs>
        <w:spacing w:after="0" w:line="240" w:lineRule="auto"/>
        <w:jc w:val="both"/>
        <w:rPr>
          <w:rFonts w:ascii="Times New Roman" w:eastAsia="Times New Roman" w:hAnsi="Times New Roman" w:cs="Times New Roman"/>
          <w:b/>
          <w:bCs/>
          <w:color w:val="000000" w:themeColor="text1"/>
        </w:rPr>
      </w:pPr>
    </w:p>
    <w:p w14:paraId="68C84C72" w14:textId="77777777" w:rsidR="00892B33" w:rsidRPr="00E34404" w:rsidRDefault="00892B33" w:rsidP="00892B33">
      <w:pPr>
        <w:pStyle w:val="ListParagraph"/>
        <w:numPr>
          <w:ilvl w:val="0"/>
          <w:numId w:val="2"/>
        </w:numPr>
        <w:tabs>
          <w:tab w:val="left" w:pos="3690"/>
        </w:tabs>
        <w:spacing w:after="0" w:line="240" w:lineRule="auto"/>
        <w:jc w:val="both"/>
        <w:rPr>
          <w:rFonts w:ascii="Times New Roman" w:eastAsia="Aptos" w:hAnsi="Times New Roman" w:cs="Times New Roman"/>
          <w:color w:val="000000" w:themeColor="text1"/>
        </w:rPr>
      </w:pPr>
      <w:r w:rsidRPr="00E34404">
        <w:rPr>
          <w:rFonts w:ascii="Times New Roman" w:hAnsi="Times New Roman" w:cs="Times New Roman"/>
          <w:b/>
          <w:bCs/>
        </w:rPr>
        <w:t xml:space="preserve">Patient Impact  </w:t>
      </w:r>
    </w:p>
    <w:p w14:paraId="6729A4CD" w14:textId="77777777" w:rsidR="00892B33" w:rsidRDefault="00892B33" w:rsidP="00892B33">
      <w:pPr>
        <w:tabs>
          <w:tab w:val="left" w:pos="3690"/>
        </w:tabs>
        <w:spacing w:after="0" w:line="240" w:lineRule="auto"/>
        <w:jc w:val="both"/>
        <w:rPr>
          <w:rFonts w:ascii="Times New Roman" w:eastAsia="Times New Roman" w:hAnsi="Times New Roman" w:cs="Times New Roman"/>
          <w:color w:val="000000" w:themeColor="text1"/>
        </w:rPr>
      </w:pPr>
    </w:p>
    <w:p w14:paraId="43A44DA6" w14:textId="77777777" w:rsidR="00892B33" w:rsidRPr="0046637F" w:rsidRDefault="00892B33" w:rsidP="00892B33">
      <w:pPr>
        <w:tabs>
          <w:tab w:val="left" w:pos="3690"/>
        </w:tabs>
        <w:spacing w:after="0" w:line="240" w:lineRule="auto"/>
        <w:jc w:val="both"/>
        <w:rPr>
          <w:rFonts w:ascii="Times New Roman" w:eastAsia="Times New Roman" w:hAnsi="Times New Roman" w:cs="Times New Roman"/>
          <w:color w:val="000000" w:themeColor="text1"/>
        </w:rPr>
      </w:pPr>
      <w:r w:rsidRPr="0046637F">
        <w:rPr>
          <w:rFonts w:ascii="Times New Roman" w:eastAsia="Times New Roman" w:hAnsi="Times New Roman" w:cs="Times New Roman"/>
          <w:color w:val="000000" w:themeColor="text1"/>
        </w:rPr>
        <w:t xml:space="preserve">Most importantly, a 340B rebate model poses a direct and serious threat to medication access for the vulnerable patients that CHCs serve. For uninsured and underinsured patients who rely on the affordability that the 340B program provides, this model could </w:t>
      </w:r>
      <w:bookmarkStart w:id="0" w:name="_Int_oYHuGlGv"/>
      <w:r w:rsidRPr="0046637F">
        <w:rPr>
          <w:rFonts w:ascii="Times New Roman" w:eastAsia="Times New Roman" w:hAnsi="Times New Roman" w:cs="Times New Roman"/>
          <w:color w:val="000000" w:themeColor="text1"/>
        </w:rPr>
        <w:t>render</w:t>
      </w:r>
      <w:bookmarkEnd w:id="0"/>
      <w:r w:rsidRPr="0046637F">
        <w:rPr>
          <w:rFonts w:ascii="Times New Roman" w:eastAsia="Times New Roman" w:hAnsi="Times New Roman" w:cs="Times New Roman"/>
          <w:color w:val="000000" w:themeColor="text1"/>
        </w:rPr>
        <w:t xml:space="preserve"> critical medications financially out of reach. </w:t>
      </w:r>
      <w:r>
        <w:rPr>
          <w:rFonts w:ascii="Times New Roman" w:eastAsia="Times New Roman" w:hAnsi="Times New Roman" w:cs="Times New Roman"/>
          <w:color w:val="000000" w:themeColor="text1"/>
        </w:rPr>
        <w:t xml:space="preserve">Patients may be forced to make tough decisions in transitioning to other medications, due to </w:t>
      </w:r>
      <w:r w:rsidRPr="0046637F">
        <w:rPr>
          <w:rFonts w:ascii="Times New Roman" w:eastAsia="Times New Roman" w:hAnsi="Times New Roman" w:cs="Times New Roman"/>
          <w:color w:val="000000" w:themeColor="text1"/>
        </w:rPr>
        <w:t>cost or lack of availability</w:t>
      </w:r>
      <w:r>
        <w:rPr>
          <w:rFonts w:ascii="Times New Roman" w:eastAsia="Times New Roman" w:hAnsi="Times New Roman" w:cs="Times New Roman"/>
          <w:color w:val="000000" w:themeColor="text1"/>
        </w:rPr>
        <w:t>, as a direct result of a 340B rebate pilot program</w:t>
      </w:r>
      <w:r w:rsidRPr="0046637F">
        <w:rPr>
          <w:rFonts w:ascii="Times New Roman" w:eastAsia="Times New Roman" w:hAnsi="Times New Roman" w:cs="Times New Roman"/>
          <w:color w:val="000000" w:themeColor="text1"/>
        </w:rPr>
        <w:t xml:space="preserve">. These forced therapeutic interchanges introduce real clinical risk, including medication nonadherence, treatment delays, and adverse outcomes, particularly for patients managing multiple chronic conditions who have limited alternatives and no other pharmacies close by. When the rebate model was last proposed, CHCs were actively preparing their patients for these disruptions through in-pharmacy educational materials and prescription bag stuffers, a signal that the operational and human impact of this change is both imminent and significant. For patients who have spent years achieving stability on a given medication regimen, the prospect of disruption is a threat to their health, safety, and trust in the health care system. </w:t>
      </w:r>
    </w:p>
    <w:p w14:paraId="1143B8D7" w14:textId="77777777" w:rsidR="00892B33" w:rsidRPr="0046637F" w:rsidRDefault="00892B33" w:rsidP="00892B33">
      <w:pPr>
        <w:tabs>
          <w:tab w:val="left" w:pos="3690"/>
        </w:tabs>
        <w:spacing w:after="0" w:line="240" w:lineRule="auto"/>
        <w:jc w:val="both"/>
        <w:rPr>
          <w:rFonts w:ascii="Times New Roman" w:eastAsia="Times New Roman" w:hAnsi="Times New Roman" w:cs="Times New Roman"/>
          <w:color w:val="000000" w:themeColor="text1"/>
        </w:rPr>
      </w:pPr>
    </w:p>
    <w:p w14:paraId="6E16DA48" w14:textId="2EB033E4" w:rsidR="00892B33" w:rsidRPr="0046637F" w:rsidRDefault="00A0584A" w:rsidP="00892B33">
      <w:pPr>
        <w:tabs>
          <w:tab w:val="left" w:pos="3690"/>
        </w:tabs>
        <w:spacing w:after="0" w:line="240" w:lineRule="auto"/>
        <w:jc w:val="both"/>
        <w:rPr>
          <w:rFonts w:ascii="Times New Roman" w:eastAsia="Times New Roman" w:hAnsi="Times New Roman" w:cs="Times New Roman"/>
          <w:b/>
          <w:color w:val="000000" w:themeColor="text1"/>
        </w:rPr>
      </w:pPr>
      <w:r>
        <w:rPr>
          <w:rFonts w:ascii="Times New Roman" w:eastAsia="Times New Roman" w:hAnsi="Times New Roman" w:cs="Times New Roman"/>
          <w:b/>
          <w:color w:val="000000" w:themeColor="text1"/>
        </w:rPr>
        <w:t>We have</w:t>
      </w:r>
      <w:r w:rsidR="00892B33" w:rsidRPr="0046637F">
        <w:rPr>
          <w:rFonts w:ascii="Times New Roman" w:eastAsia="Times New Roman" w:hAnsi="Times New Roman" w:cs="Times New Roman"/>
          <w:b/>
          <w:color w:val="000000" w:themeColor="text1"/>
        </w:rPr>
        <w:t xml:space="preserve"> significant concerns about the impact a 340B Rebate Model Pilot would have on our most vulnerable patients’ access to life-saving medications. </w:t>
      </w:r>
      <w:proofErr w:type="gramStart"/>
      <w:r w:rsidR="00892B33" w:rsidRPr="0046637F">
        <w:rPr>
          <w:rFonts w:ascii="Times New Roman" w:eastAsia="Times New Roman" w:hAnsi="Times New Roman" w:cs="Times New Roman"/>
          <w:bCs/>
          <w:color w:val="000000" w:themeColor="text1"/>
        </w:rPr>
        <w:t>T</w:t>
      </w:r>
      <w:r w:rsidR="00892B33" w:rsidRPr="0046637F">
        <w:rPr>
          <w:rFonts w:ascii="Times New Roman" w:eastAsia="Times New Roman" w:hAnsi="Times New Roman" w:cs="Times New Roman"/>
          <w:color w:val="000000" w:themeColor="text1"/>
        </w:rPr>
        <w:t>he majority of</w:t>
      </w:r>
      <w:proofErr w:type="gramEnd"/>
      <w:r w:rsidR="00892B33" w:rsidRPr="0046637F">
        <w:rPr>
          <w:rFonts w:ascii="Times New Roman" w:eastAsia="Times New Roman" w:hAnsi="Times New Roman" w:cs="Times New Roman"/>
          <w:color w:val="000000" w:themeColor="text1"/>
        </w:rPr>
        <w:t xml:space="preserve"> drugs selected for the MDPNP for 2026 and 2027, and included in the proposed rebate model, are used to manage chronic conditio</w:t>
      </w:r>
      <w:r w:rsidR="00892B33" w:rsidRPr="0046637F">
        <w:rPr>
          <w:rFonts w:ascii="Times New Roman" w:hAnsi="Times New Roman" w:cs="Times New Roman"/>
          <w:color w:val="000000" w:themeColor="text1"/>
        </w:rPr>
        <w:t>ns prevalent in pri</w:t>
      </w:r>
      <w:r w:rsidR="00892B33" w:rsidRPr="0046637F">
        <w:rPr>
          <w:rFonts w:ascii="Times New Roman" w:eastAsia="Times New Roman" w:hAnsi="Times New Roman" w:cs="Times New Roman"/>
          <w:color w:val="000000" w:themeColor="text1"/>
        </w:rPr>
        <w:t xml:space="preserve">mary care settings, meaning CHC patients will be disproportionately affected. CHCs serve a patient population with a </w:t>
      </w:r>
      <w:r w:rsidR="00892B33" w:rsidRPr="0046637F">
        <w:rPr>
          <w:rFonts w:ascii="Times New Roman" w:eastAsia="Times New Roman" w:hAnsi="Times New Roman" w:cs="Times New Roman"/>
          <w:b/>
          <w:bCs/>
          <w:color w:val="000000" w:themeColor="text1"/>
        </w:rPr>
        <w:t>higher burden of chronic conditions</w:t>
      </w:r>
      <w:r w:rsidR="00892B33" w:rsidRPr="0046637F">
        <w:rPr>
          <w:rFonts w:ascii="Times New Roman" w:eastAsia="Times New Roman" w:hAnsi="Times New Roman" w:cs="Times New Roman"/>
          <w:color w:val="000000" w:themeColor="text1"/>
        </w:rPr>
        <w:t xml:space="preserve"> compared to private practices, with studies showing a significantly higher prevalence of illnesses like diabetes, hypertension, and obesity.</w:t>
      </w:r>
      <w:r w:rsidR="00892B33" w:rsidRPr="0046637F">
        <w:rPr>
          <w:rStyle w:val="FootnoteReference"/>
          <w:rFonts w:ascii="Times New Roman" w:eastAsia="Times New Roman" w:hAnsi="Times New Roman" w:cs="Times New Roman"/>
          <w:color w:val="000000" w:themeColor="text1"/>
        </w:rPr>
        <w:footnoteReference w:id="1"/>
      </w:r>
      <w:r w:rsidR="00892B33" w:rsidRPr="0046637F">
        <w:rPr>
          <w:rFonts w:ascii="Times New Roman" w:eastAsia="Times New Roman" w:hAnsi="Times New Roman" w:cs="Times New Roman"/>
          <w:color w:val="000000" w:themeColor="text1"/>
        </w:rPr>
        <w:t xml:space="preserve"> This patient population relies on affordable medications to manage these long-term conditions.</w:t>
      </w:r>
    </w:p>
    <w:p w14:paraId="7DC0F59D" w14:textId="77777777" w:rsidR="00892B33" w:rsidRPr="0046637F" w:rsidRDefault="00892B33" w:rsidP="00892B33">
      <w:pPr>
        <w:tabs>
          <w:tab w:val="left" w:pos="3690"/>
        </w:tabs>
        <w:spacing w:after="0" w:line="240" w:lineRule="auto"/>
        <w:jc w:val="both"/>
        <w:rPr>
          <w:rFonts w:ascii="Times New Roman" w:eastAsia="Times New Roman" w:hAnsi="Times New Roman" w:cs="Times New Roman"/>
          <w:color w:val="000000" w:themeColor="text1"/>
        </w:rPr>
      </w:pPr>
    </w:p>
    <w:p w14:paraId="6E9B72CE" w14:textId="4D1D60A2" w:rsidR="00892B33" w:rsidRPr="0046637F" w:rsidRDefault="00A0584A" w:rsidP="00892B33">
      <w:pPr>
        <w:tabs>
          <w:tab w:val="left" w:pos="3690"/>
        </w:tabs>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We are</w:t>
      </w:r>
      <w:r w:rsidR="00892B33" w:rsidRPr="0046637F">
        <w:rPr>
          <w:rFonts w:ascii="Times New Roman" w:eastAsia="Times New Roman" w:hAnsi="Times New Roman" w:cs="Times New Roman"/>
          <w:color w:val="000000" w:themeColor="text1"/>
        </w:rPr>
        <w:t xml:space="preserve"> deeply concerned that implementing a rebate model would cause CHC patients to lose access to essential, life-sustaining therapies. For instance, </w:t>
      </w:r>
      <w:r w:rsidR="00892B33" w:rsidRPr="0046637F">
        <w:rPr>
          <w:rFonts w:ascii="Times New Roman" w:eastAsia="Times New Roman" w:hAnsi="Times New Roman" w:cs="Times New Roman"/>
          <w:b/>
          <w:bCs/>
          <w:color w:val="000000" w:themeColor="text1"/>
        </w:rPr>
        <w:t>direct oral anticoagulants (DOACs)</w:t>
      </w:r>
      <w:r w:rsidR="00892B33" w:rsidRPr="0046637F">
        <w:rPr>
          <w:rFonts w:ascii="Times New Roman" w:eastAsia="Times New Roman" w:hAnsi="Times New Roman" w:cs="Times New Roman"/>
          <w:color w:val="000000" w:themeColor="text1"/>
        </w:rPr>
        <w:t xml:space="preserve"> such as Xarelto® and Eliquis® are vital for patients with deep vein</w:t>
      </w:r>
      <w:r w:rsidR="00892B33" w:rsidRPr="0046637F">
        <w:rPr>
          <w:rFonts w:ascii="Times New Roman" w:hAnsi="Times New Roman" w:cs="Times New Roman"/>
          <w:color w:val="000000" w:themeColor="text1"/>
        </w:rPr>
        <w:t xml:space="preserve"> thrombosis, pulmonary embolism, and atrial fibrillation. For many of our patients, there are minimal – and often less safe</w:t>
      </w:r>
      <w:r w:rsidR="00892B33">
        <w:rPr>
          <w:rFonts w:ascii="Times New Roman" w:hAnsi="Times New Roman" w:cs="Times New Roman"/>
          <w:color w:val="000000" w:themeColor="text1"/>
        </w:rPr>
        <w:t xml:space="preserve"> – </w:t>
      </w:r>
      <w:r w:rsidR="00892B33" w:rsidRPr="0046637F">
        <w:rPr>
          <w:rFonts w:ascii="Times New Roman" w:hAnsi="Times New Roman" w:cs="Times New Roman"/>
          <w:color w:val="000000" w:themeColor="text1"/>
        </w:rPr>
        <w:t>alternatives. This is not an optional therapy b</w:t>
      </w:r>
      <w:r w:rsidR="00892B33" w:rsidRPr="0046637F">
        <w:rPr>
          <w:rFonts w:ascii="Times New Roman" w:eastAsia="Times New Roman" w:hAnsi="Times New Roman" w:cs="Times New Roman"/>
          <w:color w:val="000000" w:themeColor="text1"/>
        </w:rPr>
        <w:t xml:space="preserve">ut a critical tool for survival, as one study showed </w:t>
      </w:r>
      <w:r w:rsidR="00892B33" w:rsidRPr="0046637F">
        <w:rPr>
          <w:rFonts w:ascii="Times New Roman" w:eastAsia="Times New Roman" w:hAnsi="Times New Roman" w:cs="Times New Roman"/>
          <w:color w:val="000000" w:themeColor="text1"/>
        </w:rPr>
        <w:lastRenderedPageBreak/>
        <w:t>that discontinuing these drugs leads to a statistically significant increase in the risk of stroke, heart attack, and death.</w:t>
      </w:r>
      <w:r w:rsidR="00892B33" w:rsidRPr="0046637F">
        <w:rPr>
          <w:rStyle w:val="FootnoteReference"/>
          <w:rFonts w:ascii="Times New Roman" w:eastAsia="Times New Roman" w:hAnsi="Times New Roman" w:cs="Times New Roman"/>
          <w:color w:val="000000" w:themeColor="text1"/>
        </w:rPr>
        <w:footnoteReference w:id="2"/>
      </w:r>
    </w:p>
    <w:p w14:paraId="5C9042E5" w14:textId="77777777" w:rsidR="00892B33" w:rsidRPr="0046637F" w:rsidRDefault="00892B33" w:rsidP="00892B33">
      <w:pPr>
        <w:tabs>
          <w:tab w:val="left" w:pos="3690"/>
        </w:tabs>
        <w:spacing w:after="0" w:line="240" w:lineRule="auto"/>
        <w:jc w:val="both"/>
        <w:rPr>
          <w:rFonts w:ascii="Times New Roman" w:eastAsia="Times New Roman" w:hAnsi="Times New Roman" w:cs="Times New Roman"/>
          <w:color w:val="000000" w:themeColor="text1"/>
        </w:rPr>
      </w:pPr>
    </w:p>
    <w:p w14:paraId="256320FC" w14:textId="77777777" w:rsidR="00892B33" w:rsidRPr="0046637F" w:rsidRDefault="00892B33" w:rsidP="00892B33">
      <w:pPr>
        <w:tabs>
          <w:tab w:val="left" w:pos="3690"/>
        </w:tabs>
        <w:spacing w:after="0" w:line="240" w:lineRule="auto"/>
        <w:jc w:val="both"/>
        <w:rPr>
          <w:rFonts w:ascii="Times New Roman" w:eastAsia="Times New Roman" w:hAnsi="Times New Roman" w:cs="Times New Roman"/>
          <w:color w:val="000000" w:themeColor="text1"/>
        </w:rPr>
      </w:pPr>
      <w:r w:rsidRPr="0046637F">
        <w:rPr>
          <w:rFonts w:ascii="Times New Roman" w:eastAsia="Times New Roman" w:hAnsi="Times New Roman" w:cs="Times New Roman"/>
          <w:color w:val="000000" w:themeColor="text1"/>
        </w:rPr>
        <w:t xml:space="preserve">Similarly, the impact on patients requiring </w:t>
      </w:r>
      <w:r w:rsidRPr="0046637F">
        <w:rPr>
          <w:rFonts w:ascii="Times New Roman" w:eastAsia="Times New Roman" w:hAnsi="Times New Roman" w:cs="Times New Roman"/>
          <w:b/>
          <w:bCs/>
          <w:color w:val="000000" w:themeColor="text1"/>
        </w:rPr>
        <w:t>SGLT2 inhibitors</w:t>
      </w:r>
      <w:r w:rsidRPr="0046637F">
        <w:rPr>
          <w:rFonts w:ascii="Times New Roman" w:eastAsia="Times New Roman" w:hAnsi="Times New Roman" w:cs="Times New Roman"/>
          <w:color w:val="000000" w:themeColor="text1"/>
        </w:rPr>
        <w:t xml:space="preserve">, such as </w:t>
      </w:r>
      <w:proofErr w:type="spellStart"/>
      <w:r w:rsidRPr="0046637F">
        <w:rPr>
          <w:rFonts w:ascii="Times New Roman" w:eastAsia="Times New Roman" w:hAnsi="Times New Roman" w:cs="Times New Roman"/>
          <w:color w:val="000000" w:themeColor="text1"/>
        </w:rPr>
        <w:t>Farxiga</w:t>
      </w:r>
      <w:proofErr w:type="spellEnd"/>
      <w:r w:rsidRPr="0046637F">
        <w:rPr>
          <w:rFonts w:ascii="Times New Roman" w:eastAsia="Times New Roman" w:hAnsi="Times New Roman" w:cs="Times New Roman"/>
          <w:color w:val="000000" w:themeColor="text1"/>
        </w:rPr>
        <w:t>® and Jardiance®, would be severe. These drugs are a mainstay of primary care for conditions like Type 2 Diabetes, chronic kidney disease, and heart failure</w:t>
      </w:r>
      <w:r>
        <w:rPr>
          <w:rFonts w:ascii="Times New Roman" w:eastAsia="Times New Roman" w:hAnsi="Times New Roman" w:cs="Times New Roman"/>
          <w:color w:val="000000" w:themeColor="text1"/>
        </w:rPr>
        <w:t xml:space="preserve">, </w:t>
      </w:r>
      <w:r w:rsidRPr="0046637F">
        <w:rPr>
          <w:rFonts w:ascii="Times New Roman" w:eastAsia="Times New Roman" w:hAnsi="Times New Roman" w:cs="Times New Roman"/>
          <w:color w:val="000000" w:themeColor="text1"/>
        </w:rPr>
        <w:t>all of which are highly prevalent among our patients. Research has found that even a 30-day withdrawal of these inhibitors increases the annualized risk of cardiovascular death or heart failure hospitalization.</w:t>
      </w:r>
      <w:r w:rsidRPr="0046637F">
        <w:rPr>
          <w:rStyle w:val="FootnoteReference"/>
          <w:rFonts w:ascii="Times New Roman" w:eastAsia="Times New Roman" w:hAnsi="Times New Roman" w:cs="Times New Roman"/>
          <w:color w:val="000000" w:themeColor="text1"/>
        </w:rPr>
        <w:footnoteReference w:id="3"/>
      </w:r>
      <w:r w:rsidRPr="0046637F">
        <w:rPr>
          <w:rFonts w:ascii="Times New Roman" w:eastAsia="Times New Roman" w:hAnsi="Times New Roman" w:cs="Times New Roman"/>
          <w:color w:val="000000" w:themeColor="text1"/>
        </w:rPr>
        <w:t xml:space="preserve"> By making these drugs unaffordable, the rebate model would effectively deny our patients access to the most effective therapies for managing their chronic illnesses, leading to a predictable increase in preventable hospitalizations.</w:t>
      </w:r>
    </w:p>
    <w:p w14:paraId="66F53C8F" w14:textId="77777777" w:rsidR="00892B33" w:rsidRPr="0046637F" w:rsidRDefault="00892B33" w:rsidP="00892B33">
      <w:pPr>
        <w:tabs>
          <w:tab w:val="left" w:pos="3690"/>
        </w:tabs>
        <w:spacing w:after="0" w:line="240" w:lineRule="auto"/>
        <w:jc w:val="both"/>
        <w:rPr>
          <w:rFonts w:ascii="Times New Roman" w:eastAsia="Times New Roman" w:hAnsi="Times New Roman" w:cs="Times New Roman"/>
          <w:color w:val="000000" w:themeColor="text1"/>
        </w:rPr>
      </w:pPr>
      <w:r w:rsidRPr="0046637F">
        <w:rPr>
          <w:rFonts w:ascii="Times New Roman" w:hAnsi="Times New Roman" w:cs="Times New Roman"/>
        </w:rPr>
        <w:br/>
      </w:r>
      <w:r w:rsidRPr="0046637F">
        <w:rPr>
          <w:rFonts w:ascii="Times New Roman" w:eastAsia="Times New Roman" w:hAnsi="Times New Roman" w:cs="Times New Roman"/>
          <w:color w:val="000000" w:themeColor="text1"/>
        </w:rPr>
        <w:t xml:space="preserve">The United States is </w:t>
      </w:r>
      <w:proofErr w:type="gramStart"/>
      <w:r w:rsidRPr="0046637F">
        <w:rPr>
          <w:rFonts w:ascii="Times New Roman" w:eastAsia="Times New Roman" w:hAnsi="Times New Roman" w:cs="Times New Roman"/>
          <w:color w:val="000000" w:themeColor="text1"/>
        </w:rPr>
        <w:t>in the midst of</w:t>
      </w:r>
      <w:proofErr w:type="gramEnd"/>
      <w:r w:rsidRPr="0046637F">
        <w:rPr>
          <w:rFonts w:ascii="Times New Roman" w:eastAsia="Times New Roman" w:hAnsi="Times New Roman" w:cs="Times New Roman"/>
          <w:color w:val="000000" w:themeColor="text1"/>
        </w:rPr>
        <w:t xml:space="preserve"> an alarming mental health crisis. </w:t>
      </w:r>
      <w:r w:rsidRPr="0046637F">
        <w:rPr>
          <w:rFonts w:ascii="Times New Roman" w:hAnsi="Times New Roman" w:cs="Times New Roman"/>
        </w:rPr>
        <w:t>Nearly</w:t>
      </w:r>
      <w:r w:rsidRPr="0046637F">
        <w:rPr>
          <w:rFonts w:ascii="Times New Roman" w:eastAsia="Times New Roman" w:hAnsi="Times New Roman" w:cs="Times New Roman"/>
          <w:color w:val="000000" w:themeColor="text1"/>
        </w:rPr>
        <w:t xml:space="preserve"> one in four (23.4%) Americans </w:t>
      </w:r>
      <w:r>
        <w:rPr>
          <w:rFonts w:ascii="Times New Roman" w:eastAsia="Times New Roman" w:hAnsi="Times New Roman" w:cs="Times New Roman"/>
          <w:color w:val="000000" w:themeColor="text1"/>
        </w:rPr>
        <w:t>live</w:t>
      </w:r>
      <w:r w:rsidRPr="0046637F">
        <w:rPr>
          <w:rFonts w:ascii="Times New Roman" w:eastAsia="Times New Roman" w:hAnsi="Times New Roman" w:cs="Times New Roman"/>
          <w:color w:val="000000" w:themeColor="text1"/>
        </w:rPr>
        <w:t xml:space="preserve"> with a mental illness.</w:t>
      </w:r>
      <w:r w:rsidRPr="0046637F">
        <w:rPr>
          <w:rStyle w:val="FootnoteReference"/>
          <w:rFonts w:ascii="Times New Roman" w:eastAsia="Times New Roman" w:hAnsi="Times New Roman" w:cs="Times New Roman"/>
          <w:color w:val="000000" w:themeColor="text1"/>
        </w:rPr>
        <w:footnoteReference w:id="4"/>
      </w:r>
      <w:r w:rsidRPr="0046637F">
        <w:rPr>
          <w:rFonts w:ascii="Times New Roman" w:hAnsi="Times New Roman" w:cs="Times New Roman"/>
        </w:rPr>
        <w:t xml:space="preserve"> </w:t>
      </w:r>
      <w:r w:rsidRPr="0046637F">
        <w:rPr>
          <w:rFonts w:ascii="Times New Roman" w:hAnsi="Times New Roman" w:cs="Times New Roman"/>
          <w:color w:val="000000" w:themeColor="text1"/>
        </w:rPr>
        <w:t>Starting in 2027, t</w:t>
      </w:r>
      <w:r w:rsidRPr="0046637F">
        <w:rPr>
          <w:rFonts w:ascii="Times New Roman" w:hAnsi="Times New Roman" w:cs="Times New Roman"/>
        </w:rPr>
        <w:t>he</w:t>
      </w:r>
      <w:r w:rsidRPr="0046637F">
        <w:rPr>
          <w:rFonts w:ascii="Times New Roman" w:hAnsi="Times New Roman" w:cs="Times New Roman"/>
          <w:color w:val="000000" w:themeColor="text1"/>
        </w:rPr>
        <w:t xml:space="preserve"> MDPNP will include some behavioral health drugs. </w:t>
      </w:r>
      <w:proofErr w:type="spellStart"/>
      <w:r w:rsidRPr="0046637F">
        <w:rPr>
          <w:rFonts w:ascii="Times New Roman" w:hAnsi="Times New Roman" w:cs="Times New Roman"/>
          <w:color w:val="000000" w:themeColor="text1"/>
        </w:rPr>
        <w:t>Vraylar</w:t>
      </w:r>
      <w:proofErr w:type="spellEnd"/>
      <w:r w:rsidRPr="0046637F">
        <w:rPr>
          <w:rFonts w:ascii="Times New Roman" w:eastAsia="Times New Roman" w:hAnsi="Times New Roman" w:cs="Times New Roman"/>
          <w:color w:val="000000" w:themeColor="text1"/>
        </w:rPr>
        <w:t xml:space="preserve"> ®</w:t>
      </w:r>
      <w:r w:rsidRPr="0046637F">
        <w:rPr>
          <w:rFonts w:ascii="Times New Roman" w:hAnsi="Times New Roman" w:cs="Times New Roman"/>
          <w:color w:val="000000" w:themeColor="text1"/>
        </w:rPr>
        <w:t xml:space="preserve"> is an atypical antipsychotic; atypical antipsychotics are the mainstay of treatment for Schizophrenia. A rebate model could create regulatory barriers for CHCs seeking to provide this drug to uninsured and un</w:t>
      </w:r>
      <w:r>
        <w:rPr>
          <w:rFonts w:ascii="Times New Roman" w:hAnsi="Times New Roman" w:cs="Times New Roman"/>
          <w:color w:val="000000" w:themeColor="text1"/>
        </w:rPr>
        <w:t>der</w:t>
      </w:r>
      <w:r w:rsidRPr="0046637F">
        <w:rPr>
          <w:rFonts w:ascii="Times New Roman" w:hAnsi="Times New Roman" w:cs="Times New Roman"/>
          <w:color w:val="000000" w:themeColor="text1"/>
        </w:rPr>
        <w:t xml:space="preserve">insured patients. Additionally, the 2027 list includes </w:t>
      </w:r>
      <w:proofErr w:type="spellStart"/>
      <w:r w:rsidRPr="0046637F">
        <w:rPr>
          <w:rFonts w:ascii="Times New Roman" w:hAnsi="Times New Roman" w:cs="Times New Roman"/>
          <w:color w:val="000000" w:themeColor="text1"/>
        </w:rPr>
        <w:t>Austedo</w:t>
      </w:r>
      <w:proofErr w:type="spellEnd"/>
      <w:r w:rsidRPr="0046637F">
        <w:rPr>
          <w:rFonts w:ascii="Times New Roman" w:eastAsia="Times New Roman" w:hAnsi="Times New Roman" w:cs="Times New Roman"/>
          <w:color w:val="000000" w:themeColor="text1"/>
        </w:rPr>
        <w:t>®, a drug used to treat</w:t>
      </w:r>
      <w:r>
        <w:rPr>
          <w:rFonts w:ascii="Times New Roman" w:eastAsia="Times New Roman" w:hAnsi="Times New Roman" w:cs="Times New Roman"/>
          <w:color w:val="000000" w:themeColor="text1"/>
        </w:rPr>
        <w:t xml:space="preserve"> T</w:t>
      </w:r>
      <w:r w:rsidRPr="00276C7C">
        <w:rPr>
          <w:rFonts w:ascii="Times New Roman" w:eastAsia="Times New Roman" w:hAnsi="Times New Roman" w:cs="Times New Roman"/>
          <w:color w:val="000000" w:themeColor="text1"/>
        </w:rPr>
        <w:t xml:space="preserve">ardive </w:t>
      </w:r>
      <w:r>
        <w:rPr>
          <w:rFonts w:ascii="Times New Roman" w:eastAsia="Times New Roman" w:hAnsi="Times New Roman" w:cs="Times New Roman"/>
          <w:color w:val="000000" w:themeColor="text1"/>
        </w:rPr>
        <w:t>D</w:t>
      </w:r>
      <w:r w:rsidRPr="00276C7C">
        <w:rPr>
          <w:rFonts w:ascii="Times New Roman" w:eastAsia="Times New Roman" w:hAnsi="Times New Roman" w:cs="Times New Roman"/>
          <w:color w:val="000000" w:themeColor="text1"/>
        </w:rPr>
        <w:t>yskinesia</w:t>
      </w:r>
      <w:r w:rsidRPr="0046637F">
        <w:rPr>
          <w:rFonts w:ascii="Times New Roman" w:eastAsia="Times New Roman" w:hAnsi="Times New Roman" w:cs="Times New Roman"/>
          <w:color w:val="000000" w:themeColor="text1"/>
        </w:rPr>
        <w:t xml:space="preserve">, a common side effect of antipsychotics. Studies have shown that 73% of patients treated with </w:t>
      </w:r>
      <w:proofErr w:type="spellStart"/>
      <w:r w:rsidRPr="0046637F">
        <w:rPr>
          <w:rFonts w:ascii="Times New Roman" w:eastAsia="Times New Roman" w:hAnsi="Times New Roman" w:cs="Times New Roman"/>
          <w:color w:val="000000" w:themeColor="text1"/>
        </w:rPr>
        <w:t>Austedo</w:t>
      </w:r>
      <w:proofErr w:type="spellEnd"/>
      <w:r w:rsidRPr="0046637F">
        <w:rPr>
          <w:rFonts w:ascii="Times New Roman" w:eastAsia="Times New Roman" w:hAnsi="Times New Roman" w:cs="Times New Roman"/>
          <w:color w:val="000000" w:themeColor="text1"/>
        </w:rPr>
        <w:t>® achieved treatment success, resulting in improved quality of life.</w:t>
      </w:r>
      <w:r w:rsidRPr="0046637F">
        <w:rPr>
          <w:rStyle w:val="FootnoteReference"/>
          <w:rFonts w:ascii="Times New Roman" w:hAnsi="Times New Roman" w:cs="Times New Roman"/>
        </w:rPr>
        <w:footnoteReference w:id="5"/>
      </w:r>
      <w:r w:rsidRPr="0046637F">
        <w:rPr>
          <w:rFonts w:ascii="Times New Roman" w:eastAsia="Times New Roman" w:hAnsi="Times New Roman" w:cs="Times New Roman"/>
          <w:color w:val="000000" w:themeColor="text1"/>
        </w:rPr>
        <w:t xml:space="preserve"> Impairing access to these drugs could result in exacerbation of the mental health crisis.</w:t>
      </w:r>
    </w:p>
    <w:p w14:paraId="6921320F" w14:textId="77777777" w:rsidR="00892B33" w:rsidRPr="0046637F" w:rsidRDefault="00892B33" w:rsidP="00892B33">
      <w:pPr>
        <w:tabs>
          <w:tab w:val="left" w:pos="3690"/>
        </w:tabs>
        <w:spacing w:after="0" w:line="240" w:lineRule="auto"/>
        <w:jc w:val="both"/>
        <w:rPr>
          <w:rFonts w:ascii="Times New Roman" w:eastAsia="Times New Roman" w:hAnsi="Times New Roman" w:cs="Times New Roman"/>
          <w:color w:val="000000" w:themeColor="text1"/>
        </w:rPr>
      </w:pPr>
      <w:r w:rsidRPr="0046637F">
        <w:rPr>
          <w:rFonts w:ascii="Times New Roman" w:hAnsi="Times New Roman" w:cs="Times New Roman"/>
          <w:color w:val="000000" w:themeColor="text1"/>
        </w:rPr>
        <w:t xml:space="preserve">  </w:t>
      </w:r>
      <w:r w:rsidRPr="0046637F">
        <w:rPr>
          <w:rFonts w:ascii="Times New Roman" w:hAnsi="Times New Roman" w:cs="Times New Roman"/>
        </w:rPr>
        <w:t xml:space="preserve">  </w:t>
      </w:r>
    </w:p>
    <w:p w14:paraId="398A49CF" w14:textId="77777777" w:rsidR="00892B33" w:rsidRPr="00197E0F" w:rsidRDefault="00892B33" w:rsidP="00892B33">
      <w:pPr>
        <w:tabs>
          <w:tab w:val="left" w:pos="3690"/>
        </w:tabs>
        <w:spacing w:after="0" w:line="240" w:lineRule="auto"/>
        <w:jc w:val="both"/>
        <w:rPr>
          <w:rFonts w:ascii="Times New Roman" w:eastAsia="Times New Roman" w:hAnsi="Times New Roman" w:cs="Times New Roman"/>
          <w:color w:val="000000" w:themeColor="text1"/>
        </w:rPr>
      </w:pPr>
      <w:r w:rsidRPr="0046637F">
        <w:rPr>
          <w:rFonts w:ascii="Times New Roman" w:eastAsia="Times New Roman" w:hAnsi="Times New Roman" w:cs="Times New Roman"/>
          <w:color w:val="000000" w:themeColor="text1"/>
        </w:rPr>
        <w:t xml:space="preserve">The impact on </w:t>
      </w:r>
      <w:r w:rsidRPr="0046637F">
        <w:rPr>
          <w:rFonts w:ascii="Times New Roman" w:eastAsia="Times New Roman" w:hAnsi="Times New Roman" w:cs="Times New Roman"/>
          <w:b/>
          <w:bCs/>
          <w:color w:val="000000" w:themeColor="text1"/>
        </w:rPr>
        <w:t>insulin access</w:t>
      </w:r>
      <w:r w:rsidRPr="0046637F">
        <w:rPr>
          <w:rFonts w:ascii="Times New Roman" w:eastAsia="Times New Roman" w:hAnsi="Times New Roman" w:cs="Times New Roman"/>
          <w:color w:val="000000" w:themeColor="text1"/>
        </w:rPr>
        <w:t xml:space="preserve"> is particularly alarming and directly conflicts with federal requirements. With over 3 million Americans relying on CHCs for essential diabetes care,</w:t>
      </w:r>
      <w:r w:rsidRPr="0046637F">
        <w:rPr>
          <w:rStyle w:val="FootnoteReference"/>
          <w:rFonts w:ascii="Times New Roman" w:eastAsia="Times New Roman" w:hAnsi="Times New Roman" w:cs="Times New Roman"/>
          <w:color w:val="000000" w:themeColor="text1"/>
        </w:rPr>
        <w:footnoteReference w:id="6"/>
      </w:r>
      <w:r w:rsidRPr="0046637F">
        <w:rPr>
          <w:rFonts w:ascii="Times New Roman" w:eastAsia="Times New Roman" w:hAnsi="Times New Roman" w:cs="Times New Roman"/>
          <w:color w:val="000000" w:themeColor="text1"/>
        </w:rPr>
        <w:t xml:space="preserve"> affordability of insulin is a matter of life and death. Furthermore, </w:t>
      </w:r>
      <w:r w:rsidRPr="0046637F">
        <w:rPr>
          <w:rFonts w:ascii="Times New Roman" w:eastAsia="Times New Roman" w:hAnsi="Times New Roman" w:cs="Times New Roman"/>
          <w:b/>
          <w:bCs/>
          <w:color w:val="000000" w:themeColor="text1"/>
        </w:rPr>
        <w:t>Executive Order #14273 conditions future Section 330(e) funds on CHCs providing low-income patients with access to discounted insulin</w:t>
      </w:r>
      <w:r w:rsidRPr="0046637F">
        <w:rPr>
          <w:rFonts w:ascii="Times New Roman" w:eastAsia="Times New Roman" w:hAnsi="Times New Roman" w:cs="Times New Roman"/>
          <w:color w:val="000000" w:themeColor="text1"/>
        </w:rPr>
        <w:t xml:space="preserve">. There is currently no operational method to provide these discounted medications in a retrospective rebate model. In the proposed model, the wholesaler price file would reflect the full WAC rather than the discounted 340B price. This makes the price unattainable for the patient and </w:t>
      </w:r>
      <w:r w:rsidRPr="0046637F">
        <w:rPr>
          <w:rFonts w:ascii="Times New Roman" w:eastAsia="Times New Roman" w:hAnsi="Times New Roman" w:cs="Times New Roman"/>
          <w:b/>
          <w:bCs/>
          <w:color w:val="000000" w:themeColor="text1"/>
        </w:rPr>
        <w:t>precludes CHCs from fulfilling their legal obligation</w:t>
      </w:r>
      <w:r w:rsidRPr="0046637F">
        <w:rPr>
          <w:rFonts w:ascii="Times New Roman" w:eastAsia="Times New Roman" w:hAnsi="Times New Roman" w:cs="Times New Roman"/>
          <w:color w:val="000000" w:themeColor="text1"/>
        </w:rPr>
        <w:t xml:space="preserve"> </w:t>
      </w:r>
      <w:r w:rsidRPr="0046637F">
        <w:rPr>
          <w:rFonts w:ascii="Times New Roman" w:eastAsia="Times New Roman" w:hAnsi="Times New Roman" w:cs="Times New Roman"/>
          <w:b/>
          <w:bCs/>
          <w:color w:val="000000" w:themeColor="text1"/>
        </w:rPr>
        <w:t>to offer the required discount at the point of care</w:t>
      </w:r>
      <w:r w:rsidRPr="0046637F">
        <w:rPr>
          <w:rFonts w:ascii="Times New Roman" w:eastAsia="Times New Roman" w:hAnsi="Times New Roman" w:cs="Times New Roman"/>
          <w:color w:val="000000" w:themeColor="text1"/>
        </w:rPr>
        <w:t>.</w:t>
      </w:r>
    </w:p>
    <w:p w14:paraId="093E544F" w14:textId="77777777" w:rsidR="00892B33" w:rsidRPr="0046637F" w:rsidRDefault="00892B33" w:rsidP="00892B33">
      <w:pPr>
        <w:tabs>
          <w:tab w:val="left" w:pos="3690"/>
        </w:tabs>
        <w:spacing w:after="0" w:line="240" w:lineRule="auto"/>
        <w:jc w:val="both"/>
        <w:rPr>
          <w:rFonts w:ascii="Times New Roman" w:eastAsia="Times New Roman" w:hAnsi="Times New Roman" w:cs="Times New Roman"/>
          <w:color w:val="000000" w:themeColor="text1"/>
        </w:rPr>
      </w:pPr>
    </w:p>
    <w:p w14:paraId="37350077" w14:textId="77777777" w:rsidR="00892B33" w:rsidRDefault="00892B33" w:rsidP="00892B33">
      <w:pPr>
        <w:tabs>
          <w:tab w:val="left" w:pos="3690"/>
        </w:tabs>
        <w:spacing w:after="0" w:line="240" w:lineRule="auto"/>
        <w:jc w:val="both"/>
        <w:rPr>
          <w:rFonts w:ascii="Times New Roman" w:eastAsia="Times New Roman" w:hAnsi="Times New Roman" w:cs="Times New Roman"/>
          <w:b/>
          <w:bCs/>
          <w:color w:val="000000" w:themeColor="text1"/>
        </w:rPr>
      </w:pPr>
      <w:r w:rsidRPr="0046637F">
        <w:rPr>
          <w:rFonts w:ascii="Times New Roman" w:eastAsia="Times New Roman" w:hAnsi="Times New Roman" w:cs="Times New Roman"/>
          <w:color w:val="000000" w:themeColor="text1"/>
        </w:rPr>
        <w:t xml:space="preserve">Imposing a rebate model on CHCs would only weaken the safety-net providers that </w:t>
      </w:r>
      <w:r>
        <w:rPr>
          <w:rFonts w:ascii="Times New Roman" w:eastAsia="Times New Roman" w:hAnsi="Times New Roman" w:cs="Times New Roman"/>
          <w:color w:val="000000" w:themeColor="text1"/>
        </w:rPr>
        <w:t>52</w:t>
      </w:r>
      <w:r w:rsidRPr="0046637F">
        <w:rPr>
          <w:rFonts w:ascii="Times New Roman" w:eastAsia="Times New Roman" w:hAnsi="Times New Roman" w:cs="Times New Roman"/>
          <w:color w:val="000000" w:themeColor="text1"/>
        </w:rPr>
        <w:t xml:space="preserve"> million Americans rely on for health care. CHCs are required to provide sliding fee discounts to patients with incomes at or below 200% of the federal poverty guidelines. The same patients who need access to discounted medical services also depend on CHCs to provide affordable medications. Without the up-front 340B discount, the drugs included in the pilot would become operationally </w:t>
      </w:r>
      <w:r w:rsidRPr="0046637F">
        <w:rPr>
          <w:rFonts w:ascii="Times New Roman" w:eastAsia="Times New Roman" w:hAnsi="Times New Roman" w:cs="Times New Roman"/>
          <w:color w:val="000000" w:themeColor="text1"/>
        </w:rPr>
        <w:lastRenderedPageBreak/>
        <w:t xml:space="preserve">impossible. </w:t>
      </w:r>
      <w:r w:rsidRPr="0046637F">
        <w:rPr>
          <w:rFonts w:ascii="Times New Roman" w:eastAsia="Times New Roman" w:hAnsi="Times New Roman" w:cs="Times New Roman"/>
          <w:b/>
          <w:bCs/>
          <w:color w:val="000000" w:themeColor="text1"/>
        </w:rPr>
        <w:t>This model would create a new and significant barrier, rather than a solution, for our most vulnerable patients, especially those who are uninsured and have limited options for affordable care.</w:t>
      </w:r>
    </w:p>
    <w:p w14:paraId="075F9DB1" w14:textId="77777777" w:rsidR="00892B33" w:rsidRDefault="00892B33" w:rsidP="00892B33">
      <w:pPr>
        <w:tabs>
          <w:tab w:val="left" w:pos="3690"/>
        </w:tabs>
        <w:spacing w:after="0" w:line="240" w:lineRule="auto"/>
        <w:jc w:val="both"/>
        <w:rPr>
          <w:rFonts w:ascii="Times New Roman" w:eastAsia="Times New Roman" w:hAnsi="Times New Roman" w:cs="Times New Roman"/>
          <w:b/>
          <w:bCs/>
          <w:color w:val="000000" w:themeColor="text1"/>
        </w:rPr>
      </w:pPr>
    </w:p>
    <w:p w14:paraId="0149016C" w14:textId="4B4732B8" w:rsidR="00892B33" w:rsidRPr="00892B33" w:rsidRDefault="00892B33" w:rsidP="001C720B">
      <w:pPr>
        <w:tabs>
          <w:tab w:val="left" w:pos="3690"/>
        </w:tabs>
        <w:spacing w:after="0" w:line="240" w:lineRule="auto"/>
        <w:jc w:val="both"/>
        <w:rPr>
          <w:rFonts w:ascii="Times New Roman" w:hAnsi="Times New Roman" w:cs="Times New Roman"/>
          <w:b/>
          <w:bCs/>
        </w:rPr>
      </w:pPr>
      <w:r w:rsidRPr="0046637F">
        <w:rPr>
          <w:rFonts w:ascii="Times New Roman" w:eastAsia="Times New Roman" w:hAnsi="Times New Roman" w:cs="Times New Roman"/>
          <w:color w:val="000000" w:themeColor="text1"/>
        </w:rPr>
        <w:t>Beyond the direct impact on individual patients, the rebate model threatens the broader infrastructure that makes affordable, comprehensive care possible at CHCs. The administrative burden of navigating the new rebate structure, including onboarding staff, conducting provider and patient education, and implementing new protocols, diverts limited staff resources away from direct patient care, disrupts established pharmacy workflows, and risks delays in reimbursement that undermine medication continuity. Every hour that a pharmacist spends reconciling rebate claims is an hour not spent on medication counseling. Every dollar spent on compliance and administration is a dollar</w:t>
      </w:r>
      <w:r>
        <w:rPr>
          <w:rFonts w:ascii="Times New Roman" w:eastAsia="Times New Roman" w:hAnsi="Times New Roman" w:cs="Times New Roman"/>
          <w:color w:val="000000" w:themeColor="text1"/>
        </w:rPr>
        <w:t xml:space="preserve"> that is</w:t>
      </w:r>
      <w:r w:rsidRPr="0046637F">
        <w:rPr>
          <w:rFonts w:ascii="Times New Roman" w:eastAsia="Times New Roman" w:hAnsi="Times New Roman" w:cs="Times New Roman"/>
          <w:color w:val="000000" w:themeColor="text1"/>
        </w:rPr>
        <w:t xml:space="preserve"> no longer available for wraparound services and the full spectrum of care that make a meaningful difference in patients</w:t>
      </w:r>
      <w:r>
        <w:rPr>
          <w:rFonts w:ascii="Times New Roman" w:eastAsia="Times New Roman" w:hAnsi="Times New Roman" w:cs="Times New Roman"/>
          <w:color w:val="000000" w:themeColor="text1"/>
        </w:rPr>
        <w:t>’</w:t>
      </w:r>
      <w:r w:rsidRPr="0046637F">
        <w:rPr>
          <w:rFonts w:ascii="Times New Roman" w:eastAsia="Times New Roman" w:hAnsi="Times New Roman" w:cs="Times New Roman"/>
          <w:color w:val="000000" w:themeColor="text1"/>
        </w:rPr>
        <w:t xml:space="preserve"> lives. This diversion of time and resources is not a minor inconvenience; it is a structural undermining of the care model that </w:t>
      </w:r>
      <w:r w:rsidRPr="36F39D64">
        <w:rPr>
          <w:rFonts w:ascii="Times New Roman" w:eastAsia="Times New Roman" w:hAnsi="Times New Roman" w:cs="Times New Roman"/>
          <w:color w:val="000000" w:themeColor="text1"/>
        </w:rPr>
        <w:t>CHCs</w:t>
      </w:r>
      <w:r w:rsidRPr="0046637F">
        <w:rPr>
          <w:rFonts w:ascii="Times New Roman" w:eastAsia="Times New Roman" w:hAnsi="Times New Roman" w:cs="Times New Roman"/>
          <w:color w:val="000000" w:themeColor="text1"/>
        </w:rPr>
        <w:t xml:space="preserve"> depend on to serve their communities. If implemented without meaningful safeguards, this model will force CHCs to make impossible choices: cutting programs, limiting operating hours, and fundamentally compromising the mission of a program designed to expand access to care for those who need it most.</w:t>
      </w:r>
    </w:p>
    <w:p w14:paraId="4F5CC918" w14:textId="77777777" w:rsidR="000263BE" w:rsidRPr="0046637F" w:rsidRDefault="000263BE" w:rsidP="001C720B">
      <w:pPr>
        <w:tabs>
          <w:tab w:val="left" w:pos="3690"/>
        </w:tabs>
        <w:spacing w:after="0" w:line="240" w:lineRule="auto"/>
        <w:jc w:val="both"/>
        <w:rPr>
          <w:rFonts w:ascii="Times New Roman" w:eastAsia="Times New Roman" w:hAnsi="Times New Roman" w:cs="Times New Roman"/>
          <w:color w:val="000000" w:themeColor="text1"/>
        </w:rPr>
      </w:pPr>
    </w:p>
    <w:p w14:paraId="41710CA1" w14:textId="3BF2036F" w:rsidR="00AF3A40" w:rsidRPr="0046637F" w:rsidRDefault="000263BE" w:rsidP="001C720B">
      <w:pPr>
        <w:pStyle w:val="ListParagraph"/>
        <w:numPr>
          <w:ilvl w:val="0"/>
          <w:numId w:val="2"/>
        </w:numPr>
        <w:tabs>
          <w:tab w:val="left" w:pos="3690"/>
        </w:tabs>
        <w:spacing w:after="0" w:line="240" w:lineRule="auto"/>
        <w:jc w:val="both"/>
        <w:rPr>
          <w:rFonts w:ascii="Times New Roman" w:eastAsia="Times New Roman" w:hAnsi="Times New Roman" w:cs="Times New Roman"/>
          <w:color w:val="000000" w:themeColor="text1"/>
        </w:rPr>
      </w:pPr>
      <w:r w:rsidRPr="0046637F">
        <w:rPr>
          <w:rFonts w:ascii="Times New Roman" w:eastAsia="Times New Roman" w:hAnsi="Times New Roman" w:cs="Times New Roman"/>
          <w:b/>
          <w:color w:val="000000" w:themeColor="text1"/>
        </w:rPr>
        <w:t xml:space="preserve">Administrative Complexities and Financial Challenges for </w:t>
      </w:r>
      <w:r w:rsidR="6489F08E" w:rsidRPr="4712500D">
        <w:rPr>
          <w:rFonts w:ascii="Times New Roman" w:eastAsia="Times New Roman" w:hAnsi="Times New Roman" w:cs="Times New Roman"/>
          <w:b/>
          <w:bCs/>
          <w:color w:val="000000" w:themeColor="text1"/>
        </w:rPr>
        <w:t>CHC</w:t>
      </w:r>
      <w:r w:rsidRPr="4712500D">
        <w:rPr>
          <w:rFonts w:ascii="Times New Roman" w:eastAsia="Times New Roman" w:hAnsi="Times New Roman" w:cs="Times New Roman"/>
          <w:b/>
          <w:bCs/>
          <w:color w:val="000000" w:themeColor="text1"/>
        </w:rPr>
        <w:t>s</w:t>
      </w:r>
      <w:r w:rsidRPr="0046637F">
        <w:rPr>
          <w:rFonts w:ascii="Times New Roman" w:eastAsia="Times New Roman" w:hAnsi="Times New Roman" w:cs="Times New Roman"/>
          <w:color w:val="000000" w:themeColor="text1"/>
        </w:rPr>
        <w:t xml:space="preserve"> </w:t>
      </w:r>
    </w:p>
    <w:p w14:paraId="4267EB5E" w14:textId="77777777" w:rsidR="00E03F16" w:rsidRPr="0046637F" w:rsidRDefault="00E03F16" w:rsidP="001C720B">
      <w:pPr>
        <w:tabs>
          <w:tab w:val="left" w:pos="3690"/>
        </w:tabs>
        <w:spacing w:after="0" w:line="240" w:lineRule="auto"/>
        <w:jc w:val="both"/>
        <w:rPr>
          <w:rFonts w:ascii="Times New Roman" w:eastAsia="Times New Roman" w:hAnsi="Times New Roman" w:cs="Times New Roman"/>
          <w:color w:val="000000" w:themeColor="text1"/>
        </w:rPr>
      </w:pPr>
    </w:p>
    <w:p w14:paraId="40A231EE" w14:textId="681526D4" w:rsidR="007B05EE" w:rsidRPr="0046637F" w:rsidRDefault="007B05EE" w:rsidP="001C720B">
      <w:pPr>
        <w:tabs>
          <w:tab w:val="left" w:pos="3690"/>
        </w:tabs>
        <w:spacing w:after="0" w:line="240" w:lineRule="auto"/>
        <w:jc w:val="both"/>
        <w:rPr>
          <w:rFonts w:ascii="Times New Roman" w:eastAsia="Times New Roman" w:hAnsi="Times New Roman" w:cs="Times New Roman"/>
          <w:color w:val="000000" w:themeColor="text1"/>
        </w:rPr>
      </w:pPr>
      <w:r w:rsidRPr="006F3D8C">
        <w:rPr>
          <w:rFonts w:ascii="Times New Roman" w:eastAsia="Times New Roman" w:hAnsi="Times New Roman" w:cs="Times New Roman"/>
          <w:b/>
          <w:bCs/>
          <w:color w:val="000000" w:themeColor="text1"/>
        </w:rPr>
        <w:t xml:space="preserve">The proposed 340B Rebate Model Pilot Program is not only a financial threat to </w:t>
      </w:r>
      <w:r w:rsidR="009C3044" w:rsidRPr="006F3D8C">
        <w:rPr>
          <w:rFonts w:ascii="Times New Roman" w:eastAsia="Times New Roman" w:hAnsi="Times New Roman" w:cs="Times New Roman"/>
          <w:b/>
          <w:bCs/>
          <w:color w:val="000000" w:themeColor="text1"/>
        </w:rPr>
        <w:t>CHCs</w:t>
      </w:r>
      <w:r w:rsidRPr="006F3D8C">
        <w:rPr>
          <w:rFonts w:ascii="Times New Roman" w:eastAsia="Times New Roman" w:hAnsi="Times New Roman" w:cs="Times New Roman"/>
          <w:b/>
          <w:bCs/>
          <w:color w:val="000000" w:themeColor="text1"/>
        </w:rPr>
        <w:t xml:space="preserve"> but also a duplicative and unnecessary administrative burden. </w:t>
      </w:r>
      <w:r w:rsidR="004D44A5" w:rsidRPr="006F3D8C">
        <w:rPr>
          <w:rFonts w:ascii="Times New Roman" w:eastAsia="Times New Roman" w:hAnsi="Times New Roman" w:cs="Times New Roman"/>
          <w:color w:val="000000" w:themeColor="text1"/>
        </w:rPr>
        <w:t>To</w:t>
      </w:r>
      <w:r w:rsidRPr="0046637F">
        <w:rPr>
          <w:rFonts w:ascii="Times New Roman" w:eastAsia="Times New Roman" w:hAnsi="Times New Roman" w:cs="Times New Roman"/>
          <w:color w:val="000000" w:themeColor="text1"/>
        </w:rPr>
        <w:t xml:space="preserve"> address manufacturers’ “concerns” about duplicate discounts, the Pilot Program would force </w:t>
      </w:r>
      <w:r w:rsidR="009878DF" w:rsidRPr="0046637F">
        <w:rPr>
          <w:rFonts w:ascii="Times New Roman" w:eastAsia="Times New Roman" w:hAnsi="Times New Roman" w:cs="Times New Roman"/>
          <w:color w:val="000000" w:themeColor="text1"/>
        </w:rPr>
        <w:t>CHCs</w:t>
      </w:r>
      <w:r w:rsidRPr="0046637F">
        <w:rPr>
          <w:rFonts w:ascii="Times New Roman" w:eastAsia="Times New Roman" w:hAnsi="Times New Roman" w:cs="Times New Roman"/>
          <w:color w:val="000000" w:themeColor="text1"/>
        </w:rPr>
        <w:t xml:space="preserve"> to divert even more scarce resources away from patient care. </w:t>
      </w:r>
      <w:r w:rsidR="00E15842" w:rsidRPr="0046637F">
        <w:rPr>
          <w:rFonts w:ascii="Times New Roman" w:eastAsia="Times New Roman" w:hAnsi="Times New Roman" w:cs="Times New Roman"/>
          <w:color w:val="000000" w:themeColor="text1"/>
        </w:rPr>
        <w:t xml:space="preserve">CHCs </w:t>
      </w:r>
      <w:r w:rsidRPr="0046637F">
        <w:rPr>
          <w:rFonts w:ascii="Times New Roman" w:eastAsia="Times New Roman" w:hAnsi="Times New Roman" w:cs="Times New Roman"/>
          <w:color w:val="000000" w:themeColor="text1"/>
        </w:rPr>
        <w:t xml:space="preserve">have already absorbed high administrative and technology costs over the past </w:t>
      </w:r>
      <w:r w:rsidR="00FD5F54" w:rsidRPr="0046637F">
        <w:rPr>
          <w:rFonts w:ascii="Times New Roman" w:eastAsia="Times New Roman" w:hAnsi="Times New Roman" w:cs="Times New Roman"/>
          <w:color w:val="000000" w:themeColor="text1"/>
        </w:rPr>
        <w:t>five</w:t>
      </w:r>
      <w:r w:rsidR="002A346F" w:rsidRPr="0046637F">
        <w:rPr>
          <w:rFonts w:ascii="Times New Roman" w:eastAsia="Times New Roman" w:hAnsi="Times New Roman" w:cs="Times New Roman"/>
          <w:color w:val="000000" w:themeColor="text1"/>
        </w:rPr>
        <w:t xml:space="preserve"> </w:t>
      </w:r>
      <w:r w:rsidR="00656667" w:rsidRPr="0046637F">
        <w:rPr>
          <w:rFonts w:ascii="Times New Roman" w:eastAsia="Times New Roman" w:hAnsi="Times New Roman" w:cs="Times New Roman"/>
          <w:color w:val="000000" w:themeColor="text1"/>
        </w:rPr>
        <w:t xml:space="preserve">and a half </w:t>
      </w:r>
      <w:r w:rsidR="002A346F" w:rsidRPr="0046637F">
        <w:rPr>
          <w:rFonts w:ascii="Times New Roman" w:eastAsia="Times New Roman" w:hAnsi="Times New Roman" w:cs="Times New Roman"/>
          <w:color w:val="000000" w:themeColor="text1"/>
        </w:rPr>
        <w:t>years</w:t>
      </w:r>
      <w:r w:rsidRPr="0046637F">
        <w:rPr>
          <w:rFonts w:ascii="Times New Roman" w:eastAsia="Times New Roman" w:hAnsi="Times New Roman" w:cs="Times New Roman"/>
          <w:color w:val="000000" w:themeColor="text1"/>
        </w:rPr>
        <w:t xml:space="preserve"> to comply with manufacturers’ existing contract pharmacy restrictions by submitting data to 340B ESP. Rather than serving as a solution, the pilot program would be a new barrier, further limiting the availability of affordable medications for patients with chronic conditions. </w:t>
      </w:r>
    </w:p>
    <w:p w14:paraId="022753B7" w14:textId="77777777" w:rsidR="007B05EE" w:rsidRPr="0046637F" w:rsidRDefault="007B05EE" w:rsidP="001C720B">
      <w:pPr>
        <w:tabs>
          <w:tab w:val="left" w:pos="3690"/>
        </w:tabs>
        <w:spacing w:after="0" w:line="240" w:lineRule="auto"/>
        <w:jc w:val="both"/>
        <w:rPr>
          <w:rFonts w:ascii="Times New Roman" w:eastAsia="Times New Roman" w:hAnsi="Times New Roman" w:cs="Times New Roman"/>
          <w:b/>
          <w:bCs/>
          <w:color w:val="000000" w:themeColor="text1"/>
        </w:rPr>
      </w:pPr>
    </w:p>
    <w:p w14:paraId="140F1531" w14:textId="61EF9E72" w:rsidR="00FE0903" w:rsidRPr="0046637F" w:rsidRDefault="00FE0903" w:rsidP="001C720B">
      <w:pPr>
        <w:tabs>
          <w:tab w:val="left" w:pos="3690"/>
        </w:tabs>
        <w:spacing w:after="0" w:line="240" w:lineRule="auto"/>
        <w:jc w:val="both"/>
        <w:rPr>
          <w:rFonts w:ascii="Times New Roman" w:eastAsia="Times New Roman" w:hAnsi="Times New Roman" w:cs="Times New Roman"/>
          <w:color w:val="000000" w:themeColor="text1"/>
        </w:rPr>
      </w:pPr>
      <w:r w:rsidRPr="0046637F">
        <w:rPr>
          <w:rFonts w:ascii="Times New Roman" w:eastAsia="Times New Roman" w:hAnsi="Times New Roman" w:cs="Times New Roman"/>
          <w:b/>
          <w:bCs/>
          <w:color w:val="000000" w:themeColor="text1"/>
        </w:rPr>
        <w:t xml:space="preserve">HRSA should exempt </w:t>
      </w:r>
      <w:r w:rsidR="00367E7F" w:rsidRPr="0046637F">
        <w:rPr>
          <w:rFonts w:ascii="Times New Roman" w:eastAsia="Times New Roman" w:hAnsi="Times New Roman" w:cs="Times New Roman"/>
          <w:b/>
          <w:bCs/>
          <w:color w:val="000000" w:themeColor="text1"/>
        </w:rPr>
        <w:t>CHCs</w:t>
      </w:r>
      <w:r w:rsidRPr="0046637F">
        <w:rPr>
          <w:rFonts w:ascii="Times New Roman" w:eastAsia="Times New Roman" w:hAnsi="Times New Roman" w:cs="Times New Roman"/>
          <w:b/>
          <w:bCs/>
          <w:color w:val="000000" w:themeColor="text1"/>
        </w:rPr>
        <w:t xml:space="preserve"> from the 340B Rebate Model Pilot because they will incur additional workforce and IT costs to comply with multiple manufacturer rebate requirements.</w:t>
      </w:r>
      <w:r w:rsidRPr="0046637F">
        <w:rPr>
          <w:rFonts w:ascii="Times New Roman" w:eastAsia="Times New Roman" w:hAnsi="Times New Roman" w:cs="Times New Roman"/>
          <w:color w:val="000000" w:themeColor="text1"/>
        </w:rPr>
        <w:t xml:space="preserve"> </w:t>
      </w:r>
      <w:r w:rsidRPr="0046637F">
        <w:rPr>
          <w:rFonts w:ascii="Times New Roman" w:eastAsia="Times New Roman" w:hAnsi="Times New Roman" w:cs="Times New Roman"/>
          <w:bCs/>
          <w:color w:val="000000" w:themeColor="text1"/>
        </w:rPr>
        <w:t xml:space="preserve">A recent NACHC assessment </w:t>
      </w:r>
      <w:r w:rsidR="008353A7" w:rsidRPr="0046637F">
        <w:rPr>
          <w:rFonts w:ascii="Times New Roman" w:eastAsia="Times New Roman" w:hAnsi="Times New Roman" w:cs="Times New Roman"/>
          <w:color w:val="000000" w:themeColor="text1"/>
        </w:rPr>
        <w:t>illustrates that CHCs will incur additional workforce and IT costs to maintain compliance with multiple manufacturer rebate requirements, increasing the burden associated with this rebate pilot program.</w:t>
      </w:r>
      <w:r w:rsidR="008353A7" w:rsidRPr="0046637F">
        <w:rPr>
          <w:rFonts w:ascii="Times New Roman" w:eastAsia="Times New Roman" w:hAnsi="Times New Roman" w:cs="Times New Roman"/>
          <w:b/>
          <w:bCs/>
          <w:color w:val="000000" w:themeColor="text1"/>
        </w:rPr>
        <w:t xml:space="preserve"> </w:t>
      </w:r>
      <w:proofErr w:type="gramStart"/>
      <w:r w:rsidR="008353A7" w:rsidRPr="0046637F">
        <w:rPr>
          <w:rFonts w:ascii="Times New Roman" w:eastAsia="Times New Roman" w:hAnsi="Times New Roman" w:cs="Times New Roman"/>
          <w:color w:val="000000" w:themeColor="text1"/>
        </w:rPr>
        <w:t>Similar to</w:t>
      </w:r>
      <w:proofErr w:type="gramEnd"/>
      <w:r w:rsidR="008353A7" w:rsidRPr="0046637F">
        <w:rPr>
          <w:rFonts w:ascii="Times New Roman" w:eastAsia="Times New Roman" w:hAnsi="Times New Roman" w:cs="Times New Roman"/>
          <w:color w:val="000000" w:themeColor="text1"/>
        </w:rPr>
        <w:t xml:space="preserve"> navigating manufacturers’ existing contract pharmacy restrictions, CHCs will need to invest in IT infrastructure upgrades and hire or reassign staff to manage new complexities, including varying data submission requirements and timelines, payment reconciliations, and dispute processes for denied rebates. </w:t>
      </w:r>
      <w:r w:rsidR="0005057E" w:rsidRPr="0046637F">
        <w:rPr>
          <w:rFonts w:ascii="Times New Roman" w:eastAsia="Times New Roman" w:hAnsi="Times New Roman" w:cs="Times New Roman"/>
          <w:color w:val="000000" w:themeColor="text1"/>
        </w:rPr>
        <w:t xml:space="preserve">Depending on the volume of prescriptions a pharmacy fills for the selected drugs, CHCs will face an increased administrative burden in monitoring rebate claims and payments. </w:t>
      </w:r>
      <w:r w:rsidR="00A0584A">
        <w:rPr>
          <w:rFonts w:ascii="Times New Roman" w:eastAsia="Times New Roman" w:hAnsi="Times New Roman" w:cs="Times New Roman"/>
          <w:color w:val="000000" w:themeColor="text1"/>
        </w:rPr>
        <w:t>We</w:t>
      </w:r>
      <w:r w:rsidRPr="0046637F">
        <w:rPr>
          <w:rFonts w:ascii="Times New Roman" w:eastAsia="Times New Roman" w:hAnsi="Times New Roman" w:cs="Times New Roman"/>
          <w:color w:val="000000" w:themeColor="text1"/>
        </w:rPr>
        <w:t xml:space="preserve"> urge HRSA to </w:t>
      </w:r>
      <w:r w:rsidR="00E26D7D" w:rsidRPr="0046637F">
        <w:rPr>
          <w:rFonts w:ascii="Times New Roman" w:eastAsia="Times New Roman" w:hAnsi="Times New Roman" w:cs="Times New Roman"/>
          <w:color w:val="000000" w:themeColor="text1"/>
        </w:rPr>
        <w:t xml:space="preserve">consider the high up-front and ongoing costs of compliance with a potential 340B Rebate Model, which will ultimately impact the most underserved patients nationwide. </w:t>
      </w:r>
    </w:p>
    <w:p w14:paraId="0F8F29FC" w14:textId="3803E02B" w:rsidR="00A10F64" w:rsidRDefault="00604FE6" w:rsidP="001C720B">
      <w:pPr>
        <w:tabs>
          <w:tab w:val="left" w:pos="3690"/>
        </w:tabs>
        <w:spacing w:after="0" w:line="240" w:lineRule="auto"/>
        <w:ind w:left="720"/>
        <w:jc w:val="both"/>
        <w:rPr>
          <w:rFonts w:ascii="Times New Roman" w:eastAsia="Times New Roman" w:hAnsi="Times New Roman" w:cs="Times New Roman"/>
          <w:b/>
          <w:bCs/>
          <w:i/>
          <w:iCs/>
          <w:color w:val="000000" w:themeColor="text1"/>
        </w:rPr>
      </w:pPr>
      <w:r w:rsidRPr="0046637F">
        <w:rPr>
          <w:rFonts w:ascii="Times New Roman" w:hAnsi="Times New Roman" w:cs="Times New Roman"/>
        </w:rPr>
        <w:br/>
      </w:r>
      <w:r w:rsidR="00453B84">
        <w:rPr>
          <w:rFonts w:ascii="Times New Roman" w:eastAsia="Times New Roman" w:hAnsi="Times New Roman" w:cs="Times New Roman"/>
          <w:b/>
          <w:bCs/>
          <w:i/>
          <w:iCs/>
          <w:color w:val="000000" w:themeColor="text1"/>
        </w:rPr>
        <w:t>A. Detailed Administrative/Operational Impact</w:t>
      </w:r>
    </w:p>
    <w:p w14:paraId="01764312" w14:textId="77777777" w:rsidR="006573D5" w:rsidRDefault="006573D5" w:rsidP="001C720B">
      <w:pPr>
        <w:tabs>
          <w:tab w:val="left" w:pos="3690"/>
        </w:tabs>
        <w:spacing w:after="0" w:line="240" w:lineRule="auto"/>
        <w:ind w:left="720"/>
        <w:jc w:val="both"/>
        <w:rPr>
          <w:rFonts w:ascii="Times New Roman" w:eastAsia="Times New Roman" w:hAnsi="Times New Roman" w:cs="Times New Roman"/>
          <w:b/>
          <w:bCs/>
          <w:i/>
          <w:iCs/>
          <w:color w:val="000000" w:themeColor="text1"/>
        </w:rPr>
      </w:pPr>
    </w:p>
    <w:p w14:paraId="712E49E4" w14:textId="07BBA28C" w:rsidR="00EF57AD" w:rsidRPr="00453B84" w:rsidRDefault="0C119438" w:rsidP="001C720B">
      <w:pPr>
        <w:tabs>
          <w:tab w:val="left" w:pos="3690"/>
        </w:tabs>
        <w:spacing w:after="0" w:line="240" w:lineRule="auto"/>
        <w:jc w:val="both"/>
        <w:rPr>
          <w:rFonts w:ascii="Times New Roman" w:eastAsia="Times New Roman" w:hAnsi="Times New Roman" w:cs="Times New Roman"/>
          <w:b/>
          <w:bCs/>
          <w:color w:val="000000" w:themeColor="text1"/>
          <w:u w:val="single"/>
        </w:rPr>
      </w:pPr>
      <w:r w:rsidRPr="00453B84">
        <w:rPr>
          <w:rFonts w:ascii="Times New Roman" w:eastAsia="Times New Roman" w:hAnsi="Times New Roman" w:cs="Times New Roman"/>
          <w:b/>
          <w:bCs/>
          <w:color w:val="000000" w:themeColor="text1"/>
          <w:u w:val="single"/>
        </w:rPr>
        <w:t xml:space="preserve">340B </w:t>
      </w:r>
      <w:r w:rsidR="00EF57AD" w:rsidRPr="00453B84">
        <w:rPr>
          <w:rFonts w:ascii="Times New Roman" w:eastAsia="Times New Roman" w:hAnsi="Times New Roman" w:cs="Times New Roman"/>
          <w:b/>
          <w:bCs/>
          <w:color w:val="000000" w:themeColor="text1"/>
          <w:u w:val="single"/>
        </w:rPr>
        <w:t xml:space="preserve">Rebate Model </w:t>
      </w:r>
      <w:r w:rsidR="002F4FB5" w:rsidRPr="00453B84">
        <w:rPr>
          <w:rFonts w:ascii="Times New Roman" w:eastAsia="Times New Roman" w:hAnsi="Times New Roman" w:cs="Times New Roman"/>
          <w:b/>
          <w:bCs/>
          <w:color w:val="000000" w:themeColor="text1"/>
          <w:u w:val="single"/>
        </w:rPr>
        <w:t>Operational</w:t>
      </w:r>
      <w:r w:rsidR="00EF57AD" w:rsidRPr="00453B84">
        <w:rPr>
          <w:rFonts w:ascii="Times New Roman" w:eastAsia="Times New Roman" w:hAnsi="Times New Roman" w:cs="Times New Roman"/>
          <w:b/>
          <w:bCs/>
          <w:color w:val="000000" w:themeColor="text1"/>
          <w:u w:val="single"/>
        </w:rPr>
        <w:t xml:space="preserve"> </w:t>
      </w:r>
      <w:r w:rsidR="00D61990" w:rsidRPr="00453B84">
        <w:rPr>
          <w:rFonts w:ascii="Times New Roman" w:eastAsia="Times New Roman" w:hAnsi="Times New Roman" w:cs="Times New Roman"/>
          <w:b/>
          <w:bCs/>
          <w:color w:val="000000" w:themeColor="text1"/>
          <w:u w:val="single"/>
        </w:rPr>
        <w:t>&amp; Administrative Cost</w:t>
      </w:r>
      <w:r w:rsidR="002F4FB5" w:rsidRPr="00453B84">
        <w:rPr>
          <w:rFonts w:ascii="Times New Roman" w:eastAsia="Times New Roman" w:hAnsi="Times New Roman" w:cs="Times New Roman"/>
          <w:b/>
          <w:bCs/>
          <w:color w:val="000000" w:themeColor="text1"/>
          <w:u w:val="single"/>
        </w:rPr>
        <w:t xml:space="preserve"> Calculator</w:t>
      </w:r>
      <w:r w:rsidR="005A449C" w:rsidRPr="00453B84">
        <w:rPr>
          <w:rFonts w:ascii="Times New Roman" w:eastAsia="Times New Roman" w:hAnsi="Times New Roman" w:cs="Times New Roman"/>
          <w:b/>
          <w:bCs/>
          <w:color w:val="000000" w:themeColor="text1"/>
          <w:u w:val="single"/>
        </w:rPr>
        <w:t xml:space="preserve"> Description</w:t>
      </w:r>
    </w:p>
    <w:p w14:paraId="53B5C48F" w14:textId="6A4A22D3" w:rsidR="00604FE6" w:rsidRPr="004D4F4A" w:rsidRDefault="0C119438" w:rsidP="001C720B">
      <w:pPr>
        <w:tabs>
          <w:tab w:val="left" w:pos="3690"/>
        </w:tabs>
        <w:spacing w:after="0" w:line="240" w:lineRule="auto"/>
        <w:jc w:val="both"/>
        <w:rPr>
          <w:rFonts w:ascii="Times New Roman" w:hAnsi="Times New Roman" w:cs="Times New Roman"/>
        </w:rPr>
      </w:pPr>
      <w:r w:rsidRPr="0046637F">
        <w:rPr>
          <w:rFonts w:ascii="Times New Roman" w:eastAsia="Times New Roman" w:hAnsi="Times New Roman" w:cs="Times New Roman"/>
          <w:color w:val="000000" w:themeColor="text1"/>
        </w:rPr>
        <w:lastRenderedPageBreak/>
        <w:t xml:space="preserve">To support CHCs in assessing the </w:t>
      </w:r>
      <w:r w:rsidRPr="00014731">
        <w:rPr>
          <w:rFonts w:ascii="Times New Roman" w:eastAsia="Times New Roman" w:hAnsi="Times New Roman" w:cs="Times New Roman"/>
          <w:b/>
          <w:bCs/>
          <w:color w:val="000000" w:themeColor="text1"/>
        </w:rPr>
        <w:t>financial and operational impact</w:t>
      </w:r>
      <w:r w:rsidRPr="0046637F">
        <w:rPr>
          <w:rFonts w:ascii="Times New Roman" w:eastAsia="Times New Roman" w:hAnsi="Times New Roman" w:cs="Times New Roman"/>
          <w:color w:val="000000" w:themeColor="text1"/>
        </w:rPr>
        <w:t xml:space="preserve"> of current manufacturer restrictions and an anticipated rebate model, NACHC worked with </w:t>
      </w:r>
      <w:r w:rsidR="00A0584A">
        <w:rPr>
          <w:rFonts w:ascii="Times New Roman" w:eastAsia="Times New Roman" w:hAnsi="Times New Roman" w:cs="Times New Roman"/>
          <w:color w:val="000000" w:themeColor="text1"/>
        </w:rPr>
        <w:t>thei</w:t>
      </w:r>
      <w:r w:rsidRPr="0046637F">
        <w:rPr>
          <w:rFonts w:ascii="Times New Roman" w:eastAsia="Times New Roman" w:hAnsi="Times New Roman" w:cs="Times New Roman"/>
          <w:color w:val="000000" w:themeColor="text1"/>
        </w:rPr>
        <w:t xml:space="preserve">r consultant, FQHC 340B Compliance, to </w:t>
      </w:r>
      <w:r w:rsidR="002F4FB5">
        <w:rPr>
          <w:rFonts w:ascii="Times New Roman" w:eastAsia="Times New Roman" w:hAnsi="Times New Roman" w:cs="Times New Roman"/>
          <w:color w:val="000000" w:themeColor="text1"/>
        </w:rPr>
        <w:t xml:space="preserve">create an </w:t>
      </w:r>
      <w:r w:rsidR="002F4FB5" w:rsidRPr="002F4FB5">
        <w:rPr>
          <w:rFonts w:ascii="Times New Roman" w:eastAsia="Times New Roman" w:hAnsi="Times New Roman" w:cs="Times New Roman"/>
          <w:b/>
          <w:bCs/>
          <w:color w:val="000000" w:themeColor="text1"/>
        </w:rPr>
        <w:t xml:space="preserve">Operational &amp; </w:t>
      </w:r>
      <w:r w:rsidR="00D61990" w:rsidRPr="004D4F4A">
        <w:rPr>
          <w:rFonts w:ascii="Times New Roman" w:eastAsia="Times New Roman" w:hAnsi="Times New Roman" w:cs="Times New Roman"/>
          <w:b/>
          <w:bCs/>
          <w:color w:val="000000" w:themeColor="text1"/>
        </w:rPr>
        <w:t>Administrative Cost Calculator</w:t>
      </w:r>
      <w:r w:rsidR="002F4FB5">
        <w:rPr>
          <w:rFonts w:ascii="Times New Roman" w:eastAsia="Times New Roman" w:hAnsi="Times New Roman" w:cs="Times New Roman"/>
          <w:b/>
          <w:bCs/>
          <w:color w:val="000000" w:themeColor="text1"/>
        </w:rPr>
        <w:t>.</w:t>
      </w:r>
      <w:r w:rsidR="00D61990" w:rsidRPr="004D4F4A">
        <w:rPr>
          <w:rFonts w:ascii="Times New Roman" w:eastAsia="Times New Roman" w:hAnsi="Times New Roman" w:cs="Times New Roman"/>
          <w:b/>
          <w:bCs/>
          <w:color w:val="000000" w:themeColor="text1"/>
        </w:rPr>
        <w:t xml:space="preserve"> </w:t>
      </w:r>
      <w:r w:rsidRPr="004D4F4A">
        <w:rPr>
          <w:rFonts w:ascii="Times New Roman" w:eastAsia="Times New Roman" w:hAnsi="Times New Roman" w:cs="Times New Roman"/>
          <w:color w:val="000000" w:themeColor="text1"/>
        </w:rPr>
        <w:t>The tool aggregates program savings, UDS financial data, staffing, external consulting costs, dispensing/capture activity, and clinic‑administered drug tracking models to support operational cost forecasting</w:t>
      </w:r>
      <w:r w:rsidR="004D4F4A">
        <w:rPr>
          <w:rFonts w:ascii="Times New Roman" w:eastAsia="Times New Roman" w:hAnsi="Times New Roman" w:cs="Times New Roman"/>
          <w:color w:val="000000" w:themeColor="text1"/>
        </w:rPr>
        <w:t>.</w:t>
      </w:r>
    </w:p>
    <w:p w14:paraId="056196BA" w14:textId="14910FD4" w:rsidR="0C119438" w:rsidRPr="00B4008C" w:rsidRDefault="04540A0A" w:rsidP="001C720B">
      <w:pPr>
        <w:tabs>
          <w:tab w:val="left" w:pos="3690"/>
        </w:tabs>
        <w:spacing w:after="0" w:line="240" w:lineRule="auto"/>
        <w:jc w:val="both"/>
        <w:rPr>
          <w:rFonts w:ascii="Times New Roman" w:eastAsia="Times New Roman" w:hAnsi="Times New Roman" w:cs="Times New Roman"/>
          <w:color w:val="000000" w:themeColor="text1"/>
        </w:rPr>
      </w:pPr>
      <w:r w:rsidRPr="4712500D">
        <w:rPr>
          <w:rFonts w:ascii="Times New Roman" w:eastAsia="Times New Roman" w:hAnsi="Times New Roman" w:cs="Times New Roman"/>
          <w:color w:val="000000" w:themeColor="text1"/>
        </w:rPr>
        <w:t>CHCs</w:t>
      </w:r>
      <w:r w:rsidR="0C119438" w:rsidRPr="0046637F">
        <w:rPr>
          <w:rFonts w:ascii="Times New Roman" w:eastAsia="Times New Roman" w:hAnsi="Times New Roman" w:cs="Times New Roman"/>
          <w:color w:val="000000" w:themeColor="text1"/>
        </w:rPr>
        <w:t xml:space="preserve"> have already experienced steep increases in operational costs given the multitude of manufacturer restrictions</w:t>
      </w:r>
      <w:r w:rsidR="0082618E" w:rsidRPr="0046637F">
        <w:rPr>
          <w:rFonts w:ascii="Times New Roman" w:eastAsia="Times New Roman" w:hAnsi="Times New Roman" w:cs="Times New Roman"/>
          <w:color w:val="000000" w:themeColor="text1"/>
        </w:rPr>
        <w:t>, which have now</w:t>
      </w:r>
      <w:r w:rsidR="0C119438" w:rsidRPr="0046637F">
        <w:rPr>
          <w:rFonts w:ascii="Times New Roman" w:eastAsia="Times New Roman" w:hAnsi="Times New Roman" w:cs="Times New Roman"/>
          <w:color w:val="000000" w:themeColor="text1"/>
        </w:rPr>
        <w:t xml:space="preserve"> been extended to clinic-administered drugs and entity-owned pharmacies. A refund model will require a significant increase </w:t>
      </w:r>
      <w:r w:rsidR="00366499" w:rsidRPr="0046637F">
        <w:rPr>
          <w:rFonts w:ascii="Times New Roman" w:eastAsia="Times New Roman" w:hAnsi="Times New Roman" w:cs="Times New Roman"/>
          <w:color w:val="000000" w:themeColor="text1"/>
        </w:rPr>
        <w:t>in</w:t>
      </w:r>
      <w:r w:rsidR="0C119438" w:rsidRPr="0046637F">
        <w:rPr>
          <w:rFonts w:ascii="Times New Roman" w:eastAsia="Times New Roman" w:hAnsi="Times New Roman" w:cs="Times New Roman"/>
          <w:color w:val="000000" w:themeColor="text1"/>
        </w:rPr>
        <w:t xml:space="preserve"> </w:t>
      </w:r>
      <w:r w:rsidR="00B4008C">
        <w:rPr>
          <w:rFonts w:ascii="Times New Roman" w:eastAsia="Times New Roman" w:hAnsi="Times New Roman" w:cs="Times New Roman"/>
          <w:color w:val="000000" w:themeColor="text1"/>
        </w:rPr>
        <w:t>already-strained</w:t>
      </w:r>
      <w:r w:rsidR="0C119438" w:rsidRPr="0046637F">
        <w:rPr>
          <w:rFonts w:ascii="Times New Roman" w:eastAsia="Times New Roman" w:hAnsi="Times New Roman" w:cs="Times New Roman"/>
          <w:color w:val="000000" w:themeColor="text1"/>
        </w:rPr>
        <w:t xml:space="preserve"> operational capabilities.</w:t>
      </w:r>
    </w:p>
    <w:p w14:paraId="090B7514" w14:textId="77777777" w:rsidR="00237193" w:rsidRPr="00B4008C" w:rsidRDefault="00237193" w:rsidP="001C720B">
      <w:pPr>
        <w:tabs>
          <w:tab w:val="left" w:pos="3690"/>
        </w:tabs>
        <w:spacing w:after="0" w:line="240" w:lineRule="auto"/>
        <w:jc w:val="both"/>
        <w:rPr>
          <w:rFonts w:ascii="Times New Roman" w:eastAsia="Times New Roman" w:hAnsi="Times New Roman" w:cs="Times New Roman"/>
          <w:color w:val="000000" w:themeColor="text1"/>
        </w:rPr>
      </w:pPr>
    </w:p>
    <w:p w14:paraId="0333568D" w14:textId="3DB6ABFD" w:rsidR="0C119438" w:rsidRPr="0046637F" w:rsidRDefault="0C119438" w:rsidP="001C720B">
      <w:pPr>
        <w:pStyle w:val="ListParagraph"/>
        <w:numPr>
          <w:ilvl w:val="0"/>
          <w:numId w:val="13"/>
        </w:numPr>
        <w:tabs>
          <w:tab w:val="left" w:pos="3690"/>
        </w:tabs>
        <w:spacing w:after="0" w:line="240" w:lineRule="auto"/>
        <w:jc w:val="both"/>
        <w:rPr>
          <w:rFonts w:ascii="Times New Roman" w:eastAsia="Times New Roman" w:hAnsi="Times New Roman" w:cs="Times New Roman"/>
        </w:rPr>
      </w:pPr>
      <w:r w:rsidRPr="0046637F">
        <w:rPr>
          <w:rFonts w:ascii="Times New Roman" w:eastAsia="Times New Roman" w:hAnsi="Times New Roman" w:cs="Times New Roman"/>
          <w:b/>
        </w:rPr>
        <w:t>Sliding Fee Discount</w:t>
      </w:r>
      <w:r w:rsidRPr="0046637F">
        <w:rPr>
          <w:rFonts w:ascii="Times New Roman" w:eastAsia="Times New Roman" w:hAnsi="Times New Roman" w:cs="Times New Roman"/>
        </w:rPr>
        <w:t xml:space="preserve">: </w:t>
      </w:r>
      <w:r w:rsidRPr="0046637F">
        <w:rPr>
          <w:rFonts w:ascii="Times New Roman" w:eastAsia="Times New Roman" w:hAnsi="Times New Roman" w:cs="Times New Roman"/>
          <w:b/>
          <w:highlight w:val="yellow"/>
        </w:rPr>
        <w:t>[</w:t>
      </w:r>
      <w:r w:rsidR="7F4AA7C0" w:rsidRPr="2887D76E">
        <w:rPr>
          <w:rFonts w:ascii="Times New Roman" w:eastAsia="Times New Roman" w:hAnsi="Times New Roman" w:cs="Times New Roman"/>
          <w:b/>
          <w:bCs/>
          <w:highlight w:val="yellow"/>
        </w:rPr>
        <w:t>ORGANIZATION’S</w:t>
      </w:r>
      <w:r w:rsidRPr="0046637F">
        <w:rPr>
          <w:rFonts w:ascii="Times New Roman" w:eastAsia="Times New Roman" w:hAnsi="Times New Roman" w:cs="Times New Roman"/>
          <w:b/>
          <w:highlight w:val="yellow"/>
        </w:rPr>
        <w:t xml:space="preserve"> NAME]</w:t>
      </w:r>
      <w:r w:rsidRPr="0046637F">
        <w:rPr>
          <w:rFonts w:ascii="Times New Roman" w:eastAsia="Times New Roman" w:hAnsi="Times New Roman" w:cs="Times New Roman"/>
        </w:rPr>
        <w:t xml:space="preserve"> provided </w:t>
      </w:r>
      <w:r w:rsidRPr="0046637F">
        <w:rPr>
          <w:rFonts w:ascii="Times New Roman" w:eastAsia="Times New Roman" w:hAnsi="Times New Roman" w:cs="Times New Roman"/>
          <w:b/>
          <w:highlight w:val="yellow"/>
        </w:rPr>
        <w:t>[2025 Sliding Fee Discount from UDS]</w:t>
      </w:r>
      <w:r w:rsidRPr="0046637F">
        <w:rPr>
          <w:rFonts w:ascii="Times New Roman" w:eastAsia="Times New Roman" w:hAnsi="Times New Roman" w:cs="Times New Roman"/>
        </w:rPr>
        <w:t xml:space="preserve"> in sliding fee discounts, </w:t>
      </w:r>
      <w:r w:rsidR="5E0850DC" w:rsidRPr="0046637F">
        <w:rPr>
          <w:rFonts w:ascii="Times New Roman" w:eastAsia="Times New Roman" w:hAnsi="Times New Roman" w:cs="Times New Roman"/>
        </w:rPr>
        <w:t>provided through</w:t>
      </w:r>
      <w:r w:rsidRPr="0046637F">
        <w:rPr>
          <w:rFonts w:ascii="Times New Roman" w:eastAsia="Times New Roman" w:hAnsi="Times New Roman" w:cs="Times New Roman"/>
          <w:b/>
        </w:rPr>
        <w:t xml:space="preserve"> </w:t>
      </w:r>
      <w:r w:rsidRPr="0046637F">
        <w:rPr>
          <w:rFonts w:ascii="Times New Roman" w:eastAsia="Times New Roman" w:hAnsi="Times New Roman" w:cs="Times New Roman"/>
        </w:rPr>
        <w:t>discounted medications</w:t>
      </w:r>
      <w:r w:rsidR="5E0850DC" w:rsidRPr="0046637F">
        <w:rPr>
          <w:rFonts w:ascii="Times New Roman" w:eastAsia="Times New Roman" w:hAnsi="Times New Roman" w:cs="Times New Roman"/>
        </w:rPr>
        <w:t xml:space="preserve"> and medical services.</w:t>
      </w:r>
      <w:r w:rsidRPr="0046637F">
        <w:rPr>
          <w:rFonts w:ascii="Times New Roman" w:eastAsia="Times New Roman" w:hAnsi="Times New Roman" w:cs="Times New Roman"/>
        </w:rPr>
        <w:t xml:space="preserve"> We anticipate that our ability to offer sliding fee discounts will decrease significantly </w:t>
      </w:r>
      <w:r w:rsidR="00B96630">
        <w:rPr>
          <w:rFonts w:ascii="Times New Roman" w:eastAsia="Times New Roman" w:hAnsi="Times New Roman" w:cs="Times New Roman"/>
        </w:rPr>
        <w:t xml:space="preserve">under </w:t>
      </w:r>
      <w:r w:rsidRPr="0046637F">
        <w:rPr>
          <w:rFonts w:ascii="Times New Roman" w:eastAsia="Times New Roman" w:hAnsi="Times New Roman" w:cs="Times New Roman"/>
        </w:rPr>
        <w:t>a rebate model.</w:t>
      </w:r>
    </w:p>
    <w:p w14:paraId="1ABFAE23" w14:textId="328DF8EB" w:rsidR="0C119438" w:rsidRPr="0046637F" w:rsidRDefault="0C119438" w:rsidP="001C720B">
      <w:pPr>
        <w:pStyle w:val="ListParagraph"/>
        <w:numPr>
          <w:ilvl w:val="0"/>
          <w:numId w:val="13"/>
        </w:numPr>
        <w:tabs>
          <w:tab w:val="left" w:pos="3690"/>
        </w:tabs>
        <w:spacing w:after="0" w:line="240" w:lineRule="auto"/>
        <w:jc w:val="both"/>
        <w:rPr>
          <w:rFonts w:ascii="Times New Roman" w:eastAsia="Times New Roman" w:hAnsi="Times New Roman" w:cs="Times New Roman"/>
        </w:rPr>
      </w:pPr>
      <w:r w:rsidRPr="0046637F">
        <w:rPr>
          <w:rFonts w:ascii="Times New Roman" w:eastAsia="Times New Roman" w:hAnsi="Times New Roman" w:cs="Times New Roman"/>
          <w:b/>
        </w:rPr>
        <w:t>Staffing Impact</w:t>
      </w:r>
      <w:r w:rsidRPr="0046637F">
        <w:rPr>
          <w:rFonts w:ascii="Times New Roman" w:eastAsia="Times New Roman" w:hAnsi="Times New Roman" w:cs="Times New Roman"/>
        </w:rPr>
        <w:t xml:space="preserve">: </w:t>
      </w:r>
      <w:r w:rsidRPr="0046637F">
        <w:rPr>
          <w:rFonts w:ascii="Times New Roman" w:eastAsia="Times New Roman" w:hAnsi="Times New Roman" w:cs="Times New Roman"/>
          <w:b/>
          <w:highlight w:val="yellow"/>
        </w:rPr>
        <w:t>[</w:t>
      </w:r>
      <w:r w:rsidR="207EBBD8" w:rsidRPr="13654A18">
        <w:rPr>
          <w:rFonts w:ascii="Times New Roman" w:eastAsia="Times New Roman" w:hAnsi="Times New Roman" w:cs="Times New Roman"/>
          <w:b/>
          <w:bCs/>
          <w:highlight w:val="yellow"/>
        </w:rPr>
        <w:t>ORGANIZATION’S</w:t>
      </w:r>
      <w:r w:rsidRPr="0046637F">
        <w:rPr>
          <w:rFonts w:ascii="Times New Roman" w:eastAsia="Times New Roman" w:hAnsi="Times New Roman" w:cs="Times New Roman"/>
          <w:b/>
          <w:highlight w:val="yellow"/>
        </w:rPr>
        <w:t xml:space="preserve"> NAME]</w:t>
      </w:r>
      <w:r w:rsidRPr="0046637F">
        <w:rPr>
          <w:rFonts w:ascii="Times New Roman" w:eastAsia="Times New Roman" w:hAnsi="Times New Roman" w:cs="Times New Roman"/>
        </w:rPr>
        <w:t xml:space="preserve"> anticipates needing </w:t>
      </w:r>
      <w:r w:rsidRPr="0046637F">
        <w:rPr>
          <w:rFonts w:ascii="Times New Roman" w:eastAsia="Times New Roman" w:hAnsi="Times New Roman" w:cs="Times New Roman"/>
          <w:b/>
          <w:highlight w:val="yellow"/>
        </w:rPr>
        <w:t>[Anticipated Additional FTE as a Result of Rebate Model]</w:t>
      </w:r>
      <w:r w:rsidRPr="0046637F">
        <w:rPr>
          <w:rFonts w:ascii="Times New Roman" w:eastAsia="Times New Roman" w:hAnsi="Times New Roman" w:cs="Times New Roman"/>
        </w:rPr>
        <w:t xml:space="preserve"> additional FTEs to account for the increase in regulatory</w:t>
      </w:r>
      <w:r w:rsidR="5E0850DC" w:rsidRPr="0046637F">
        <w:rPr>
          <w:rFonts w:ascii="Times New Roman" w:eastAsia="Times New Roman" w:hAnsi="Times New Roman" w:cs="Times New Roman"/>
        </w:rPr>
        <w:t>, operational, administrative, and compliance burden created by a rebate model.</w:t>
      </w:r>
    </w:p>
    <w:p w14:paraId="1B9E2C4B" w14:textId="085967D6" w:rsidR="0C119438" w:rsidRDefault="5E0850DC" w:rsidP="001C720B">
      <w:pPr>
        <w:pStyle w:val="ListParagraph"/>
        <w:numPr>
          <w:ilvl w:val="0"/>
          <w:numId w:val="13"/>
        </w:numPr>
        <w:tabs>
          <w:tab w:val="left" w:pos="3690"/>
        </w:tabs>
        <w:spacing w:after="0" w:line="240" w:lineRule="auto"/>
        <w:jc w:val="both"/>
        <w:rPr>
          <w:rFonts w:ascii="Times New Roman" w:eastAsia="Times New Roman" w:hAnsi="Times New Roman" w:cs="Times New Roman"/>
        </w:rPr>
      </w:pPr>
      <w:r w:rsidRPr="0046637F">
        <w:rPr>
          <w:rFonts w:ascii="Times New Roman" w:eastAsia="Times New Roman" w:hAnsi="Times New Roman" w:cs="Times New Roman"/>
          <w:b/>
          <w:bCs/>
        </w:rPr>
        <w:t>External Vendor Costs</w:t>
      </w:r>
      <w:r w:rsidRPr="0046637F">
        <w:rPr>
          <w:rFonts w:ascii="Times New Roman" w:eastAsia="Times New Roman" w:hAnsi="Times New Roman" w:cs="Times New Roman"/>
        </w:rPr>
        <w:t xml:space="preserve">: Given increased complexity, </w:t>
      </w:r>
      <w:r w:rsidRPr="0046637F">
        <w:rPr>
          <w:rFonts w:ascii="Times New Roman" w:eastAsia="Times New Roman" w:hAnsi="Times New Roman" w:cs="Times New Roman"/>
          <w:b/>
          <w:bCs/>
          <w:highlight w:val="yellow"/>
        </w:rPr>
        <w:t>[</w:t>
      </w:r>
      <w:r w:rsidR="3A2DD2DA" w:rsidRPr="2A210579">
        <w:rPr>
          <w:rFonts w:ascii="Times New Roman" w:eastAsia="Times New Roman" w:hAnsi="Times New Roman" w:cs="Times New Roman"/>
          <w:b/>
          <w:bCs/>
          <w:highlight w:val="yellow"/>
        </w:rPr>
        <w:t>ORGA</w:t>
      </w:r>
      <w:r w:rsidR="40FC5389" w:rsidRPr="2A210579">
        <w:rPr>
          <w:rFonts w:ascii="Times New Roman" w:eastAsia="Times New Roman" w:hAnsi="Times New Roman" w:cs="Times New Roman"/>
          <w:b/>
          <w:bCs/>
          <w:highlight w:val="yellow"/>
        </w:rPr>
        <w:t>NIZATION’S</w:t>
      </w:r>
      <w:r w:rsidRPr="0046637F">
        <w:rPr>
          <w:rFonts w:ascii="Times New Roman" w:eastAsia="Times New Roman" w:hAnsi="Times New Roman" w:cs="Times New Roman"/>
          <w:b/>
          <w:bCs/>
          <w:highlight w:val="yellow"/>
        </w:rPr>
        <w:t xml:space="preserve"> NAME]</w:t>
      </w:r>
      <w:r w:rsidRPr="0046637F">
        <w:rPr>
          <w:rFonts w:ascii="Times New Roman" w:eastAsia="Times New Roman" w:hAnsi="Times New Roman" w:cs="Times New Roman"/>
        </w:rPr>
        <w:t xml:space="preserve"> anticipates an increase of </w:t>
      </w:r>
      <w:r w:rsidRPr="0046637F">
        <w:rPr>
          <w:rFonts w:ascii="Times New Roman" w:eastAsia="Times New Roman" w:hAnsi="Times New Roman" w:cs="Times New Roman"/>
          <w:b/>
          <w:bCs/>
          <w:highlight w:val="yellow"/>
        </w:rPr>
        <w:t>[Anticipated Additional Costs Related to Rebate Model]</w:t>
      </w:r>
      <w:r w:rsidRPr="0046637F">
        <w:rPr>
          <w:rFonts w:ascii="Times New Roman" w:eastAsia="Times New Roman" w:hAnsi="Times New Roman" w:cs="Times New Roman"/>
        </w:rPr>
        <w:t xml:space="preserve"> </w:t>
      </w:r>
      <w:proofErr w:type="gramStart"/>
      <w:r w:rsidRPr="0046637F">
        <w:rPr>
          <w:rFonts w:ascii="Times New Roman" w:eastAsia="Times New Roman" w:hAnsi="Times New Roman" w:cs="Times New Roman"/>
        </w:rPr>
        <w:t>to costs</w:t>
      </w:r>
      <w:proofErr w:type="gramEnd"/>
      <w:r w:rsidRPr="0046637F">
        <w:rPr>
          <w:rFonts w:ascii="Times New Roman" w:eastAsia="Times New Roman" w:hAnsi="Times New Roman" w:cs="Times New Roman"/>
        </w:rPr>
        <w:t xml:space="preserve"> for external support vendors. These vendors may include 340B consultants, legal counsel, program coordination, third-party administrators, electronic medical records, pharmacy software, and reconciliation services.</w:t>
      </w:r>
    </w:p>
    <w:p w14:paraId="060D7A74" w14:textId="77777777" w:rsidR="006D6A5A" w:rsidRPr="006D6A5A" w:rsidRDefault="006D6A5A" w:rsidP="001C720B">
      <w:pPr>
        <w:pStyle w:val="ListParagraph"/>
        <w:tabs>
          <w:tab w:val="left" w:pos="3690"/>
        </w:tabs>
        <w:spacing w:after="0" w:line="240" w:lineRule="auto"/>
        <w:jc w:val="both"/>
        <w:rPr>
          <w:rFonts w:ascii="Times New Roman" w:eastAsia="Times New Roman" w:hAnsi="Times New Roman" w:cs="Times New Roman"/>
        </w:rPr>
      </w:pPr>
    </w:p>
    <w:p w14:paraId="47D65FCF" w14:textId="1AF02F6F" w:rsidR="00F83E14" w:rsidRPr="0046637F" w:rsidRDefault="00F83E14" w:rsidP="001C720B">
      <w:pPr>
        <w:tabs>
          <w:tab w:val="left" w:pos="3690"/>
        </w:tabs>
        <w:spacing w:after="0" w:line="240" w:lineRule="auto"/>
        <w:jc w:val="both"/>
        <w:rPr>
          <w:rFonts w:ascii="Times New Roman" w:eastAsia="Times New Roman" w:hAnsi="Times New Roman" w:cs="Times New Roman"/>
          <w:color w:val="000000" w:themeColor="text1"/>
        </w:rPr>
      </w:pPr>
      <w:r w:rsidRPr="0046637F">
        <w:rPr>
          <w:rFonts w:ascii="Times New Roman" w:eastAsia="Times New Roman" w:hAnsi="Times New Roman" w:cs="Times New Roman"/>
          <w:color w:val="000000" w:themeColor="text1"/>
        </w:rPr>
        <w:t xml:space="preserve">Below is </w:t>
      </w:r>
      <w:r w:rsidR="002E6264" w:rsidRPr="0046637F">
        <w:rPr>
          <w:rFonts w:ascii="Times New Roman" w:eastAsia="Times New Roman" w:hAnsi="Times New Roman" w:cs="Times New Roman"/>
          <w:color w:val="000000" w:themeColor="text1"/>
        </w:rPr>
        <w:t xml:space="preserve">specific data on the administrative costs that </w:t>
      </w:r>
      <w:r w:rsidR="29B35638" w:rsidRPr="52EB2687">
        <w:rPr>
          <w:rFonts w:ascii="Times New Roman" w:eastAsia="Times New Roman" w:hAnsi="Times New Roman" w:cs="Times New Roman"/>
          <w:color w:val="000000" w:themeColor="text1"/>
        </w:rPr>
        <w:t>CHC</w:t>
      </w:r>
      <w:r w:rsidR="002E6264" w:rsidRPr="52EB2687">
        <w:rPr>
          <w:rFonts w:ascii="Times New Roman" w:eastAsia="Times New Roman" w:hAnsi="Times New Roman" w:cs="Times New Roman"/>
          <w:color w:val="000000" w:themeColor="text1"/>
        </w:rPr>
        <w:t>s</w:t>
      </w:r>
      <w:r w:rsidR="002E6264" w:rsidRPr="0046637F">
        <w:rPr>
          <w:rFonts w:ascii="Times New Roman" w:eastAsia="Times New Roman" w:hAnsi="Times New Roman" w:cs="Times New Roman"/>
          <w:color w:val="000000" w:themeColor="text1"/>
        </w:rPr>
        <w:t xml:space="preserve"> anticipate, based on thorough planning, review of current business practices, and the costs of implementing</w:t>
      </w:r>
      <w:r w:rsidR="00416E0B" w:rsidRPr="0046637F">
        <w:rPr>
          <w:rFonts w:ascii="Times New Roman" w:eastAsia="Times New Roman" w:hAnsi="Times New Roman" w:cs="Times New Roman"/>
          <w:color w:val="000000" w:themeColor="text1"/>
        </w:rPr>
        <w:t xml:space="preserve"> new systems and processes. </w:t>
      </w:r>
    </w:p>
    <w:p w14:paraId="7B379396" w14:textId="77777777" w:rsidR="00237193" w:rsidRPr="0046637F" w:rsidRDefault="00237193" w:rsidP="001C720B">
      <w:pPr>
        <w:tabs>
          <w:tab w:val="left" w:pos="3690"/>
        </w:tabs>
        <w:spacing w:after="0" w:line="240" w:lineRule="auto"/>
        <w:jc w:val="both"/>
        <w:rPr>
          <w:rFonts w:ascii="Times New Roman" w:eastAsia="Times New Roman" w:hAnsi="Times New Roman" w:cs="Times New Roman"/>
          <w:color w:val="000000" w:themeColor="text1"/>
        </w:rPr>
      </w:pPr>
    </w:p>
    <w:p w14:paraId="2EFE6AD5" w14:textId="60A4678C" w:rsidR="00416E0B" w:rsidRPr="0046637F" w:rsidRDefault="005669FE" w:rsidP="001C720B">
      <w:pPr>
        <w:tabs>
          <w:tab w:val="left" w:pos="3690"/>
        </w:tabs>
        <w:spacing w:after="0" w:line="240" w:lineRule="auto"/>
        <w:jc w:val="both"/>
        <w:rPr>
          <w:rFonts w:ascii="Times New Roman" w:eastAsia="Times New Roman" w:hAnsi="Times New Roman" w:cs="Times New Roman"/>
          <w:b/>
          <w:bCs/>
          <w:color w:val="000000" w:themeColor="text1"/>
          <w:u w:val="single"/>
        </w:rPr>
      </w:pPr>
      <w:r w:rsidRPr="0046637F">
        <w:rPr>
          <w:rFonts w:ascii="Times New Roman" w:eastAsia="Times New Roman" w:hAnsi="Times New Roman" w:cs="Times New Roman"/>
          <w:b/>
          <w:bCs/>
          <w:color w:val="000000" w:themeColor="text1"/>
          <w:u w:val="single"/>
        </w:rPr>
        <w:t>Workforce Impact</w:t>
      </w:r>
    </w:p>
    <w:p w14:paraId="5B458E76" w14:textId="77777777" w:rsidR="004A639E" w:rsidRPr="0046637F" w:rsidRDefault="004A639E" w:rsidP="001C720B">
      <w:pPr>
        <w:pStyle w:val="ListParagraph"/>
        <w:numPr>
          <w:ilvl w:val="0"/>
          <w:numId w:val="9"/>
        </w:numPr>
        <w:tabs>
          <w:tab w:val="left" w:pos="3690"/>
        </w:tabs>
        <w:spacing w:after="0" w:line="240" w:lineRule="auto"/>
        <w:jc w:val="both"/>
        <w:rPr>
          <w:rFonts w:ascii="Times New Roman" w:eastAsia="Times New Roman" w:hAnsi="Times New Roman" w:cs="Times New Roman"/>
          <w:color w:val="000000" w:themeColor="text1"/>
        </w:rPr>
      </w:pPr>
      <w:r w:rsidRPr="0046637F">
        <w:rPr>
          <w:rFonts w:ascii="Times New Roman" w:eastAsia="Times New Roman" w:hAnsi="Times New Roman" w:cs="Times New Roman"/>
          <w:color w:val="000000" w:themeColor="text1"/>
        </w:rPr>
        <w:t>According to an internal NACHC assessment, 47% of responding CHCs estimate needing to hire 0.5 to 1 full-time equivalent (FTE), 36% estimate needing 1 to 2 FTEs, and 7% project needing more than two FTEs to meet the anticipated demand of reporting 340B rebate claims.</w:t>
      </w:r>
      <w:r w:rsidRPr="0046637F">
        <w:rPr>
          <w:rStyle w:val="FootnoteReference"/>
          <w:rFonts w:ascii="Times New Roman" w:eastAsia="Times New Roman" w:hAnsi="Times New Roman" w:cs="Times New Roman"/>
          <w:color w:val="000000" w:themeColor="text1"/>
        </w:rPr>
        <w:footnoteReference w:id="7"/>
      </w:r>
      <w:r w:rsidRPr="0046637F">
        <w:rPr>
          <w:rFonts w:ascii="Times New Roman" w:eastAsia="Times New Roman" w:hAnsi="Times New Roman" w:cs="Times New Roman"/>
          <w:color w:val="000000" w:themeColor="text1"/>
        </w:rPr>
        <w:t xml:space="preserve"> </w:t>
      </w:r>
      <w:r w:rsidRPr="0046637F">
        <w:rPr>
          <w:rFonts w:ascii="Times New Roman" w:eastAsia="Times New Roman" w:hAnsi="Times New Roman" w:cs="Times New Roman"/>
          <w:b/>
          <w:bCs/>
          <w:color w:val="000000" w:themeColor="text1"/>
          <w:highlight w:val="yellow"/>
        </w:rPr>
        <w:t>[PERSONALIZE WITH YOUR ORG’S ESTIMATES]</w:t>
      </w:r>
    </w:p>
    <w:p w14:paraId="16773E1B" w14:textId="20FC053E" w:rsidR="004A639E" w:rsidRPr="0046637F" w:rsidRDefault="004A639E" w:rsidP="001C720B">
      <w:pPr>
        <w:pStyle w:val="ListParagraph"/>
        <w:numPr>
          <w:ilvl w:val="0"/>
          <w:numId w:val="9"/>
        </w:numPr>
        <w:tabs>
          <w:tab w:val="left" w:pos="3690"/>
        </w:tabs>
        <w:spacing w:after="0" w:line="240" w:lineRule="auto"/>
        <w:jc w:val="both"/>
        <w:rPr>
          <w:rFonts w:ascii="Times New Roman" w:eastAsia="Times New Roman" w:hAnsi="Times New Roman" w:cs="Times New Roman"/>
          <w:color w:val="000000" w:themeColor="text1"/>
        </w:rPr>
      </w:pPr>
      <w:r w:rsidRPr="0046637F">
        <w:rPr>
          <w:rFonts w:ascii="Times New Roman" w:eastAsia="Times New Roman" w:hAnsi="Times New Roman" w:cs="Times New Roman"/>
          <w:color w:val="000000" w:themeColor="text1"/>
        </w:rPr>
        <w:t>Additionally, several CHCs estimate the cost to hire additional staff to be between $30,000 to $200,000 annually.</w:t>
      </w:r>
      <w:r w:rsidRPr="0046637F">
        <w:rPr>
          <w:rStyle w:val="FootnoteReference"/>
          <w:rFonts w:ascii="Times New Roman" w:eastAsia="Times New Roman" w:hAnsi="Times New Roman" w:cs="Times New Roman"/>
          <w:color w:val="000000" w:themeColor="text1"/>
        </w:rPr>
        <w:footnoteReference w:id="8"/>
      </w:r>
      <w:r w:rsidRPr="0046637F">
        <w:rPr>
          <w:rFonts w:ascii="Times New Roman" w:eastAsia="Times New Roman" w:hAnsi="Times New Roman" w:cs="Times New Roman"/>
          <w:color w:val="000000" w:themeColor="text1"/>
        </w:rPr>
        <w:t xml:space="preserve"> One midwestern CHC, serving approximately 12,000 unique patients last year, anticipates annual costs exceeding $3 million, including upfront costs for purchasing drugs in this pilot program, increased labor costs, carrying costs, and potential losses on discounted or expired drugs without rebate recovery. CHCs operate on razor-thin margins, and these additional costs are not an option for many entities. </w:t>
      </w:r>
      <w:r w:rsidRPr="0046637F">
        <w:rPr>
          <w:rFonts w:ascii="Times New Roman" w:eastAsia="Times New Roman" w:hAnsi="Times New Roman" w:cs="Times New Roman"/>
          <w:b/>
          <w:bCs/>
          <w:color w:val="000000" w:themeColor="text1"/>
          <w:highlight w:val="yellow"/>
        </w:rPr>
        <w:t>[PERSONALIZE WITH YOUR ORG’S ESTIMATES]</w:t>
      </w:r>
    </w:p>
    <w:p w14:paraId="4EE6515B" w14:textId="722BD5C6" w:rsidR="003F4897" w:rsidRPr="0046637F" w:rsidRDefault="004A639E" w:rsidP="001C720B">
      <w:pPr>
        <w:pStyle w:val="ListParagraph"/>
        <w:numPr>
          <w:ilvl w:val="0"/>
          <w:numId w:val="9"/>
        </w:numPr>
        <w:tabs>
          <w:tab w:val="left" w:pos="3690"/>
        </w:tabs>
        <w:spacing w:after="0" w:line="240" w:lineRule="auto"/>
        <w:jc w:val="both"/>
        <w:rPr>
          <w:rFonts w:ascii="Times New Roman" w:eastAsia="Times New Roman" w:hAnsi="Times New Roman" w:cs="Times New Roman"/>
          <w:color w:val="000000" w:themeColor="text1"/>
        </w:rPr>
      </w:pPr>
      <w:r w:rsidRPr="0046637F">
        <w:rPr>
          <w:rFonts w:ascii="Times New Roman" w:eastAsia="Times New Roman" w:hAnsi="Times New Roman" w:cs="Times New Roman"/>
          <w:color w:val="000000" w:themeColor="text1"/>
        </w:rPr>
        <w:t xml:space="preserve">Depending on the volume of prescriptions a pharmacy fills for the 10 selected drugs, CHCs will face an increased administrative burden in terms of monitoring rebate claims and payments. </w:t>
      </w:r>
      <w:r w:rsidR="39B96EEA" w:rsidRPr="00604598">
        <w:rPr>
          <w:rFonts w:ascii="Times New Roman" w:eastAsia="Times New Roman" w:hAnsi="Times New Roman" w:cs="Times New Roman"/>
          <w:b/>
          <w:highlight w:val="yellow"/>
        </w:rPr>
        <w:t>[INSERT YOUR ORG’S ESTIMATED HOURS</w:t>
      </w:r>
      <w:r w:rsidR="544166DB" w:rsidRPr="00604598">
        <w:rPr>
          <w:rFonts w:ascii="Times New Roman" w:eastAsia="Times New Roman" w:hAnsi="Times New Roman" w:cs="Times New Roman"/>
          <w:b/>
          <w:highlight w:val="yellow"/>
        </w:rPr>
        <w:t xml:space="preserve"> TO REPORT CLAIMS</w:t>
      </w:r>
      <w:r w:rsidR="39B96EEA" w:rsidRPr="00604598">
        <w:rPr>
          <w:rFonts w:ascii="Times New Roman" w:eastAsia="Times New Roman" w:hAnsi="Times New Roman" w:cs="Times New Roman"/>
          <w:b/>
          <w:highlight w:val="yellow"/>
        </w:rPr>
        <w:t>, E.G 10 hours</w:t>
      </w:r>
      <w:r w:rsidR="39B96EEA" w:rsidRPr="00604598">
        <w:rPr>
          <w:rFonts w:ascii="Times New Roman" w:eastAsia="Times New Roman" w:hAnsi="Times New Roman" w:cs="Times New Roman"/>
          <w:highlight w:val="yellow"/>
        </w:rPr>
        <w:t>]</w:t>
      </w:r>
      <w:r w:rsidR="39B96EEA" w:rsidRPr="00604598">
        <w:rPr>
          <w:rFonts w:ascii="Times New Roman" w:eastAsia="Times New Roman" w:hAnsi="Times New Roman" w:cs="Times New Roman"/>
        </w:rPr>
        <w:t xml:space="preserve"> will be required to report 340B rebate claims to a third-party platform, assuming all adhere to the nine drug manufacturers’ plans</w:t>
      </w:r>
      <w:r w:rsidRPr="0046637F">
        <w:rPr>
          <w:rFonts w:ascii="Times New Roman" w:eastAsia="Times New Roman" w:hAnsi="Times New Roman" w:cs="Times New Roman"/>
          <w:color w:val="000000" w:themeColor="text1"/>
        </w:rPr>
        <w:t xml:space="preserve">  The lack of standardization and likely varying </w:t>
      </w:r>
      <w:r w:rsidRPr="0046637F">
        <w:rPr>
          <w:rFonts w:ascii="Times New Roman" w:eastAsia="Times New Roman" w:hAnsi="Times New Roman" w:cs="Times New Roman"/>
          <w:color w:val="000000" w:themeColor="text1"/>
        </w:rPr>
        <w:lastRenderedPageBreak/>
        <w:t>requirements across manufacturers will force CHCs to use multiple internal systems to manage and report the same data, thereby increasing costs and operational burdens.</w:t>
      </w:r>
      <w:r w:rsidR="003E2DB1" w:rsidRPr="0046637F">
        <w:rPr>
          <w:rFonts w:ascii="Times New Roman" w:eastAsia="Times New Roman" w:hAnsi="Times New Roman" w:cs="Times New Roman"/>
          <w:color w:val="000000" w:themeColor="text1"/>
        </w:rPr>
        <w:t xml:space="preserve"> </w:t>
      </w:r>
      <w:r w:rsidRPr="0046637F">
        <w:rPr>
          <w:rFonts w:ascii="Times New Roman" w:hAnsi="Times New Roman" w:cs="Times New Roman"/>
          <w:b/>
          <w:bCs/>
          <w:highlight w:val="yellow"/>
        </w:rPr>
        <w:t>[YOUR ORGANIZATION]</w:t>
      </w:r>
      <w:r w:rsidRPr="0046637F">
        <w:rPr>
          <w:rFonts w:ascii="Times New Roman" w:hAnsi="Times New Roman" w:cs="Times New Roman"/>
          <w:b/>
          <w:bCs/>
        </w:rPr>
        <w:t xml:space="preserve"> </w:t>
      </w:r>
      <w:r w:rsidRPr="0046637F">
        <w:rPr>
          <w:rFonts w:ascii="Times New Roman" w:eastAsia="Times New Roman" w:hAnsi="Times New Roman" w:cs="Times New Roman"/>
          <w:b/>
          <w:bCs/>
          <w:color w:val="000000" w:themeColor="text1"/>
        </w:rPr>
        <w:t>urges HRSA to require uniformity among eligible manufacturers to mitigate potential administrative and financial burdens associated with receiving timely and appropriate 340B rebates.</w:t>
      </w:r>
    </w:p>
    <w:p w14:paraId="26BBE4E0" w14:textId="77777777" w:rsidR="00360C37" w:rsidRPr="0046637F" w:rsidRDefault="00360C37" w:rsidP="001C720B">
      <w:pPr>
        <w:pStyle w:val="ListParagraph"/>
        <w:tabs>
          <w:tab w:val="left" w:pos="3690"/>
        </w:tabs>
        <w:spacing w:after="0" w:line="240" w:lineRule="auto"/>
        <w:jc w:val="both"/>
        <w:rPr>
          <w:rFonts w:ascii="Times New Roman" w:eastAsia="Times New Roman" w:hAnsi="Times New Roman" w:cs="Times New Roman"/>
          <w:color w:val="000000" w:themeColor="text1"/>
        </w:rPr>
      </w:pPr>
    </w:p>
    <w:p w14:paraId="19456275" w14:textId="1158E17E" w:rsidR="005669FE" w:rsidRPr="0046637F" w:rsidRDefault="005669FE" w:rsidP="001C720B">
      <w:pPr>
        <w:tabs>
          <w:tab w:val="left" w:pos="3690"/>
        </w:tabs>
        <w:spacing w:after="0" w:line="240" w:lineRule="auto"/>
        <w:jc w:val="both"/>
        <w:rPr>
          <w:rFonts w:ascii="Times New Roman" w:eastAsia="Times New Roman" w:hAnsi="Times New Roman" w:cs="Times New Roman"/>
          <w:b/>
          <w:bCs/>
          <w:color w:val="000000" w:themeColor="text1"/>
          <w:u w:val="single"/>
        </w:rPr>
      </w:pPr>
      <w:r w:rsidRPr="0046637F">
        <w:rPr>
          <w:rFonts w:ascii="Times New Roman" w:eastAsia="Times New Roman" w:hAnsi="Times New Roman" w:cs="Times New Roman"/>
          <w:b/>
          <w:bCs/>
          <w:color w:val="000000" w:themeColor="text1"/>
          <w:u w:val="single"/>
        </w:rPr>
        <w:t>Pharmacy Software &amp; Third-Party Administration Changes</w:t>
      </w:r>
    </w:p>
    <w:p w14:paraId="2090C208" w14:textId="621ADD56" w:rsidR="003F4897" w:rsidRPr="0046637F" w:rsidRDefault="003F4897" w:rsidP="001C720B">
      <w:pPr>
        <w:tabs>
          <w:tab w:val="left" w:pos="3690"/>
        </w:tabs>
        <w:spacing w:after="0" w:line="240" w:lineRule="auto"/>
        <w:jc w:val="both"/>
        <w:rPr>
          <w:rFonts w:ascii="Times New Roman" w:eastAsia="Times New Roman" w:hAnsi="Times New Roman" w:cs="Times New Roman"/>
          <w:color w:val="000000" w:themeColor="text1"/>
        </w:rPr>
      </w:pPr>
      <w:r w:rsidRPr="0046637F">
        <w:rPr>
          <w:rFonts w:ascii="Times New Roman" w:eastAsia="Times New Roman" w:hAnsi="Times New Roman" w:cs="Times New Roman"/>
          <w:color w:val="000000" w:themeColor="text1"/>
        </w:rPr>
        <w:t xml:space="preserve">Navigating this pilot requires more than just staff; it requires </w:t>
      </w:r>
      <w:r w:rsidR="00072B6E" w:rsidRPr="0046637F">
        <w:rPr>
          <w:rFonts w:ascii="Times New Roman" w:eastAsia="Times New Roman" w:hAnsi="Times New Roman" w:cs="Times New Roman"/>
          <w:color w:val="000000" w:themeColor="text1"/>
        </w:rPr>
        <w:t>significant</w:t>
      </w:r>
      <w:r w:rsidRPr="0046637F">
        <w:rPr>
          <w:rFonts w:ascii="Times New Roman" w:eastAsia="Times New Roman" w:hAnsi="Times New Roman" w:cs="Times New Roman"/>
          <w:color w:val="000000" w:themeColor="text1"/>
        </w:rPr>
        <w:t xml:space="preserve"> </w:t>
      </w:r>
      <w:r w:rsidR="00072B6E" w:rsidRPr="0046637F">
        <w:rPr>
          <w:rFonts w:ascii="Times New Roman" w:eastAsia="Times New Roman" w:hAnsi="Times New Roman" w:cs="Times New Roman"/>
          <w:color w:val="000000" w:themeColor="text1"/>
        </w:rPr>
        <w:t>changes</w:t>
      </w:r>
      <w:r w:rsidRPr="0046637F">
        <w:rPr>
          <w:rFonts w:ascii="Times New Roman" w:eastAsia="Times New Roman" w:hAnsi="Times New Roman" w:cs="Times New Roman"/>
          <w:color w:val="000000" w:themeColor="text1"/>
        </w:rPr>
        <w:t xml:space="preserve"> </w:t>
      </w:r>
      <w:r w:rsidR="00072B6E" w:rsidRPr="0046637F">
        <w:rPr>
          <w:rFonts w:ascii="Times New Roman" w:eastAsia="Times New Roman" w:hAnsi="Times New Roman" w:cs="Times New Roman"/>
          <w:color w:val="000000" w:themeColor="text1"/>
        </w:rPr>
        <w:t>to</w:t>
      </w:r>
      <w:r w:rsidRPr="0046637F">
        <w:rPr>
          <w:rFonts w:ascii="Times New Roman" w:eastAsia="Times New Roman" w:hAnsi="Times New Roman" w:cs="Times New Roman"/>
          <w:color w:val="000000" w:themeColor="text1"/>
        </w:rPr>
        <w:t xml:space="preserve"> pharmacy software and Third-Party Administrator (TPA) workflows.</w:t>
      </w:r>
      <w:r w:rsidR="00072B6E" w:rsidRPr="0046637F">
        <w:rPr>
          <w:rFonts w:ascii="Times New Roman" w:eastAsia="Times New Roman" w:hAnsi="Times New Roman" w:cs="Times New Roman"/>
          <w:color w:val="000000" w:themeColor="text1"/>
        </w:rPr>
        <w:t xml:space="preserve"> </w:t>
      </w:r>
      <w:r w:rsidR="00A0584A">
        <w:rPr>
          <w:rFonts w:ascii="Times New Roman" w:eastAsia="Times New Roman" w:hAnsi="Times New Roman" w:cs="Times New Roman"/>
          <w:color w:val="000000" w:themeColor="text1"/>
        </w:rPr>
        <w:t>We</w:t>
      </w:r>
      <w:r w:rsidR="001960A6" w:rsidRPr="0046637F">
        <w:rPr>
          <w:rFonts w:ascii="Times New Roman" w:eastAsia="Times New Roman" w:hAnsi="Times New Roman" w:cs="Times New Roman"/>
          <w:color w:val="000000" w:themeColor="text1"/>
        </w:rPr>
        <w:t xml:space="preserve"> encourage HRSA to consider the </w:t>
      </w:r>
      <w:r w:rsidR="00FF0035" w:rsidRPr="0046637F">
        <w:rPr>
          <w:rFonts w:ascii="Times New Roman" w:eastAsia="Times New Roman" w:hAnsi="Times New Roman" w:cs="Times New Roman"/>
          <w:color w:val="000000" w:themeColor="text1"/>
        </w:rPr>
        <w:t xml:space="preserve">increased compliance burdens when manufacturers have the </w:t>
      </w:r>
      <w:r w:rsidR="00914A67" w:rsidRPr="0046637F">
        <w:rPr>
          <w:rFonts w:ascii="Times New Roman" w:eastAsia="Times New Roman" w:hAnsi="Times New Roman" w:cs="Times New Roman"/>
          <w:color w:val="000000" w:themeColor="text1"/>
        </w:rPr>
        <w:t xml:space="preserve">flexibility to require varying data submission standards and elements. </w:t>
      </w:r>
      <w:r w:rsidR="1A2F79FF" w:rsidRPr="0046637F">
        <w:rPr>
          <w:rFonts w:ascii="Times New Roman" w:eastAsia="Times New Roman" w:hAnsi="Times New Roman" w:cs="Times New Roman"/>
          <w:color w:val="000000" w:themeColor="text1"/>
        </w:rPr>
        <w:t xml:space="preserve">Additionally, if manufacturers are allowed to select different software platforms, as they currently do with contract pharmacy policies, the administrative burden on </w:t>
      </w:r>
      <w:r w:rsidR="441245B3" w:rsidRPr="69918D0E">
        <w:rPr>
          <w:rFonts w:ascii="Times New Roman" w:eastAsia="Times New Roman" w:hAnsi="Times New Roman" w:cs="Times New Roman"/>
          <w:color w:val="000000" w:themeColor="text1"/>
        </w:rPr>
        <w:t>CHC</w:t>
      </w:r>
      <w:r w:rsidR="1A2F79FF" w:rsidRPr="69918D0E">
        <w:rPr>
          <w:rFonts w:ascii="Times New Roman" w:eastAsia="Times New Roman" w:hAnsi="Times New Roman" w:cs="Times New Roman"/>
          <w:color w:val="000000" w:themeColor="text1"/>
        </w:rPr>
        <w:t>s</w:t>
      </w:r>
      <w:r w:rsidR="1A2F79FF" w:rsidRPr="0046637F">
        <w:rPr>
          <w:rFonts w:ascii="Times New Roman" w:eastAsia="Times New Roman" w:hAnsi="Times New Roman" w:cs="Times New Roman"/>
          <w:color w:val="000000" w:themeColor="text1"/>
        </w:rPr>
        <w:t xml:space="preserve"> would increase substantially</w:t>
      </w:r>
      <w:r w:rsidR="00DE0A78" w:rsidRPr="0046637F">
        <w:rPr>
          <w:rFonts w:ascii="Times New Roman" w:eastAsia="Times New Roman" w:hAnsi="Times New Roman" w:cs="Times New Roman"/>
          <w:color w:val="000000" w:themeColor="text1"/>
        </w:rPr>
        <w:t>.</w:t>
      </w:r>
    </w:p>
    <w:p w14:paraId="1C785196" w14:textId="77777777" w:rsidR="00237193" w:rsidRPr="0046637F" w:rsidRDefault="00237193" w:rsidP="001C720B">
      <w:pPr>
        <w:tabs>
          <w:tab w:val="left" w:pos="3690"/>
        </w:tabs>
        <w:spacing w:after="0" w:line="240" w:lineRule="auto"/>
        <w:jc w:val="both"/>
        <w:rPr>
          <w:rFonts w:ascii="Times New Roman" w:eastAsia="Times New Roman" w:hAnsi="Times New Roman" w:cs="Times New Roman"/>
          <w:color w:val="000000" w:themeColor="text1"/>
        </w:rPr>
      </w:pPr>
    </w:p>
    <w:p w14:paraId="6C7066AC" w14:textId="2076A03F" w:rsidR="003F4897" w:rsidRPr="0046637F" w:rsidRDefault="003F4897" w:rsidP="001C720B">
      <w:pPr>
        <w:numPr>
          <w:ilvl w:val="0"/>
          <w:numId w:val="10"/>
        </w:numPr>
        <w:tabs>
          <w:tab w:val="left" w:pos="3690"/>
        </w:tabs>
        <w:spacing w:after="0" w:line="240" w:lineRule="auto"/>
        <w:jc w:val="both"/>
        <w:rPr>
          <w:rFonts w:ascii="Times New Roman" w:eastAsia="Times New Roman" w:hAnsi="Times New Roman" w:cs="Times New Roman"/>
          <w:color w:val="000000" w:themeColor="text1"/>
        </w:rPr>
      </w:pPr>
      <w:r w:rsidRPr="0046637F">
        <w:rPr>
          <w:rFonts w:ascii="Times New Roman" w:eastAsia="Times New Roman" w:hAnsi="Times New Roman" w:cs="Times New Roman"/>
          <w:b/>
          <w:bCs/>
          <w:color w:val="000000" w:themeColor="text1"/>
        </w:rPr>
        <w:t>One-Time Implementation Costs:</w:t>
      </w:r>
      <w:r w:rsidRPr="0046637F">
        <w:rPr>
          <w:rFonts w:ascii="Times New Roman" w:eastAsia="Times New Roman" w:hAnsi="Times New Roman" w:cs="Times New Roman"/>
          <w:color w:val="000000" w:themeColor="text1"/>
        </w:rPr>
        <w:t xml:space="preserve"> We anticipate </w:t>
      </w:r>
      <w:r w:rsidR="00914A67" w:rsidRPr="0046637F">
        <w:rPr>
          <w:rFonts w:ascii="Times New Roman" w:eastAsia="Times New Roman" w:hAnsi="Times New Roman" w:cs="Times New Roman"/>
          <w:color w:val="000000" w:themeColor="text1"/>
        </w:rPr>
        <w:t>high</w:t>
      </w:r>
      <w:r w:rsidRPr="0046637F">
        <w:rPr>
          <w:rFonts w:ascii="Times New Roman" w:eastAsia="Times New Roman" w:hAnsi="Times New Roman" w:cs="Times New Roman"/>
          <w:color w:val="000000" w:themeColor="text1"/>
        </w:rPr>
        <w:t xml:space="preserve"> upfront costs to adapt our pharmacy software, pay for custom dashboard modifications, and design new internal workflows. </w:t>
      </w:r>
      <w:r w:rsidRPr="0046637F">
        <w:rPr>
          <w:rFonts w:ascii="Times New Roman" w:eastAsia="Times New Roman" w:hAnsi="Times New Roman" w:cs="Times New Roman"/>
          <w:color w:val="000000" w:themeColor="text1"/>
          <w:highlight w:val="yellow"/>
        </w:rPr>
        <w:t>[INSERT YOUR ORG’S ESTIMATED ONE-TIME COST, e.g., $50,000</w:t>
      </w:r>
      <w:r w:rsidRPr="0046637F">
        <w:rPr>
          <w:rFonts w:ascii="Times New Roman" w:eastAsia="Times New Roman" w:hAnsi="Times New Roman" w:cs="Times New Roman"/>
          <w:color w:val="000000" w:themeColor="text1"/>
        </w:rPr>
        <w:t>] will be required simply to reach the baseline of compliance before a single rebate is ever received.</w:t>
      </w:r>
    </w:p>
    <w:p w14:paraId="2F1FD669" w14:textId="77777777" w:rsidR="003F4897" w:rsidRPr="0046637F" w:rsidRDefault="003F4897" w:rsidP="001C720B">
      <w:pPr>
        <w:numPr>
          <w:ilvl w:val="0"/>
          <w:numId w:val="10"/>
        </w:numPr>
        <w:tabs>
          <w:tab w:val="left" w:pos="3690"/>
        </w:tabs>
        <w:spacing w:after="0" w:line="240" w:lineRule="auto"/>
        <w:jc w:val="both"/>
        <w:rPr>
          <w:rFonts w:ascii="Times New Roman" w:eastAsia="Times New Roman" w:hAnsi="Times New Roman" w:cs="Times New Roman"/>
          <w:color w:val="000000" w:themeColor="text1"/>
        </w:rPr>
      </w:pPr>
      <w:r w:rsidRPr="0046637F">
        <w:rPr>
          <w:rFonts w:ascii="Times New Roman" w:eastAsia="Times New Roman" w:hAnsi="Times New Roman" w:cs="Times New Roman"/>
          <w:b/>
          <w:bCs/>
          <w:color w:val="000000" w:themeColor="text1"/>
        </w:rPr>
        <w:t>Ongoing Operational Fees</w:t>
      </w:r>
      <w:r w:rsidRPr="0046637F">
        <w:rPr>
          <w:rFonts w:ascii="Times New Roman" w:eastAsia="Times New Roman" w:hAnsi="Times New Roman" w:cs="Times New Roman"/>
          <w:color w:val="000000" w:themeColor="text1"/>
        </w:rPr>
        <w:t>: Beyond implementation, our TPA and software vendors will likely charge ongoing service fees to maintain these complex rebate-tracking features. These are permanent, recurring costs that diminish our 340B savings.</w:t>
      </w:r>
    </w:p>
    <w:p w14:paraId="737152C8" w14:textId="5350AEDC" w:rsidR="003F4897" w:rsidRPr="0046637F" w:rsidRDefault="00300230" w:rsidP="001C720B">
      <w:pPr>
        <w:numPr>
          <w:ilvl w:val="0"/>
          <w:numId w:val="10"/>
        </w:numPr>
        <w:tabs>
          <w:tab w:val="left" w:pos="3690"/>
        </w:tabs>
        <w:spacing w:after="0" w:line="240" w:lineRule="auto"/>
        <w:jc w:val="both"/>
        <w:rPr>
          <w:rFonts w:ascii="Times New Roman" w:eastAsia="Times New Roman" w:hAnsi="Times New Roman" w:cs="Times New Roman"/>
          <w:color w:val="000000" w:themeColor="text1"/>
        </w:rPr>
      </w:pPr>
      <w:r w:rsidRPr="008F6851">
        <w:rPr>
          <w:rFonts w:ascii="Times New Roman" w:eastAsia="Times New Roman" w:hAnsi="Times New Roman" w:cs="Times New Roman"/>
          <w:b/>
          <w:bCs/>
          <w:color w:val="000000" w:themeColor="text1"/>
        </w:rPr>
        <w:t>Total Cost</w:t>
      </w:r>
      <w:r w:rsidR="008F6851" w:rsidRPr="008F6851">
        <w:rPr>
          <w:rFonts w:ascii="Times New Roman" w:eastAsia="Times New Roman" w:hAnsi="Times New Roman" w:cs="Times New Roman"/>
          <w:b/>
          <w:bCs/>
          <w:color w:val="000000" w:themeColor="text1"/>
        </w:rPr>
        <w:t xml:space="preserve">: </w:t>
      </w:r>
      <w:r w:rsidR="008F6851" w:rsidRPr="0046637F">
        <w:rPr>
          <w:rFonts w:ascii="Times New Roman" w:eastAsia="Times New Roman" w:hAnsi="Times New Roman" w:cs="Times New Roman"/>
          <w:color w:val="000000" w:themeColor="text1"/>
        </w:rPr>
        <w:t>For</w:t>
      </w:r>
      <w:r w:rsidR="003F4897" w:rsidRPr="0046637F">
        <w:rPr>
          <w:rFonts w:ascii="Times New Roman" w:eastAsia="Times New Roman" w:hAnsi="Times New Roman" w:cs="Times New Roman"/>
          <w:color w:val="000000" w:themeColor="text1"/>
        </w:rPr>
        <w:t xml:space="preserve"> our </w:t>
      </w:r>
      <w:r w:rsidR="008F6851">
        <w:rPr>
          <w:rFonts w:ascii="Times New Roman" w:eastAsia="Times New Roman" w:hAnsi="Times New Roman" w:cs="Times New Roman"/>
          <w:color w:val="000000" w:themeColor="text1"/>
        </w:rPr>
        <w:t>CHC</w:t>
      </w:r>
      <w:r w:rsidR="003F4897" w:rsidRPr="0046637F">
        <w:rPr>
          <w:rFonts w:ascii="Times New Roman" w:eastAsia="Times New Roman" w:hAnsi="Times New Roman" w:cs="Times New Roman"/>
          <w:color w:val="000000" w:themeColor="text1"/>
        </w:rPr>
        <w:t xml:space="preserve">, which serves </w:t>
      </w:r>
      <w:r w:rsidR="003F4897" w:rsidRPr="0046637F">
        <w:rPr>
          <w:rFonts w:ascii="Times New Roman" w:eastAsia="Times New Roman" w:hAnsi="Times New Roman" w:cs="Times New Roman"/>
          <w:color w:val="000000" w:themeColor="text1"/>
          <w:highlight w:val="yellow"/>
        </w:rPr>
        <w:t>[NUMBER]</w:t>
      </w:r>
      <w:r w:rsidR="003F4897" w:rsidRPr="0046637F">
        <w:rPr>
          <w:rFonts w:ascii="Times New Roman" w:eastAsia="Times New Roman" w:hAnsi="Times New Roman" w:cs="Times New Roman"/>
          <w:color w:val="000000" w:themeColor="text1"/>
        </w:rPr>
        <w:t xml:space="preserve"> patients, the total projected increase in </w:t>
      </w:r>
      <w:proofErr w:type="gramStart"/>
      <w:r w:rsidR="00743394">
        <w:rPr>
          <w:rFonts w:ascii="Times New Roman" w:eastAsia="Times New Roman" w:hAnsi="Times New Roman" w:cs="Times New Roman"/>
          <w:color w:val="000000" w:themeColor="text1"/>
        </w:rPr>
        <w:t>expenses</w:t>
      </w:r>
      <w:r w:rsidR="003F4897" w:rsidRPr="0046637F">
        <w:rPr>
          <w:rFonts w:ascii="Times New Roman" w:eastAsia="Times New Roman" w:hAnsi="Times New Roman" w:cs="Times New Roman"/>
          <w:color w:val="000000" w:themeColor="text1"/>
        </w:rPr>
        <w:t>—</w:t>
      </w:r>
      <w:proofErr w:type="gramEnd"/>
      <w:r w:rsidR="003F4897" w:rsidRPr="0046637F">
        <w:rPr>
          <w:rFonts w:ascii="Times New Roman" w:eastAsia="Times New Roman" w:hAnsi="Times New Roman" w:cs="Times New Roman"/>
          <w:color w:val="000000" w:themeColor="text1"/>
        </w:rPr>
        <w:t xml:space="preserve">including labor, IT, and carrying costs—is estimated at </w:t>
      </w:r>
      <w:r w:rsidR="003F4897" w:rsidRPr="0046637F">
        <w:rPr>
          <w:rFonts w:ascii="Times New Roman" w:eastAsia="Times New Roman" w:hAnsi="Times New Roman" w:cs="Times New Roman"/>
          <w:color w:val="000000" w:themeColor="text1"/>
          <w:highlight w:val="yellow"/>
        </w:rPr>
        <w:t>[$ AMOUNT]</w:t>
      </w:r>
      <w:r w:rsidR="003F4897" w:rsidRPr="0046637F">
        <w:rPr>
          <w:rFonts w:ascii="Times New Roman" w:eastAsia="Times New Roman" w:hAnsi="Times New Roman" w:cs="Times New Roman"/>
          <w:color w:val="000000" w:themeColor="text1"/>
        </w:rPr>
        <w:t xml:space="preserve"> annually.</w:t>
      </w:r>
    </w:p>
    <w:p w14:paraId="4D75E78F" w14:textId="77777777" w:rsidR="00237193" w:rsidRDefault="00237193" w:rsidP="001C720B">
      <w:pPr>
        <w:tabs>
          <w:tab w:val="left" w:pos="3690"/>
        </w:tabs>
        <w:spacing w:after="0" w:line="240" w:lineRule="auto"/>
        <w:jc w:val="both"/>
        <w:rPr>
          <w:rFonts w:ascii="Times New Roman" w:eastAsia="Times New Roman" w:hAnsi="Times New Roman" w:cs="Times New Roman"/>
          <w:b/>
          <w:bCs/>
          <w:color w:val="000000" w:themeColor="text1"/>
          <w:u w:val="single"/>
        </w:rPr>
      </w:pPr>
    </w:p>
    <w:p w14:paraId="770F87A7" w14:textId="150682FF" w:rsidR="00721EA9" w:rsidRPr="0046637F" w:rsidRDefault="00721EA9" w:rsidP="001C720B">
      <w:pPr>
        <w:tabs>
          <w:tab w:val="left" w:pos="3690"/>
        </w:tabs>
        <w:spacing w:after="0" w:line="240" w:lineRule="auto"/>
        <w:jc w:val="both"/>
        <w:rPr>
          <w:rFonts w:ascii="Times New Roman" w:eastAsia="Times New Roman" w:hAnsi="Times New Roman" w:cs="Times New Roman"/>
          <w:b/>
          <w:bCs/>
          <w:color w:val="000000" w:themeColor="text1"/>
          <w:u w:val="single"/>
        </w:rPr>
      </w:pPr>
      <w:r w:rsidRPr="0046637F">
        <w:rPr>
          <w:rFonts w:ascii="Times New Roman" w:eastAsia="Times New Roman" w:hAnsi="Times New Roman" w:cs="Times New Roman"/>
          <w:b/>
          <w:bCs/>
          <w:color w:val="000000" w:themeColor="text1"/>
          <w:u w:val="single"/>
        </w:rPr>
        <w:t>The In-House Pharmacy: The Burden of Deep IT Integration</w:t>
      </w:r>
    </w:p>
    <w:p w14:paraId="29D40A61" w14:textId="58418CAF" w:rsidR="00721EA9" w:rsidRPr="0046637F" w:rsidRDefault="00721EA9" w:rsidP="001C720B">
      <w:pPr>
        <w:tabs>
          <w:tab w:val="left" w:pos="3690"/>
        </w:tabs>
        <w:spacing w:after="0" w:line="240" w:lineRule="auto"/>
        <w:jc w:val="both"/>
        <w:rPr>
          <w:rFonts w:ascii="Times New Roman" w:eastAsia="Times New Roman" w:hAnsi="Times New Roman" w:cs="Times New Roman"/>
          <w:color w:val="000000" w:themeColor="text1"/>
        </w:rPr>
      </w:pPr>
      <w:r w:rsidRPr="0046637F">
        <w:rPr>
          <w:rFonts w:ascii="Times New Roman" w:eastAsia="Times New Roman" w:hAnsi="Times New Roman" w:cs="Times New Roman"/>
          <w:color w:val="000000" w:themeColor="text1"/>
        </w:rPr>
        <w:t xml:space="preserve">For CHCs that operate their own pharmacies, the rebate model is not a simple accounting </w:t>
      </w:r>
      <w:r w:rsidR="008F6851" w:rsidRPr="0046637F">
        <w:rPr>
          <w:rFonts w:ascii="Times New Roman" w:eastAsia="Times New Roman" w:hAnsi="Times New Roman" w:cs="Times New Roman"/>
          <w:color w:val="000000" w:themeColor="text1"/>
        </w:rPr>
        <w:t>change</w:t>
      </w:r>
      <w:r w:rsidR="008F6851">
        <w:rPr>
          <w:rFonts w:ascii="Times New Roman" w:eastAsia="Times New Roman" w:hAnsi="Times New Roman" w:cs="Times New Roman"/>
          <w:color w:val="000000" w:themeColor="text1"/>
        </w:rPr>
        <w:t>;</w:t>
      </w:r>
      <w:r w:rsidR="008F6851" w:rsidRPr="0046637F">
        <w:rPr>
          <w:rFonts w:ascii="Times New Roman" w:eastAsia="Times New Roman" w:hAnsi="Times New Roman" w:cs="Times New Roman"/>
          <w:color w:val="000000" w:themeColor="text1"/>
        </w:rPr>
        <w:t xml:space="preserve"> </w:t>
      </w:r>
      <w:r w:rsidRPr="0046637F">
        <w:rPr>
          <w:rFonts w:ascii="Times New Roman" w:eastAsia="Times New Roman" w:hAnsi="Times New Roman" w:cs="Times New Roman"/>
          <w:color w:val="000000" w:themeColor="text1"/>
        </w:rPr>
        <w:t xml:space="preserve">it is a significant technological disruption. To remain compliant, in-house </w:t>
      </w:r>
      <w:r w:rsidR="003F2143" w:rsidRPr="0046637F">
        <w:rPr>
          <w:rFonts w:ascii="Times New Roman" w:eastAsia="Times New Roman" w:hAnsi="Times New Roman" w:cs="Times New Roman"/>
          <w:color w:val="000000" w:themeColor="text1"/>
        </w:rPr>
        <w:t>pharmacy</w:t>
      </w:r>
      <w:r w:rsidRPr="0046637F">
        <w:rPr>
          <w:rFonts w:ascii="Times New Roman" w:eastAsia="Times New Roman" w:hAnsi="Times New Roman" w:cs="Times New Roman"/>
          <w:color w:val="000000" w:themeColor="text1"/>
        </w:rPr>
        <w:t xml:space="preserve"> systems will require costly customization to </w:t>
      </w:r>
      <w:r w:rsidR="0045703E" w:rsidRPr="0046637F">
        <w:rPr>
          <w:rFonts w:ascii="Times New Roman" w:eastAsia="Times New Roman" w:hAnsi="Times New Roman" w:cs="Times New Roman"/>
          <w:color w:val="000000" w:themeColor="text1"/>
        </w:rPr>
        <w:t>provide real-time,</w:t>
      </w:r>
      <w:r w:rsidR="00322549" w:rsidRPr="0046637F">
        <w:rPr>
          <w:rFonts w:ascii="Times New Roman" w:eastAsia="Times New Roman" w:hAnsi="Times New Roman" w:cs="Times New Roman"/>
          <w:color w:val="000000" w:themeColor="text1"/>
        </w:rPr>
        <w:t xml:space="preserve"> accurate information at the pharmacy counter.</w:t>
      </w:r>
    </w:p>
    <w:p w14:paraId="424F0C2D" w14:textId="77777777" w:rsidR="00237193" w:rsidRPr="0046637F" w:rsidRDefault="00237193" w:rsidP="001C720B">
      <w:pPr>
        <w:tabs>
          <w:tab w:val="left" w:pos="3690"/>
        </w:tabs>
        <w:spacing w:after="0" w:line="240" w:lineRule="auto"/>
        <w:jc w:val="both"/>
        <w:rPr>
          <w:rFonts w:ascii="Times New Roman" w:eastAsia="Times New Roman" w:hAnsi="Times New Roman" w:cs="Times New Roman"/>
          <w:color w:val="000000" w:themeColor="text1"/>
        </w:rPr>
      </w:pPr>
    </w:p>
    <w:p w14:paraId="469EF6B1" w14:textId="2D80C866" w:rsidR="00721EA9" w:rsidRPr="0046637F" w:rsidRDefault="00721EA9" w:rsidP="001C720B">
      <w:pPr>
        <w:numPr>
          <w:ilvl w:val="0"/>
          <w:numId w:val="10"/>
        </w:numPr>
        <w:tabs>
          <w:tab w:val="left" w:pos="3690"/>
        </w:tabs>
        <w:spacing w:after="0" w:line="240" w:lineRule="auto"/>
        <w:jc w:val="both"/>
        <w:rPr>
          <w:rFonts w:ascii="Times New Roman" w:eastAsia="Times New Roman" w:hAnsi="Times New Roman" w:cs="Times New Roman"/>
          <w:color w:val="000000" w:themeColor="text1"/>
        </w:rPr>
      </w:pPr>
      <w:r w:rsidRPr="0046637F">
        <w:rPr>
          <w:rFonts w:ascii="Times New Roman" w:eastAsia="Times New Roman" w:hAnsi="Times New Roman" w:cs="Times New Roman"/>
          <w:b/>
          <w:bCs/>
          <w:color w:val="000000" w:themeColor="text1"/>
        </w:rPr>
        <w:t>System Interoperability:</w:t>
      </w:r>
      <w:r w:rsidRPr="0046637F">
        <w:rPr>
          <w:rFonts w:ascii="Times New Roman" w:eastAsia="Times New Roman" w:hAnsi="Times New Roman" w:cs="Times New Roman"/>
          <w:color w:val="000000" w:themeColor="text1"/>
        </w:rPr>
        <w:t xml:space="preserve"> Unlike contract pharmacies that use Third-Party Administrators (TPAs), in-house pharmac</w:t>
      </w:r>
      <w:r w:rsidR="00676A8B">
        <w:rPr>
          <w:rFonts w:ascii="Times New Roman" w:eastAsia="Times New Roman" w:hAnsi="Times New Roman" w:cs="Times New Roman"/>
          <w:color w:val="000000" w:themeColor="text1"/>
        </w:rPr>
        <w:t>ies</w:t>
      </w:r>
      <w:r w:rsidRPr="0046637F">
        <w:rPr>
          <w:rFonts w:ascii="Times New Roman" w:eastAsia="Times New Roman" w:hAnsi="Times New Roman" w:cs="Times New Roman"/>
          <w:color w:val="000000" w:themeColor="text1"/>
        </w:rPr>
        <w:t xml:space="preserve"> must directly integrate </w:t>
      </w:r>
      <w:r w:rsidR="00676A8B">
        <w:rPr>
          <w:rFonts w:ascii="Times New Roman" w:eastAsia="Times New Roman" w:hAnsi="Times New Roman" w:cs="Times New Roman"/>
          <w:color w:val="000000" w:themeColor="text1"/>
        </w:rPr>
        <w:t xml:space="preserve">their </w:t>
      </w:r>
      <w:r w:rsidRPr="0046637F">
        <w:rPr>
          <w:rFonts w:ascii="Times New Roman" w:eastAsia="Times New Roman" w:hAnsi="Times New Roman" w:cs="Times New Roman"/>
          <w:color w:val="000000" w:themeColor="text1"/>
        </w:rPr>
        <w:t>Electronic Health Record (EHR) and Pharmacy Management System (PMS) with a complex new rebate infrastructure.</w:t>
      </w:r>
      <w:r w:rsidR="00437C6E">
        <w:rPr>
          <w:rFonts w:ascii="Times New Roman" w:eastAsia="Times New Roman" w:hAnsi="Times New Roman" w:cs="Times New Roman"/>
          <w:color w:val="000000" w:themeColor="text1"/>
        </w:rPr>
        <w:t xml:space="preserve"> </w:t>
      </w:r>
      <w:r w:rsidR="00437C6E" w:rsidRPr="00437C6E">
        <w:rPr>
          <w:rFonts w:ascii="Times New Roman" w:eastAsia="Times New Roman" w:hAnsi="Times New Roman" w:cs="Times New Roman"/>
          <w:b/>
          <w:bCs/>
          <w:color w:val="000000" w:themeColor="text1"/>
          <w:highlight w:val="yellow"/>
        </w:rPr>
        <w:t>[ADD MORE DETAILS BASED ON YOUR CHC PHARMACY SYSTEM]</w:t>
      </w:r>
    </w:p>
    <w:p w14:paraId="5B6ABAC4" w14:textId="1D2FEA79" w:rsidR="00721EA9" w:rsidRPr="0046637F" w:rsidRDefault="00721EA9" w:rsidP="001C720B">
      <w:pPr>
        <w:numPr>
          <w:ilvl w:val="0"/>
          <w:numId w:val="10"/>
        </w:numPr>
        <w:tabs>
          <w:tab w:val="left" w:pos="3690"/>
        </w:tabs>
        <w:spacing w:after="0" w:line="240" w:lineRule="auto"/>
        <w:jc w:val="both"/>
        <w:rPr>
          <w:rFonts w:ascii="Times New Roman" w:eastAsia="Times New Roman" w:hAnsi="Times New Roman" w:cs="Times New Roman"/>
          <w:color w:val="000000" w:themeColor="text1"/>
        </w:rPr>
      </w:pPr>
      <w:r w:rsidRPr="0046637F">
        <w:rPr>
          <w:rFonts w:ascii="Times New Roman" w:eastAsia="Times New Roman" w:hAnsi="Times New Roman" w:cs="Times New Roman"/>
          <w:b/>
          <w:bCs/>
          <w:color w:val="000000" w:themeColor="text1"/>
        </w:rPr>
        <w:t>One-Time Integration Costs:</w:t>
      </w:r>
      <w:r w:rsidRPr="0046637F">
        <w:rPr>
          <w:rFonts w:ascii="Times New Roman" w:eastAsia="Times New Roman" w:hAnsi="Times New Roman" w:cs="Times New Roman"/>
          <w:color w:val="000000" w:themeColor="text1"/>
        </w:rPr>
        <w:t xml:space="preserve"> We anticipate </w:t>
      </w:r>
      <w:r w:rsidR="00322549" w:rsidRPr="0046637F">
        <w:rPr>
          <w:rFonts w:ascii="Times New Roman" w:eastAsia="Times New Roman" w:hAnsi="Times New Roman" w:cs="Times New Roman"/>
          <w:color w:val="000000" w:themeColor="text1"/>
        </w:rPr>
        <w:t>high</w:t>
      </w:r>
      <w:r w:rsidRPr="0046637F">
        <w:rPr>
          <w:rFonts w:ascii="Times New Roman" w:eastAsia="Times New Roman" w:hAnsi="Times New Roman" w:cs="Times New Roman"/>
          <w:color w:val="000000" w:themeColor="text1"/>
        </w:rPr>
        <w:t xml:space="preserve"> upfront costs to pay software vendors for custom API builds and "Price File" reconciliation tools. </w:t>
      </w:r>
      <w:r w:rsidRPr="0046637F">
        <w:rPr>
          <w:rFonts w:ascii="Times New Roman" w:eastAsia="Times New Roman" w:hAnsi="Times New Roman" w:cs="Times New Roman"/>
          <w:b/>
          <w:bCs/>
          <w:color w:val="000000" w:themeColor="text1"/>
          <w:highlight w:val="yellow"/>
        </w:rPr>
        <w:t>[INSERT YOUR ORG’S ESTIMATED ONE-TIME INTEGRATION COST, e.g., $75,000]</w:t>
      </w:r>
      <w:r w:rsidRPr="0046637F">
        <w:rPr>
          <w:rFonts w:ascii="Times New Roman" w:eastAsia="Times New Roman" w:hAnsi="Times New Roman" w:cs="Times New Roman"/>
          <w:color w:val="000000" w:themeColor="text1"/>
          <w:highlight w:val="yellow"/>
        </w:rPr>
        <w:t>.</w:t>
      </w:r>
    </w:p>
    <w:p w14:paraId="7A9FB492" w14:textId="07B17E3D" w:rsidR="00462EE3" w:rsidRPr="0046637F" w:rsidRDefault="00721EA9" w:rsidP="001C720B">
      <w:pPr>
        <w:numPr>
          <w:ilvl w:val="0"/>
          <w:numId w:val="10"/>
        </w:numPr>
        <w:tabs>
          <w:tab w:val="left" w:pos="3690"/>
        </w:tabs>
        <w:spacing w:after="0" w:line="240" w:lineRule="auto"/>
        <w:jc w:val="both"/>
        <w:rPr>
          <w:rFonts w:ascii="Times New Roman" w:eastAsia="Times New Roman" w:hAnsi="Times New Roman" w:cs="Times New Roman"/>
          <w:color w:val="000000" w:themeColor="text1"/>
        </w:rPr>
      </w:pPr>
      <w:r w:rsidRPr="0046637F">
        <w:rPr>
          <w:rFonts w:ascii="Times New Roman" w:eastAsia="Times New Roman" w:hAnsi="Times New Roman" w:cs="Times New Roman"/>
          <w:b/>
          <w:bCs/>
          <w:color w:val="000000" w:themeColor="text1"/>
        </w:rPr>
        <w:t>Ongoing Resource Diversion:</w:t>
      </w:r>
      <w:r w:rsidRPr="0046637F">
        <w:rPr>
          <w:rFonts w:ascii="Times New Roman" w:eastAsia="Times New Roman" w:hAnsi="Times New Roman" w:cs="Times New Roman"/>
          <w:color w:val="000000" w:themeColor="text1"/>
        </w:rPr>
        <w:t xml:space="preserve"> Staff who currently manage clinical pharmacy services will be forced to spend </w:t>
      </w:r>
      <w:r w:rsidRPr="0046637F">
        <w:rPr>
          <w:rFonts w:ascii="Times New Roman" w:eastAsia="Times New Roman" w:hAnsi="Times New Roman" w:cs="Times New Roman"/>
          <w:b/>
          <w:bCs/>
          <w:color w:val="000000" w:themeColor="text1"/>
          <w:highlight w:val="yellow"/>
        </w:rPr>
        <w:t>[NUMBER]</w:t>
      </w:r>
      <w:r w:rsidRPr="0046637F">
        <w:rPr>
          <w:rFonts w:ascii="Times New Roman" w:eastAsia="Times New Roman" w:hAnsi="Times New Roman" w:cs="Times New Roman"/>
          <w:color w:val="000000" w:themeColor="text1"/>
        </w:rPr>
        <w:t xml:space="preserve"> hours per week manually pulling </w:t>
      </w:r>
      <w:r w:rsidR="00BF0E46">
        <w:rPr>
          <w:rFonts w:ascii="Times New Roman" w:eastAsia="Times New Roman" w:hAnsi="Times New Roman" w:cs="Times New Roman"/>
          <w:color w:val="000000" w:themeColor="text1"/>
        </w:rPr>
        <w:t>“</w:t>
      </w:r>
      <w:r w:rsidRPr="0046637F">
        <w:rPr>
          <w:rFonts w:ascii="Times New Roman" w:eastAsia="Times New Roman" w:hAnsi="Times New Roman" w:cs="Times New Roman"/>
          <w:color w:val="000000" w:themeColor="text1"/>
        </w:rPr>
        <w:t>Purchase Files</w:t>
      </w:r>
      <w:r w:rsidR="00BF0E46">
        <w:rPr>
          <w:rFonts w:ascii="Times New Roman" w:eastAsia="Times New Roman" w:hAnsi="Times New Roman" w:cs="Times New Roman"/>
          <w:color w:val="000000" w:themeColor="text1"/>
        </w:rPr>
        <w:t>”</w:t>
      </w:r>
      <w:r w:rsidRPr="0046637F">
        <w:rPr>
          <w:rFonts w:ascii="Times New Roman" w:eastAsia="Times New Roman" w:hAnsi="Times New Roman" w:cs="Times New Roman"/>
          <w:color w:val="000000" w:themeColor="text1"/>
        </w:rPr>
        <w:t xml:space="preserve"> and </w:t>
      </w:r>
      <w:r w:rsidR="00BF0E46">
        <w:rPr>
          <w:rFonts w:ascii="Times New Roman" w:eastAsia="Times New Roman" w:hAnsi="Times New Roman" w:cs="Times New Roman"/>
          <w:color w:val="000000" w:themeColor="text1"/>
        </w:rPr>
        <w:t>“</w:t>
      </w:r>
      <w:r w:rsidRPr="0046637F">
        <w:rPr>
          <w:rFonts w:ascii="Times New Roman" w:eastAsia="Times New Roman" w:hAnsi="Times New Roman" w:cs="Times New Roman"/>
          <w:color w:val="000000" w:themeColor="text1"/>
        </w:rPr>
        <w:t>Price Files</w:t>
      </w:r>
      <w:r w:rsidR="00BF0E46">
        <w:rPr>
          <w:rFonts w:ascii="Times New Roman" w:eastAsia="Times New Roman" w:hAnsi="Times New Roman" w:cs="Times New Roman"/>
          <w:color w:val="000000" w:themeColor="text1"/>
        </w:rPr>
        <w:t>”</w:t>
      </w:r>
      <w:r w:rsidRPr="0046637F">
        <w:rPr>
          <w:rFonts w:ascii="Times New Roman" w:eastAsia="Times New Roman" w:hAnsi="Times New Roman" w:cs="Times New Roman"/>
          <w:color w:val="000000" w:themeColor="text1"/>
        </w:rPr>
        <w:t xml:space="preserve"> to verify that every rebate check matches the statutory 340B price.</w:t>
      </w:r>
    </w:p>
    <w:p w14:paraId="3AFC181C" w14:textId="77777777" w:rsidR="00237193" w:rsidRDefault="00237193" w:rsidP="001C720B">
      <w:pPr>
        <w:tabs>
          <w:tab w:val="left" w:pos="3690"/>
        </w:tabs>
        <w:spacing w:after="0" w:line="240" w:lineRule="auto"/>
        <w:jc w:val="both"/>
        <w:rPr>
          <w:rFonts w:ascii="Times New Roman" w:eastAsia="Times New Roman" w:hAnsi="Times New Roman" w:cs="Times New Roman"/>
          <w:b/>
          <w:bCs/>
          <w:color w:val="000000" w:themeColor="text1"/>
          <w:u w:val="single"/>
        </w:rPr>
      </w:pPr>
    </w:p>
    <w:p w14:paraId="23A64280" w14:textId="5BDF4025" w:rsidR="00462EE3" w:rsidRPr="0046637F" w:rsidRDefault="00462EE3" w:rsidP="001C720B">
      <w:pPr>
        <w:tabs>
          <w:tab w:val="left" w:pos="3690"/>
        </w:tabs>
        <w:spacing w:after="0" w:line="240" w:lineRule="auto"/>
        <w:jc w:val="both"/>
        <w:rPr>
          <w:rFonts w:ascii="Times New Roman" w:eastAsia="Times New Roman" w:hAnsi="Times New Roman" w:cs="Times New Roman"/>
          <w:color w:val="000000" w:themeColor="text1"/>
          <w:u w:val="single"/>
        </w:rPr>
      </w:pPr>
      <w:r w:rsidRPr="0046637F">
        <w:rPr>
          <w:rFonts w:ascii="Times New Roman" w:eastAsia="Times New Roman" w:hAnsi="Times New Roman" w:cs="Times New Roman"/>
          <w:b/>
          <w:bCs/>
          <w:color w:val="000000" w:themeColor="text1"/>
          <w:u w:val="single"/>
        </w:rPr>
        <w:t>The Contract Pharmacy: The Burden of Network Coordination</w:t>
      </w:r>
    </w:p>
    <w:p w14:paraId="3C51EB09" w14:textId="7544E77E" w:rsidR="00462EE3" w:rsidRPr="0046637F" w:rsidRDefault="00462EE3" w:rsidP="001C720B">
      <w:pPr>
        <w:tabs>
          <w:tab w:val="left" w:pos="3690"/>
        </w:tabs>
        <w:spacing w:after="0" w:line="240" w:lineRule="auto"/>
        <w:jc w:val="both"/>
        <w:rPr>
          <w:rFonts w:ascii="Times New Roman" w:eastAsia="Times New Roman" w:hAnsi="Times New Roman" w:cs="Times New Roman"/>
          <w:color w:val="000000" w:themeColor="text1"/>
        </w:rPr>
      </w:pPr>
      <w:r w:rsidRPr="0046637F">
        <w:rPr>
          <w:rFonts w:ascii="Times New Roman" w:eastAsia="Times New Roman" w:hAnsi="Times New Roman" w:cs="Times New Roman"/>
          <w:color w:val="000000" w:themeColor="text1"/>
        </w:rPr>
        <w:t xml:space="preserve">For </w:t>
      </w:r>
      <w:r w:rsidR="00BF0E46">
        <w:rPr>
          <w:rFonts w:ascii="Times New Roman" w:eastAsia="Times New Roman" w:hAnsi="Times New Roman" w:cs="Times New Roman"/>
          <w:color w:val="000000" w:themeColor="text1"/>
        </w:rPr>
        <w:t>CHC</w:t>
      </w:r>
      <w:r w:rsidRPr="0046637F">
        <w:rPr>
          <w:rFonts w:ascii="Times New Roman" w:eastAsia="Times New Roman" w:hAnsi="Times New Roman" w:cs="Times New Roman"/>
          <w:color w:val="000000" w:themeColor="text1"/>
        </w:rPr>
        <w:t xml:space="preserve"> contract pharmacy partners, the rebate model introduces a new complexity that threatens the very existence of these </w:t>
      </w:r>
      <w:r w:rsidR="00153DAA">
        <w:rPr>
          <w:rFonts w:ascii="Times New Roman" w:eastAsia="Times New Roman" w:hAnsi="Times New Roman" w:cs="Times New Roman"/>
          <w:color w:val="000000" w:themeColor="text1"/>
        </w:rPr>
        <w:t xml:space="preserve">arrangements. </w:t>
      </w:r>
      <w:r w:rsidRPr="49A51930">
        <w:rPr>
          <w:rFonts w:ascii="Times New Roman" w:eastAsia="Times New Roman" w:hAnsi="Times New Roman" w:cs="Times New Roman"/>
          <w:color w:val="000000" w:themeColor="text1"/>
        </w:rPr>
        <w:t xml:space="preserve">My </w:t>
      </w:r>
      <w:r w:rsidR="6B3056EE" w:rsidRPr="49A51930">
        <w:rPr>
          <w:rFonts w:ascii="Times New Roman" w:eastAsia="Times New Roman" w:hAnsi="Times New Roman" w:cs="Times New Roman"/>
          <w:color w:val="000000" w:themeColor="text1"/>
        </w:rPr>
        <w:t>CHC</w:t>
      </w:r>
      <w:r w:rsidRPr="0046637F">
        <w:rPr>
          <w:rFonts w:ascii="Times New Roman" w:eastAsia="Times New Roman" w:hAnsi="Times New Roman" w:cs="Times New Roman"/>
          <w:color w:val="000000" w:themeColor="text1"/>
        </w:rPr>
        <w:t xml:space="preserve"> currently partners with </w:t>
      </w:r>
      <w:r w:rsidRPr="0046637F">
        <w:rPr>
          <w:rFonts w:ascii="Times New Roman" w:eastAsia="Times New Roman" w:hAnsi="Times New Roman" w:cs="Times New Roman"/>
          <w:color w:val="000000" w:themeColor="text1"/>
          <w:highlight w:val="yellow"/>
        </w:rPr>
        <w:t>(</w:t>
      </w:r>
      <w:r w:rsidR="00CD49B9" w:rsidRPr="0046637F">
        <w:rPr>
          <w:rFonts w:ascii="Times New Roman" w:eastAsia="Times New Roman" w:hAnsi="Times New Roman" w:cs="Times New Roman"/>
          <w:b/>
          <w:bCs/>
          <w:color w:val="000000" w:themeColor="text1"/>
          <w:highlight w:val="yellow"/>
        </w:rPr>
        <w:t>INSERT NUMBER</w:t>
      </w:r>
      <w:r w:rsidRPr="0046637F">
        <w:rPr>
          <w:rFonts w:ascii="Times New Roman" w:eastAsia="Times New Roman" w:hAnsi="Times New Roman" w:cs="Times New Roman"/>
          <w:color w:val="000000" w:themeColor="text1"/>
          <w:highlight w:val="yellow"/>
        </w:rPr>
        <w:t>)</w:t>
      </w:r>
      <w:r w:rsidRPr="0046637F">
        <w:rPr>
          <w:rFonts w:ascii="Times New Roman" w:eastAsia="Times New Roman" w:hAnsi="Times New Roman" w:cs="Times New Roman"/>
          <w:color w:val="000000" w:themeColor="text1"/>
        </w:rPr>
        <w:t xml:space="preserve"> pharmacies to increase access to affordable medications. </w:t>
      </w:r>
    </w:p>
    <w:p w14:paraId="4AFB97CD" w14:textId="77777777" w:rsidR="00237193" w:rsidRPr="0046637F" w:rsidRDefault="00237193" w:rsidP="001C720B">
      <w:pPr>
        <w:tabs>
          <w:tab w:val="left" w:pos="3690"/>
        </w:tabs>
        <w:spacing w:after="0" w:line="240" w:lineRule="auto"/>
        <w:jc w:val="both"/>
        <w:rPr>
          <w:rFonts w:ascii="Times New Roman" w:eastAsia="Times New Roman" w:hAnsi="Times New Roman" w:cs="Times New Roman"/>
          <w:color w:val="000000" w:themeColor="text1"/>
        </w:rPr>
      </w:pPr>
    </w:p>
    <w:p w14:paraId="2DB29D80" w14:textId="12D886A5" w:rsidR="00462EE3" w:rsidRPr="0046637F" w:rsidRDefault="00462EE3" w:rsidP="001C720B">
      <w:pPr>
        <w:numPr>
          <w:ilvl w:val="0"/>
          <w:numId w:val="10"/>
        </w:numPr>
        <w:tabs>
          <w:tab w:val="left" w:pos="3690"/>
        </w:tabs>
        <w:spacing w:after="0" w:line="240" w:lineRule="auto"/>
        <w:jc w:val="both"/>
        <w:rPr>
          <w:rFonts w:ascii="Times New Roman" w:eastAsia="Times New Roman" w:hAnsi="Times New Roman" w:cs="Times New Roman"/>
          <w:color w:val="000000" w:themeColor="text1"/>
        </w:rPr>
      </w:pPr>
      <w:r w:rsidRPr="0046637F">
        <w:rPr>
          <w:rFonts w:ascii="Times New Roman" w:eastAsia="Times New Roman" w:hAnsi="Times New Roman" w:cs="Times New Roman"/>
          <w:b/>
          <w:bCs/>
          <w:color w:val="000000" w:themeColor="text1"/>
        </w:rPr>
        <w:lastRenderedPageBreak/>
        <w:t>TPA Reliance and Fees:</w:t>
      </w:r>
      <w:r w:rsidRPr="0046637F">
        <w:rPr>
          <w:rFonts w:ascii="Times New Roman" w:eastAsia="Times New Roman" w:hAnsi="Times New Roman" w:cs="Times New Roman"/>
          <w:color w:val="000000" w:themeColor="text1"/>
        </w:rPr>
        <w:t xml:space="preserve"> Navigating manufacturers</w:t>
      </w:r>
      <w:r w:rsidR="00237193">
        <w:rPr>
          <w:rFonts w:ascii="Times New Roman" w:eastAsia="Times New Roman" w:hAnsi="Times New Roman" w:cs="Times New Roman"/>
          <w:color w:val="000000" w:themeColor="text1"/>
        </w:rPr>
        <w:t>’</w:t>
      </w:r>
      <w:r w:rsidRPr="0046637F">
        <w:rPr>
          <w:rFonts w:ascii="Times New Roman" w:eastAsia="Times New Roman" w:hAnsi="Times New Roman" w:cs="Times New Roman"/>
          <w:color w:val="000000" w:themeColor="text1"/>
        </w:rPr>
        <w:t xml:space="preserve"> varying requirements across multiple contract pharmacies requires high-level TPA intervention. We anticipate that our TPAs will pass on the costs of developing rebate-tracking modules to us through increased per-claim fees.</w:t>
      </w:r>
    </w:p>
    <w:p w14:paraId="3850FA30" w14:textId="0E0FB34C" w:rsidR="00462EE3" w:rsidRPr="0046637F" w:rsidRDefault="00462EE3" w:rsidP="001C720B">
      <w:pPr>
        <w:numPr>
          <w:ilvl w:val="0"/>
          <w:numId w:val="10"/>
        </w:numPr>
        <w:tabs>
          <w:tab w:val="left" w:pos="3690"/>
        </w:tabs>
        <w:spacing w:after="0" w:line="240" w:lineRule="auto"/>
        <w:jc w:val="both"/>
        <w:rPr>
          <w:rFonts w:ascii="Times New Roman" w:eastAsia="Times New Roman" w:hAnsi="Times New Roman" w:cs="Times New Roman"/>
          <w:color w:val="000000" w:themeColor="text1"/>
        </w:rPr>
      </w:pPr>
      <w:r w:rsidRPr="0046637F">
        <w:rPr>
          <w:rFonts w:ascii="Times New Roman" w:eastAsia="Times New Roman" w:hAnsi="Times New Roman" w:cs="Times New Roman"/>
          <w:b/>
          <w:bCs/>
          <w:color w:val="000000" w:themeColor="text1"/>
        </w:rPr>
        <w:t>Verification Latency:</w:t>
      </w:r>
      <w:r w:rsidRPr="0046637F">
        <w:rPr>
          <w:rFonts w:ascii="Times New Roman" w:eastAsia="Times New Roman" w:hAnsi="Times New Roman" w:cs="Times New Roman"/>
          <w:color w:val="000000" w:themeColor="text1"/>
        </w:rPr>
        <w:t xml:space="preserve"> The rebate model creates a reconciliation gap. Our staff must monitor claims across </w:t>
      </w:r>
      <w:r w:rsidRPr="0046637F">
        <w:rPr>
          <w:rFonts w:ascii="Times New Roman" w:eastAsia="Times New Roman" w:hAnsi="Times New Roman" w:cs="Times New Roman"/>
          <w:b/>
          <w:bCs/>
          <w:color w:val="000000" w:themeColor="text1"/>
          <w:highlight w:val="yellow"/>
        </w:rPr>
        <w:t>[NUMBER]</w:t>
      </w:r>
      <w:r w:rsidRPr="0046637F">
        <w:rPr>
          <w:rFonts w:ascii="Times New Roman" w:eastAsia="Times New Roman" w:hAnsi="Times New Roman" w:cs="Times New Roman"/>
          <w:color w:val="000000" w:themeColor="text1"/>
        </w:rPr>
        <w:t xml:space="preserve"> different pharmacy locations to ensure rebates are paid correctly.</w:t>
      </w:r>
    </w:p>
    <w:p w14:paraId="159AD03E" w14:textId="42FAA2C8" w:rsidR="00462EE3" w:rsidRPr="0046637F" w:rsidRDefault="00462EE3" w:rsidP="001C720B">
      <w:pPr>
        <w:numPr>
          <w:ilvl w:val="0"/>
          <w:numId w:val="10"/>
        </w:numPr>
        <w:tabs>
          <w:tab w:val="left" w:pos="3690"/>
        </w:tabs>
        <w:spacing w:after="0" w:line="240" w:lineRule="auto"/>
        <w:jc w:val="both"/>
        <w:rPr>
          <w:rFonts w:ascii="Times New Roman" w:eastAsia="Times New Roman" w:hAnsi="Times New Roman" w:cs="Times New Roman"/>
          <w:color w:val="000000" w:themeColor="text1"/>
        </w:rPr>
      </w:pPr>
      <w:r w:rsidRPr="0046637F">
        <w:rPr>
          <w:rFonts w:ascii="Times New Roman" w:eastAsia="Times New Roman" w:hAnsi="Times New Roman" w:cs="Times New Roman"/>
          <w:b/>
          <w:bCs/>
          <w:color w:val="000000" w:themeColor="text1"/>
        </w:rPr>
        <w:t>Risk of Pharmacy Exodus:</w:t>
      </w:r>
      <w:r w:rsidRPr="0046637F">
        <w:rPr>
          <w:rFonts w:ascii="Times New Roman" w:eastAsia="Times New Roman" w:hAnsi="Times New Roman" w:cs="Times New Roman"/>
          <w:color w:val="000000" w:themeColor="text1"/>
        </w:rPr>
        <w:t xml:space="preserve"> Because this model shifts the financial risk to the pharmacy, we fear our contract partners will opt out of the 340B program entirely rather than manage the administrative headache. In our region, this would leave patients in </w:t>
      </w:r>
      <w:r w:rsidRPr="0046637F">
        <w:rPr>
          <w:rFonts w:ascii="Times New Roman" w:eastAsia="Times New Roman" w:hAnsi="Times New Roman" w:cs="Times New Roman"/>
          <w:b/>
          <w:bCs/>
          <w:color w:val="000000" w:themeColor="text1"/>
          <w:highlight w:val="yellow"/>
        </w:rPr>
        <w:t>[COUNTY/AREA]</w:t>
      </w:r>
      <w:r w:rsidRPr="0046637F">
        <w:rPr>
          <w:rFonts w:ascii="Times New Roman" w:eastAsia="Times New Roman" w:hAnsi="Times New Roman" w:cs="Times New Roman"/>
          <w:color w:val="000000" w:themeColor="text1"/>
        </w:rPr>
        <w:t xml:space="preserve"> with </w:t>
      </w:r>
      <w:r w:rsidR="008609E7" w:rsidRPr="0046637F">
        <w:rPr>
          <w:rFonts w:ascii="Times New Roman" w:eastAsia="Times New Roman" w:hAnsi="Times New Roman" w:cs="Times New Roman"/>
          <w:color w:val="000000" w:themeColor="text1"/>
        </w:rPr>
        <w:t>no affordable medication options</w:t>
      </w:r>
      <w:r w:rsidRPr="0046637F">
        <w:rPr>
          <w:rFonts w:ascii="Times New Roman" w:eastAsia="Times New Roman" w:hAnsi="Times New Roman" w:cs="Times New Roman"/>
          <w:color w:val="000000" w:themeColor="text1"/>
        </w:rPr>
        <w:t>.</w:t>
      </w:r>
      <w:r w:rsidR="743A7364" w:rsidRPr="10C60A85">
        <w:rPr>
          <w:rFonts w:ascii="Times New Roman" w:eastAsia="Times New Roman" w:hAnsi="Times New Roman" w:cs="Times New Roman"/>
          <w:color w:val="000000" w:themeColor="text1"/>
        </w:rPr>
        <w:t xml:space="preserve"> </w:t>
      </w:r>
      <w:r w:rsidR="743A7364" w:rsidRPr="28D77BE0">
        <w:rPr>
          <w:rFonts w:ascii="Times New Roman" w:eastAsia="Times New Roman" w:hAnsi="Times New Roman" w:cs="Times New Roman"/>
          <w:color w:val="000000" w:themeColor="text1"/>
        </w:rPr>
        <w:t>Over</w:t>
      </w:r>
      <w:r w:rsidR="743A7364" w:rsidRPr="10C60A85">
        <w:rPr>
          <w:rFonts w:ascii="Times New Roman" w:eastAsia="Times New Roman" w:hAnsi="Times New Roman" w:cs="Times New Roman"/>
          <w:color w:val="000000" w:themeColor="text1"/>
        </w:rPr>
        <w:t xml:space="preserve"> 17 percent of </w:t>
      </w:r>
      <w:r w:rsidR="743A7364" w:rsidRPr="7CA2F11C">
        <w:rPr>
          <w:rFonts w:ascii="Times New Roman" w:eastAsia="Times New Roman" w:hAnsi="Times New Roman" w:cs="Times New Roman"/>
          <w:color w:val="000000" w:themeColor="text1"/>
        </w:rPr>
        <w:t xml:space="preserve">the U.S. population </w:t>
      </w:r>
      <w:r w:rsidR="743A7364" w:rsidRPr="28DBAA6B">
        <w:rPr>
          <w:rFonts w:ascii="Times New Roman" w:eastAsia="Times New Roman" w:hAnsi="Times New Roman" w:cs="Times New Roman"/>
          <w:color w:val="000000" w:themeColor="text1"/>
        </w:rPr>
        <w:t>lives in a pharmacy desert already</w:t>
      </w:r>
      <w:r w:rsidR="534D2DF0" w:rsidRPr="4E4972DB">
        <w:rPr>
          <w:rFonts w:ascii="Times New Roman" w:eastAsia="Times New Roman" w:hAnsi="Times New Roman" w:cs="Times New Roman"/>
          <w:color w:val="000000" w:themeColor="text1"/>
        </w:rPr>
        <w:t>,</w:t>
      </w:r>
      <w:r w:rsidRPr="7FC434C2">
        <w:rPr>
          <w:rStyle w:val="FootnoteReference"/>
          <w:rFonts w:ascii="Times New Roman" w:eastAsia="Times New Roman" w:hAnsi="Times New Roman" w:cs="Times New Roman"/>
          <w:color w:val="000000" w:themeColor="text1"/>
        </w:rPr>
        <w:footnoteReference w:id="9"/>
      </w:r>
      <w:r w:rsidR="534D2DF0" w:rsidRPr="4E4972DB">
        <w:rPr>
          <w:rFonts w:ascii="Times New Roman" w:eastAsia="Times New Roman" w:hAnsi="Times New Roman" w:cs="Times New Roman"/>
          <w:color w:val="000000" w:themeColor="text1"/>
        </w:rPr>
        <w:t xml:space="preserve"> and</w:t>
      </w:r>
      <w:r w:rsidR="006DA047" w:rsidRPr="2A121271">
        <w:rPr>
          <w:rFonts w:ascii="Times New Roman" w:eastAsia="Times New Roman" w:hAnsi="Times New Roman" w:cs="Times New Roman"/>
          <w:color w:val="000000" w:themeColor="text1"/>
        </w:rPr>
        <w:t xml:space="preserve"> </w:t>
      </w:r>
      <w:r w:rsidR="006DA047" w:rsidRPr="473CC119">
        <w:rPr>
          <w:rFonts w:ascii="Times New Roman" w:eastAsia="Times New Roman" w:hAnsi="Times New Roman" w:cs="Times New Roman"/>
          <w:color w:val="000000" w:themeColor="text1"/>
        </w:rPr>
        <w:t xml:space="preserve">the </w:t>
      </w:r>
      <w:r w:rsidR="006DA047" w:rsidRPr="60E33D75">
        <w:rPr>
          <w:rFonts w:ascii="Times New Roman" w:eastAsia="Times New Roman" w:hAnsi="Times New Roman" w:cs="Times New Roman"/>
          <w:color w:val="000000" w:themeColor="text1"/>
        </w:rPr>
        <w:t xml:space="preserve">closings of </w:t>
      </w:r>
      <w:r w:rsidR="006DA047" w:rsidRPr="134A5C90">
        <w:rPr>
          <w:rFonts w:ascii="Times New Roman" w:eastAsia="Times New Roman" w:hAnsi="Times New Roman" w:cs="Times New Roman"/>
          <w:color w:val="000000" w:themeColor="text1"/>
        </w:rPr>
        <w:t xml:space="preserve">pharmacies </w:t>
      </w:r>
      <w:r w:rsidR="006DA047" w:rsidRPr="466EBC31">
        <w:rPr>
          <w:rFonts w:ascii="Times New Roman" w:eastAsia="Times New Roman" w:hAnsi="Times New Roman" w:cs="Times New Roman"/>
          <w:color w:val="000000" w:themeColor="text1"/>
        </w:rPr>
        <w:t>ha</w:t>
      </w:r>
      <w:r w:rsidR="6D963BA7" w:rsidRPr="466EBC31">
        <w:rPr>
          <w:rFonts w:ascii="Times New Roman" w:eastAsia="Times New Roman" w:hAnsi="Times New Roman" w:cs="Times New Roman"/>
          <w:color w:val="000000" w:themeColor="text1"/>
        </w:rPr>
        <w:t>ve</w:t>
      </w:r>
      <w:r w:rsidR="006DA047" w:rsidRPr="134A5C90">
        <w:rPr>
          <w:rFonts w:ascii="Times New Roman" w:eastAsia="Times New Roman" w:hAnsi="Times New Roman" w:cs="Times New Roman"/>
          <w:color w:val="000000" w:themeColor="text1"/>
        </w:rPr>
        <w:t xml:space="preserve"> </w:t>
      </w:r>
      <w:r w:rsidR="006DA047" w:rsidRPr="36F3264A">
        <w:rPr>
          <w:rFonts w:ascii="Times New Roman" w:eastAsia="Times New Roman" w:hAnsi="Times New Roman" w:cs="Times New Roman"/>
          <w:color w:val="000000" w:themeColor="text1"/>
        </w:rPr>
        <w:t>only exacerbated this</w:t>
      </w:r>
      <w:r w:rsidR="29FDC1A9" w:rsidRPr="2F86617E">
        <w:rPr>
          <w:rFonts w:ascii="Times New Roman" w:eastAsia="Times New Roman" w:hAnsi="Times New Roman" w:cs="Times New Roman"/>
          <w:color w:val="000000" w:themeColor="text1"/>
        </w:rPr>
        <w:t>,</w:t>
      </w:r>
      <w:r w:rsidR="006DA047" w:rsidRPr="36F3264A">
        <w:rPr>
          <w:rFonts w:ascii="Times New Roman" w:eastAsia="Times New Roman" w:hAnsi="Times New Roman" w:cs="Times New Roman"/>
          <w:color w:val="000000" w:themeColor="text1"/>
        </w:rPr>
        <w:t xml:space="preserve"> with nearly 30 percent of pharmacies that</w:t>
      </w:r>
      <w:r w:rsidR="006DA047" w:rsidRPr="74282FEF">
        <w:rPr>
          <w:rFonts w:ascii="Times New Roman" w:eastAsia="Times New Roman" w:hAnsi="Times New Roman" w:cs="Times New Roman"/>
          <w:color w:val="000000" w:themeColor="text1"/>
        </w:rPr>
        <w:t xml:space="preserve"> had been open </w:t>
      </w:r>
      <w:r w:rsidR="0134A165" w:rsidRPr="13F0BE0F">
        <w:rPr>
          <w:rFonts w:ascii="Times New Roman" w:eastAsia="Times New Roman" w:hAnsi="Times New Roman" w:cs="Times New Roman"/>
          <w:color w:val="000000" w:themeColor="text1"/>
        </w:rPr>
        <w:t xml:space="preserve">from </w:t>
      </w:r>
      <w:r w:rsidR="006DA047" w:rsidRPr="13F0BE0F">
        <w:rPr>
          <w:rFonts w:ascii="Times New Roman" w:eastAsia="Times New Roman" w:hAnsi="Times New Roman" w:cs="Times New Roman"/>
          <w:color w:val="000000" w:themeColor="text1"/>
        </w:rPr>
        <w:t>2010</w:t>
      </w:r>
      <w:r w:rsidR="2D32C1E6" w:rsidRPr="13F0BE0F">
        <w:rPr>
          <w:rFonts w:ascii="Times New Roman" w:eastAsia="Times New Roman" w:hAnsi="Times New Roman" w:cs="Times New Roman"/>
          <w:color w:val="000000" w:themeColor="text1"/>
        </w:rPr>
        <w:t xml:space="preserve"> to </w:t>
      </w:r>
      <w:r w:rsidR="006DA047" w:rsidRPr="16B45493">
        <w:rPr>
          <w:rFonts w:ascii="Times New Roman" w:eastAsia="Times New Roman" w:hAnsi="Times New Roman" w:cs="Times New Roman"/>
          <w:color w:val="000000" w:themeColor="text1"/>
        </w:rPr>
        <w:t xml:space="preserve">2021 </w:t>
      </w:r>
      <w:r w:rsidR="006DA047" w:rsidRPr="7EEEC6C3">
        <w:rPr>
          <w:rFonts w:ascii="Times New Roman" w:eastAsia="Times New Roman" w:hAnsi="Times New Roman" w:cs="Times New Roman"/>
          <w:color w:val="000000" w:themeColor="text1"/>
        </w:rPr>
        <w:t>closing by 2021.</w:t>
      </w:r>
      <w:r w:rsidRPr="7EE28A71">
        <w:rPr>
          <w:rStyle w:val="FootnoteReference"/>
          <w:rFonts w:ascii="Times New Roman" w:eastAsia="Times New Roman" w:hAnsi="Times New Roman" w:cs="Times New Roman"/>
          <w:color w:val="000000" w:themeColor="text1"/>
        </w:rPr>
        <w:footnoteReference w:id="10"/>
      </w:r>
    </w:p>
    <w:p w14:paraId="287096EC" w14:textId="77777777" w:rsidR="00237193" w:rsidRDefault="00237193" w:rsidP="001C720B">
      <w:pPr>
        <w:tabs>
          <w:tab w:val="left" w:pos="3690"/>
        </w:tabs>
        <w:spacing w:after="0" w:line="240" w:lineRule="auto"/>
        <w:jc w:val="both"/>
        <w:rPr>
          <w:rFonts w:ascii="Times New Roman" w:eastAsia="Times New Roman" w:hAnsi="Times New Roman" w:cs="Times New Roman"/>
          <w:b/>
          <w:bCs/>
          <w:color w:val="000000" w:themeColor="text1"/>
          <w:u w:val="single"/>
        </w:rPr>
      </w:pPr>
    </w:p>
    <w:p w14:paraId="480353D0" w14:textId="77777777" w:rsidR="00CB55A8" w:rsidRPr="0046637F" w:rsidRDefault="00CB55A8" w:rsidP="001C720B">
      <w:pPr>
        <w:tabs>
          <w:tab w:val="left" w:pos="3690"/>
        </w:tabs>
        <w:spacing w:after="0" w:line="240" w:lineRule="auto"/>
        <w:jc w:val="both"/>
        <w:rPr>
          <w:rFonts w:ascii="Times New Roman" w:eastAsia="Times New Roman" w:hAnsi="Times New Roman" w:cs="Times New Roman"/>
          <w:b/>
          <w:bCs/>
          <w:color w:val="000000" w:themeColor="text1"/>
          <w:u w:val="single"/>
        </w:rPr>
      </w:pPr>
      <w:r w:rsidRPr="0046637F">
        <w:rPr>
          <w:rFonts w:ascii="Times New Roman" w:eastAsia="Times New Roman" w:hAnsi="Times New Roman" w:cs="Times New Roman"/>
          <w:b/>
          <w:bCs/>
          <w:color w:val="000000" w:themeColor="text1"/>
          <w:u w:val="single"/>
        </w:rPr>
        <w:t>Clinic Administered Drugs: The Burden of New Systems Required</w:t>
      </w:r>
    </w:p>
    <w:p w14:paraId="42B33B50" w14:textId="0629769B" w:rsidR="00CB55A8" w:rsidRPr="0046637F" w:rsidRDefault="00167BB2" w:rsidP="001C720B">
      <w:pPr>
        <w:tabs>
          <w:tab w:val="left" w:pos="3690"/>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Clinic-administered drug (CAD) operations and record-keeping in CHCs are designed in a cost-effective manner that reflects</w:t>
      </w:r>
      <w:r w:rsidR="00CB55A8" w:rsidRPr="0046637F">
        <w:rPr>
          <w:rFonts w:ascii="Times New Roman" w:eastAsia="Times New Roman" w:hAnsi="Times New Roman" w:cs="Times New Roman"/>
        </w:rPr>
        <w:t xml:space="preserve"> the nuances of CHC billing.</w:t>
      </w:r>
    </w:p>
    <w:p w14:paraId="70F7435A" w14:textId="57F96EBE" w:rsidR="00CB55A8" w:rsidRPr="0046637F" w:rsidRDefault="00CB55A8" w:rsidP="001C720B">
      <w:pPr>
        <w:pStyle w:val="ListParagraph"/>
        <w:numPr>
          <w:ilvl w:val="0"/>
          <w:numId w:val="27"/>
        </w:numPr>
        <w:tabs>
          <w:tab w:val="left" w:pos="3690"/>
        </w:tabs>
        <w:spacing w:after="0" w:line="240" w:lineRule="auto"/>
        <w:jc w:val="both"/>
        <w:rPr>
          <w:rFonts w:ascii="Times New Roman" w:eastAsia="Times New Roman" w:hAnsi="Times New Roman" w:cs="Times New Roman"/>
        </w:rPr>
      </w:pPr>
      <w:r w:rsidRPr="0046637F">
        <w:rPr>
          <w:rFonts w:ascii="Times New Roman" w:eastAsia="Times New Roman" w:hAnsi="Times New Roman" w:cs="Times New Roman"/>
          <w:b/>
          <w:bCs/>
        </w:rPr>
        <w:t>Bundled Payments:</w:t>
      </w:r>
      <w:r w:rsidRPr="0046637F">
        <w:rPr>
          <w:rFonts w:ascii="Times New Roman" w:eastAsia="Times New Roman" w:hAnsi="Times New Roman" w:cs="Times New Roman"/>
        </w:rPr>
        <w:t xml:space="preserve"> </w:t>
      </w:r>
      <w:proofErr w:type="gramStart"/>
      <w:r w:rsidRPr="0046637F">
        <w:rPr>
          <w:rFonts w:ascii="Times New Roman" w:eastAsia="Times New Roman" w:hAnsi="Times New Roman" w:cs="Times New Roman"/>
        </w:rPr>
        <w:t xml:space="preserve">The majority </w:t>
      </w:r>
      <w:r w:rsidR="001C720B">
        <w:rPr>
          <w:rFonts w:ascii="Times New Roman" w:eastAsia="Times New Roman" w:hAnsi="Times New Roman" w:cs="Times New Roman"/>
        </w:rPr>
        <w:t>of</w:t>
      </w:r>
      <w:proofErr w:type="gramEnd"/>
      <w:r w:rsidR="001C720B">
        <w:rPr>
          <w:rFonts w:ascii="Times New Roman" w:eastAsia="Times New Roman" w:hAnsi="Times New Roman" w:cs="Times New Roman"/>
        </w:rPr>
        <w:t xml:space="preserve"> </w:t>
      </w:r>
      <w:r w:rsidRPr="0046637F">
        <w:rPr>
          <w:rFonts w:ascii="Times New Roman" w:eastAsia="Times New Roman" w:hAnsi="Times New Roman" w:cs="Times New Roman"/>
        </w:rPr>
        <w:t>clinic</w:t>
      </w:r>
      <w:r w:rsidR="008779F1">
        <w:rPr>
          <w:rFonts w:ascii="Times New Roman" w:eastAsia="Times New Roman" w:hAnsi="Times New Roman" w:cs="Times New Roman"/>
        </w:rPr>
        <w:t>-</w:t>
      </w:r>
      <w:r w:rsidRPr="0046637F">
        <w:rPr>
          <w:rFonts w:ascii="Times New Roman" w:eastAsia="Times New Roman" w:hAnsi="Times New Roman" w:cs="Times New Roman"/>
        </w:rPr>
        <w:t xml:space="preserve">administered drugs are bundled into the prospective payment system (PPS) billing when administered to patients by CHCs. Because </w:t>
      </w:r>
      <w:r w:rsidR="00294A33" w:rsidRPr="0046637F">
        <w:rPr>
          <w:rFonts w:ascii="Times New Roman" w:eastAsia="Times New Roman" w:hAnsi="Times New Roman" w:cs="Times New Roman"/>
        </w:rPr>
        <w:t xml:space="preserve">PPS visits are paid at a flat rate, the medications administered in CHCs are often not included on </w:t>
      </w:r>
      <w:r w:rsidRPr="0046637F">
        <w:rPr>
          <w:rFonts w:ascii="Times New Roman" w:eastAsia="Times New Roman" w:hAnsi="Times New Roman" w:cs="Times New Roman"/>
        </w:rPr>
        <w:t xml:space="preserve">claims billed to payers. </w:t>
      </w:r>
    </w:p>
    <w:p w14:paraId="533057F2" w14:textId="77777777" w:rsidR="001F6E12" w:rsidRPr="001F6E12" w:rsidRDefault="00CB55A8" w:rsidP="001C720B">
      <w:pPr>
        <w:pStyle w:val="ListParagraph"/>
        <w:numPr>
          <w:ilvl w:val="0"/>
          <w:numId w:val="27"/>
        </w:numPr>
        <w:tabs>
          <w:tab w:val="left" w:pos="3690"/>
        </w:tabs>
        <w:spacing w:after="0" w:line="240" w:lineRule="auto"/>
        <w:jc w:val="both"/>
        <w:rPr>
          <w:rFonts w:ascii="Times New Roman" w:eastAsia="Times New Roman" w:hAnsi="Times New Roman" w:cs="Times New Roman"/>
        </w:rPr>
      </w:pPr>
      <w:r w:rsidRPr="0046637F">
        <w:rPr>
          <w:rFonts w:ascii="Times New Roman" w:eastAsia="Times New Roman" w:hAnsi="Times New Roman" w:cs="Times New Roman"/>
          <w:b/>
          <w:bCs/>
        </w:rPr>
        <w:t>Simplified Records:</w:t>
      </w:r>
      <w:r w:rsidRPr="0046637F">
        <w:rPr>
          <w:rFonts w:ascii="Times New Roman" w:eastAsia="Times New Roman" w:hAnsi="Times New Roman" w:cs="Times New Roman"/>
        </w:rPr>
        <w:t xml:space="preserve"> Because CHCs maintain limited inventories of CADs and they are typically not separately billed on claims, it is still common for administration and inventory logs to be maintained on paper, with text documentation in patient visit notes describing what was administered. While the CHCs maintain perpetual inventories and complete </w:t>
      </w:r>
      <w:r w:rsidR="00A54EA7">
        <w:rPr>
          <w:rFonts w:ascii="Times New Roman" w:eastAsia="Times New Roman" w:hAnsi="Times New Roman" w:cs="Times New Roman"/>
        </w:rPr>
        <w:t>administrative records, the fact that the records are often paper imposes the added burden of converting them</w:t>
      </w:r>
      <w:r w:rsidRPr="0046637F">
        <w:rPr>
          <w:rFonts w:ascii="Times New Roman" w:eastAsia="Times New Roman" w:hAnsi="Times New Roman" w:cs="Times New Roman"/>
        </w:rPr>
        <w:t xml:space="preserve"> to electronic data before submitting for rebate. </w:t>
      </w:r>
      <w:r w:rsidR="001F6E12" w:rsidRPr="001F6E12">
        <w:rPr>
          <w:rFonts w:ascii="Times New Roman" w:eastAsia="Times New Roman" w:hAnsi="Times New Roman" w:cs="Times New Roman"/>
        </w:rPr>
        <w:t>Very few CHC records include electronic medication administration records (</w:t>
      </w:r>
      <w:proofErr w:type="spellStart"/>
      <w:r w:rsidR="001F6E12" w:rsidRPr="001F6E12">
        <w:rPr>
          <w:rFonts w:ascii="Times New Roman" w:eastAsia="Times New Roman" w:hAnsi="Times New Roman" w:cs="Times New Roman"/>
        </w:rPr>
        <w:t>eMARs</w:t>
      </w:r>
      <w:proofErr w:type="spellEnd"/>
      <w:r w:rsidR="001F6E12" w:rsidRPr="001F6E12">
        <w:rPr>
          <w:rFonts w:ascii="Times New Roman" w:eastAsia="Times New Roman" w:hAnsi="Times New Roman" w:cs="Times New Roman"/>
        </w:rPr>
        <w:t xml:space="preserve">), which are common in hospital electronic medical records (EMRs). Where </w:t>
      </w:r>
      <w:proofErr w:type="spellStart"/>
      <w:r w:rsidR="001F6E12" w:rsidRPr="001F6E12">
        <w:rPr>
          <w:rFonts w:ascii="Times New Roman" w:eastAsia="Times New Roman" w:hAnsi="Times New Roman" w:cs="Times New Roman"/>
        </w:rPr>
        <w:t>eMARs</w:t>
      </w:r>
      <w:proofErr w:type="spellEnd"/>
      <w:r w:rsidR="001F6E12" w:rsidRPr="001F6E12">
        <w:rPr>
          <w:rFonts w:ascii="Times New Roman" w:eastAsia="Times New Roman" w:hAnsi="Times New Roman" w:cs="Times New Roman"/>
        </w:rPr>
        <w:t xml:space="preserve"> are available, they incur an additional cost and often require CHC to pay for a standalone software system.</w:t>
      </w:r>
    </w:p>
    <w:p w14:paraId="58DFC4FC" w14:textId="00AAC233" w:rsidR="00CB55A8" w:rsidRPr="0046637F" w:rsidRDefault="00CB55A8" w:rsidP="001C720B">
      <w:pPr>
        <w:pStyle w:val="ListParagraph"/>
        <w:tabs>
          <w:tab w:val="left" w:pos="3690"/>
        </w:tabs>
        <w:spacing w:after="0" w:line="240" w:lineRule="auto"/>
        <w:ind w:left="360"/>
        <w:jc w:val="both"/>
        <w:rPr>
          <w:rFonts w:ascii="Times New Roman" w:eastAsia="Times New Roman" w:hAnsi="Times New Roman" w:cs="Times New Roman"/>
        </w:rPr>
      </w:pPr>
    </w:p>
    <w:p w14:paraId="3D720C10" w14:textId="08E9BBF2" w:rsidR="004A639E" w:rsidRPr="0046637F" w:rsidRDefault="00CB55A8" w:rsidP="001C720B">
      <w:pPr>
        <w:pStyle w:val="ListParagraph"/>
        <w:numPr>
          <w:ilvl w:val="0"/>
          <w:numId w:val="27"/>
        </w:numPr>
        <w:tabs>
          <w:tab w:val="left" w:pos="3690"/>
        </w:tabs>
        <w:spacing w:after="0" w:line="240" w:lineRule="auto"/>
        <w:jc w:val="both"/>
        <w:rPr>
          <w:rFonts w:ascii="Times New Roman" w:eastAsia="Times New Roman" w:hAnsi="Times New Roman" w:cs="Times New Roman"/>
        </w:rPr>
      </w:pPr>
      <w:r w:rsidRPr="0046637F">
        <w:rPr>
          <w:rFonts w:ascii="Times New Roman" w:eastAsia="Times New Roman" w:hAnsi="Times New Roman" w:cs="Times New Roman"/>
          <w:b/>
          <w:bCs/>
        </w:rPr>
        <w:t xml:space="preserve">Minimal Risk </w:t>
      </w:r>
      <w:r w:rsidR="008D1E20">
        <w:rPr>
          <w:rFonts w:ascii="Times New Roman" w:eastAsia="Times New Roman" w:hAnsi="Times New Roman" w:cs="Times New Roman"/>
          <w:b/>
          <w:bCs/>
        </w:rPr>
        <w:t>of Duplicate Discounts</w:t>
      </w:r>
      <w:r w:rsidRPr="0046637F">
        <w:rPr>
          <w:rFonts w:ascii="Times New Roman" w:eastAsia="Times New Roman" w:hAnsi="Times New Roman" w:cs="Times New Roman"/>
          <w:b/>
          <w:bCs/>
        </w:rPr>
        <w:t>:</w:t>
      </w:r>
      <w:r w:rsidRPr="0046637F">
        <w:rPr>
          <w:rFonts w:ascii="Times New Roman" w:eastAsia="Times New Roman" w:hAnsi="Times New Roman" w:cs="Times New Roman"/>
        </w:rPr>
        <w:t xml:space="preserve"> CHCs primarily bill under Medicare Part A, which is not statutorily included in the Medicare Drug Price Negotiation Program</w:t>
      </w:r>
      <w:r w:rsidR="00AC770E">
        <w:rPr>
          <w:rFonts w:ascii="Times New Roman" w:eastAsia="Times New Roman" w:hAnsi="Times New Roman" w:cs="Times New Roman"/>
        </w:rPr>
        <w:t xml:space="preserve"> (MDPNP)</w:t>
      </w:r>
      <w:r w:rsidRPr="0046637F">
        <w:rPr>
          <w:rFonts w:ascii="Times New Roman" w:eastAsia="Times New Roman" w:hAnsi="Times New Roman" w:cs="Times New Roman"/>
        </w:rPr>
        <w:t xml:space="preserve">. Maximum Fair Prices (MFP) are only applicable to Medicare Part D claims in 2026 &amp; 2027 and then expand to include Medicare Part B claims in 2028. </w:t>
      </w:r>
      <w:r w:rsidR="002D66C8">
        <w:rPr>
          <w:rFonts w:ascii="Times New Roman" w:eastAsia="Times New Roman" w:hAnsi="Times New Roman" w:cs="Times New Roman"/>
        </w:rPr>
        <w:t>Regarding</w:t>
      </w:r>
      <w:r w:rsidRPr="0046637F">
        <w:rPr>
          <w:rFonts w:ascii="Times New Roman" w:eastAsia="Times New Roman" w:hAnsi="Times New Roman" w:cs="Times New Roman"/>
        </w:rPr>
        <w:t xml:space="preserve"> Medicaid, each state </w:t>
      </w:r>
      <w:r w:rsidR="00937493">
        <w:rPr>
          <w:rFonts w:ascii="Times New Roman" w:eastAsia="Times New Roman" w:hAnsi="Times New Roman" w:cs="Times New Roman"/>
        </w:rPr>
        <w:t xml:space="preserve">already has mechanisms in place to address </w:t>
      </w:r>
      <w:r w:rsidRPr="0046637F">
        <w:rPr>
          <w:rFonts w:ascii="Times New Roman" w:eastAsia="Times New Roman" w:hAnsi="Times New Roman" w:cs="Times New Roman"/>
        </w:rPr>
        <w:t>duplicate discounts.</w:t>
      </w:r>
    </w:p>
    <w:p w14:paraId="40DAB5B7" w14:textId="77777777" w:rsidR="004C690D" w:rsidRPr="0046637F" w:rsidRDefault="004C690D" w:rsidP="001C720B">
      <w:pPr>
        <w:pStyle w:val="ListParagraph"/>
        <w:tabs>
          <w:tab w:val="left" w:pos="3690"/>
        </w:tabs>
        <w:spacing w:after="0" w:line="240" w:lineRule="auto"/>
        <w:jc w:val="both"/>
        <w:rPr>
          <w:rFonts w:ascii="Times New Roman" w:eastAsia="Times New Roman" w:hAnsi="Times New Roman" w:cs="Times New Roman"/>
        </w:rPr>
      </w:pPr>
    </w:p>
    <w:p w14:paraId="22A83B32" w14:textId="2F9F7E94" w:rsidR="0038259A" w:rsidRPr="009D4DDB" w:rsidRDefault="009D4DDB" w:rsidP="001C720B">
      <w:pPr>
        <w:pStyle w:val="ListParagraph"/>
        <w:tabs>
          <w:tab w:val="left" w:pos="3690"/>
        </w:tabs>
        <w:spacing w:after="0" w:line="240" w:lineRule="auto"/>
        <w:jc w:val="both"/>
        <w:rPr>
          <w:rFonts w:ascii="Times New Roman" w:hAnsi="Times New Roman" w:cs="Times New Roman"/>
          <w:b/>
          <w:bCs/>
          <w:i/>
          <w:iCs/>
        </w:rPr>
      </w:pPr>
      <w:r>
        <w:rPr>
          <w:rFonts w:ascii="Times New Roman" w:hAnsi="Times New Roman" w:cs="Times New Roman"/>
          <w:b/>
          <w:bCs/>
          <w:i/>
          <w:iCs/>
        </w:rPr>
        <w:t>B.</w:t>
      </w:r>
      <w:r w:rsidRPr="009D4DDB">
        <w:rPr>
          <w:rFonts w:ascii="Times New Roman" w:hAnsi="Times New Roman" w:cs="Times New Roman"/>
          <w:b/>
          <w:bCs/>
          <w:i/>
          <w:iCs/>
        </w:rPr>
        <w:t xml:space="preserve"> Financial</w:t>
      </w:r>
      <w:r w:rsidR="000263BE" w:rsidRPr="009D4DDB">
        <w:rPr>
          <w:rFonts w:ascii="Times New Roman" w:hAnsi="Times New Roman" w:cs="Times New Roman"/>
          <w:b/>
          <w:bCs/>
          <w:i/>
          <w:iCs/>
        </w:rPr>
        <w:t xml:space="preserve"> Challenges</w:t>
      </w:r>
    </w:p>
    <w:p w14:paraId="48AD7E6A" w14:textId="77777777" w:rsidR="00375A54" w:rsidRDefault="00375A54" w:rsidP="001C720B">
      <w:pPr>
        <w:tabs>
          <w:tab w:val="left" w:pos="3690"/>
        </w:tabs>
        <w:spacing w:after="0" w:line="240" w:lineRule="auto"/>
        <w:jc w:val="both"/>
        <w:rPr>
          <w:rFonts w:ascii="Times New Roman" w:eastAsia="Times New Roman" w:hAnsi="Times New Roman" w:cs="Times New Roman"/>
          <w:color w:val="000000" w:themeColor="text1"/>
        </w:rPr>
      </w:pPr>
    </w:p>
    <w:p w14:paraId="58903578" w14:textId="0C12CF75" w:rsidR="00CB55A8" w:rsidRPr="0046637F" w:rsidRDefault="000263BE" w:rsidP="001C720B">
      <w:pPr>
        <w:tabs>
          <w:tab w:val="left" w:pos="3690"/>
        </w:tabs>
        <w:spacing w:after="0" w:line="240" w:lineRule="auto"/>
        <w:jc w:val="both"/>
        <w:rPr>
          <w:rFonts w:ascii="Times New Roman" w:hAnsi="Times New Roman" w:cs="Times New Roman"/>
        </w:rPr>
      </w:pPr>
      <w:r w:rsidRPr="0046637F">
        <w:rPr>
          <w:rFonts w:ascii="Times New Roman" w:eastAsia="Times New Roman" w:hAnsi="Times New Roman" w:cs="Times New Roman"/>
          <w:color w:val="000000" w:themeColor="text1"/>
        </w:rPr>
        <w:t xml:space="preserve">Under the proposed 340B Rebate Model Pilot, </w:t>
      </w:r>
      <w:r w:rsidR="005D6BF7" w:rsidRPr="0046637F">
        <w:rPr>
          <w:rFonts w:ascii="Times New Roman" w:eastAsia="Times New Roman" w:hAnsi="Times New Roman" w:cs="Times New Roman"/>
          <w:color w:val="000000" w:themeColor="text1"/>
        </w:rPr>
        <w:t>CHCs</w:t>
      </w:r>
      <w:r w:rsidRPr="0046637F">
        <w:rPr>
          <w:rFonts w:ascii="Times New Roman" w:eastAsia="Times New Roman" w:hAnsi="Times New Roman" w:cs="Times New Roman"/>
          <w:color w:val="000000" w:themeColor="text1"/>
        </w:rPr>
        <w:t xml:space="preserve"> would be required to purchase drugs at full retail price, also known as </w:t>
      </w:r>
      <w:r w:rsidR="2FC5C43E" w:rsidRPr="71279A1D">
        <w:rPr>
          <w:rFonts w:ascii="Times New Roman" w:eastAsia="Times New Roman" w:hAnsi="Times New Roman" w:cs="Times New Roman"/>
          <w:color w:val="000000" w:themeColor="text1"/>
        </w:rPr>
        <w:t xml:space="preserve">the </w:t>
      </w:r>
      <w:r w:rsidRPr="71279A1D">
        <w:rPr>
          <w:rFonts w:ascii="Times New Roman" w:eastAsia="Times New Roman" w:hAnsi="Times New Roman" w:cs="Times New Roman"/>
          <w:color w:val="000000" w:themeColor="text1"/>
        </w:rPr>
        <w:t>Wholesale</w:t>
      </w:r>
      <w:r w:rsidRPr="0046637F">
        <w:rPr>
          <w:rFonts w:ascii="Times New Roman" w:eastAsia="Times New Roman" w:hAnsi="Times New Roman" w:cs="Times New Roman"/>
          <w:color w:val="000000" w:themeColor="text1"/>
        </w:rPr>
        <w:t xml:space="preserve"> Acquisition Cost (WAC). This departure from over 30 years of precedent would drastically </w:t>
      </w:r>
      <w:r w:rsidR="78D6B7DB" w:rsidRPr="5E95A787">
        <w:rPr>
          <w:rFonts w:ascii="Times New Roman" w:eastAsia="Times New Roman" w:hAnsi="Times New Roman" w:cs="Times New Roman"/>
          <w:color w:val="000000" w:themeColor="text1"/>
        </w:rPr>
        <w:t xml:space="preserve">diminish </w:t>
      </w:r>
      <w:r w:rsidR="003754C2" w:rsidRPr="5E95A787">
        <w:rPr>
          <w:rFonts w:ascii="Times New Roman" w:eastAsia="Times New Roman" w:hAnsi="Times New Roman" w:cs="Times New Roman"/>
          <w:color w:val="000000" w:themeColor="text1"/>
        </w:rPr>
        <w:t>CHC</w:t>
      </w:r>
      <w:r w:rsidRPr="5E95A787">
        <w:rPr>
          <w:rFonts w:ascii="Times New Roman" w:eastAsia="Times New Roman" w:hAnsi="Times New Roman" w:cs="Times New Roman"/>
          <w:color w:val="000000" w:themeColor="text1"/>
        </w:rPr>
        <w:t>s’</w:t>
      </w:r>
      <w:r w:rsidRPr="0046637F">
        <w:rPr>
          <w:rFonts w:ascii="Times New Roman" w:eastAsia="Times New Roman" w:hAnsi="Times New Roman" w:cs="Times New Roman"/>
          <w:color w:val="000000" w:themeColor="text1"/>
        </w:rPr>
        <w:t xml:space="preserve"> ability to purchase drugs, as the uncertainty of waiting for a manufacturer to approve a rebate would constrain cash flow. </w:t>
      </w:r>
      <w:r w:rsidR="007A3A8D" w:rsidRPr="0046637F">
        <w:rPr>
          <w:rFonts w:ascii="Times New Roman" w:eastAsia="Times New Roman" w:hAnsi="Times New Roman" w:cs="Times New Roman"/>
          <w:color w:val="000000" w:themeColor="text1"/>
        </w:rPr>
        <w:t>CHCs</w:t>
      </w:r>
      <w:r w:rsidRPr="0046637F">
        <w:rPr>
          <w:rFonts w:ascii="Times New Roman" w:eastAsia="Times New Roman" w:hAnsi="Times New Roman" w:cs="Times New Roman"/>
          <w:color w:val="000000" w:themeColor="text1"/>
        </w:rPr>
        <w:t xml:space="preserve"> will have to wait to receive their rebate payment </w:t>
      </w:r>
      <w:r w:rsidRPr="0046637F">
        <w:rPr>
          <w:rFonts w:ascii="Times New Roman" w:eastAsia="Times New Roman" w:hAnsi="Times New Roman" w:cs="Times New Roman"/>
          <w:b/>
          <w:bCs/>
          <w:i/>
          <w:iCs/>
          <w:color w:val="000000" w:themeColor="text1"/>
        </w:rPr>
        <w:t>after</w:t>
      </w:r>
      <w:r w:rsidRPr="0046637F">
        <w:rPr>
          <w:rFonts w:ascii="Times New Roman" w:eastAsia="Times New Roman" w:hAnsi="Times New Roman" w:cs="Times New Roman"/>
          <w:color w:val="000000" w:themeColor="text1"/>
        </w:rPr>
        <w:t xml:space="preserve"> providing medications to their patients</w:t>
      </w:r>
      <w:r w:rsidR="13331590" w:rsidRPr="0D00A2C7">
        <w:rPr>
          <w:rFonts w:ascii="Times New Roman" w:eastAsia="Times New Roman" w:hAnsi="Times New Roman" w:cs="Times New Roman"/>
          <w:color w:val="000000" w:themeColor="text1"/>
        </w:rPr>
        <w:t xml:space="preserve">. </w:t>
      </w:r>
      <w:r w:rsidR="13331590" w:rsidRPr="6D58AB5D">
        <w:rPr>
          <w:rFonts w:ascii="Times New Roman" w:eastAsia="Times New Roman" w:hAnsi="Times New Roman" w:cs="Times New Roman"/>
          <w:color w:val="000000" w:themeColor="text1"/>
        </w:rPr>
        <w:t>This change</w:t>
      </w:r>
      <w:r w:rsidR="13331590" w:rsidRPr="0D00A2C7">
        <w:rPr>
          <w:rFonts w:ascii="Times New Roman" w:eastAsia="Times New Roman" w:hAnsi="Times New Roman" w:cs="Times New Roman"/>
          <w:color w:val="000000" w:themeColor="text1"/>
        </w:rPr>
        <w:t xml:space="preserve"> will</w:t>
      </w:r>
      <w:r w:rsidR="13331590" w:rsidRPr="2670F3A2">
        <w:rPr>
          <w:rFonts w:ascii="Times New Roman" w:eastAsia="Times New Roman" w:hAnsi="Times New Roman" w:cs="Times New Roman"/>
          <w:color w:val="000000" w:themeColor="text1"/>
        </w:rPr>
        <w:t xml:space="preserve"> force CHCs to</w:t>
      </w:r>
      <w:r w:rsidRPr="0046637F">
        <w:rPr>
          <w:rFonts w:ascii="Times New Roman" w:eastAsia="Times New Roman" w:hAnsi="Times New Roman" w:cs="Times New Roman"/>
          <w:color w:val="000000" w:themeColor="text1"/>
        </w:rPr>
        <w:t xml:space="preserve"> make difficult decisions about how to allocate their limited financial resources, </w:t>
      </w:r>
      <w:r w:rsidR="008A6CA4">
        <w:rPr>
          <w:rFonts w:ascii="Times New Roman" w:eastAsia="Times New Roman" w:hAnsi="Times New Roman" w:cs="Times New Roman"/>
          <w:color w:val="000000" w:themeColor="text1"/>
        </w:rPr>
        <w:lastRenderedPageBreak/>
        <w:t>including</w:t>
      </w:r>
      <w:r w:rsidRPr="0046637F">
        <w:rPr>
          <w:rFonts w:ascii="Times New Roman" w:eastAsia="Times New Roman" w:hAnsi="Times New Roman" w:cs="Times New Roman"/>
          <w:color w:val="000000" w:themeColor="text1"/>
        </w:rPr>
        <w:t xml:space="preserve"> cutting essential health services, reducing operating hours, or discontinuing services that support patients’ health outcomes.</w:t>
      </w:r>
    </w:p>
    <w:p w14:paraId="4471AE99" w14:textId="77777777" w:rsidR="00CB0B67" w:rsidRDefault="00CB0B67" w:rsidP="001C720B">
      <w:pPr>
        <w:tabs>
          <w:tab w:val="left" w:pos="3690"/>
        </w:tabs>
        <w:spacing w:after="0" w:line="240" w:lineRule="auto"/>
        <w:jc w:val="both"/>
        <w:rPr>
          <w:rFonts w:ascii="Times New Roman" w:eastAsia="Times New Roman" w:hAnsi="Times New Roman" w:cs="Times New Roman"/>
          <w:b/>
          <w:bCs/>
          <w:color w:val="000000" w:themeColor="text1"/>
        </w:rPr>
      </w:pPr>
    </w:p>
    <w:p w14:paraId="0ACED18B" w14:textId="6E94258E" w:rsidR="000263BE" w:rsidRDefault="000263BE" w:rsidP="001C720B">
      <w:pPr>
        <w:tabs>
          <w:tab w:val="left" w:pos="3690"/>
        </w:tabs>
        <w:spacing w:after="0" w:line="240" w:lineRule="auto"/>
        <w:jc w:val="both"/>
        <w:rPr>
          <w:rFonts w:ascii="Times New Roman" w:eastAsia="Times New Roman" w:hAnsi="Times New Roman" w:cs="Times New Roman"/>
          <w:color w:val="000000" w:themeColor="text1"/>
        </w:rPr>
      </w:pPr>
      <w:r w:rsidRPr="0046637F">
        <w:rPr>
          <w:rFonts w:ascii="Times New Roman" w:eastAsia="Times New Roman" w:hAnsi="Times New Roman" w:cs="Times New Roman"/>
          <w:b/>
          <w:bCs/>
          <w:color w:val="000000" w:themeColor="text1"/>
        </w:rPr>
        <w:t xml:space="preserve">The proposed 340B Rebate Model Pilot would </w:t>
      </w:r>
      <w:r w:rsidR="6064F9B8" w:rsidRPr="51CE351D">
        <w:rPr>
          <w:rFonts w:ascii="Times New Roman" w:eastAsia="Times New Roman" w:hAnsi="Times New Roman" w:cs="Times New Roman"/>
          <w:b/>
          <w:bCs/>
          <w:color w:val="000000" w:themeColor="text1"/>
        </w:rPr>
        <w:t>directly impact</w:t>
      </w:r>
      <w:r w:rsidRPr="0046637F">
        <w:rPr>
          <w:rFonts w:ascii="Times New Roman" w:eastAsia="Times New Roman" w:hAnsi="Times New Roman" w:cs="Times New Roman"/>
          <w:b/>
          <w:bCs/>
          <w:color w:val="000000" w:themeColor="text1"/>
        </w:rPr>
        <w:t xml:space="preserve"> </w:t>
      </w:r>
      <w:r w:rsidR="097DD022" w:rsidRPr="52673BCB">
        <w:rPr>
          <w:rFonts w:ascii="Times New Roman" w:eastAsia="Times New Roman" w:hAnsi="Times New Roman" w:cs="Times New Roman"/>
          <w:b/>
          <w:bCs/>
          <w:color w:val="000000" w:themeColor="text1"/>
        </w:rPr>
        <w:t>CHC</w:t>
      </w:r>
      <w:r w:rsidRPr="52673BCB">
        <w:rPr>
          <w:rFonts w:ascii="Times New Roman" w:eastAsia="Times New Roman" w:hAnsi="Times New Roman" w:cs="Times New Roman"/>
          <w:b/>
          <w:bCs/>
          <w:color w:val="000000" w:themeColor="text1"/>
        </w:rPr>
        <w:t>s’</w:t>
      </w:r>
      <w:r w:rsidRPr="0046637F">
        <w:rPr>
          <w:rFonts w:ascii="Times New Roman" w:eastAsia="Times New Roman" w:hAnsi="Times New Roman" w:cs="Times New Roman"/>
          <w:b/>
          <w:bCs/>
          <w:color w:val="000000" w:themeColor="text1"/>
        </w:rPr>
        <w:t xml:space="preserve"> ability to offer patients steeply discounted medications at the point of sale by requiring them to purchase at full WAC pricing upfront. </w:t>
      </w:r>
      <w:r w:rsidR="0049496A" w:rsidRPr="0046637F">
        <w:rPr>
          <w:rFonts w:ascii="Times New Roman" w:eastAsia="Times New Roman" w:hAnsi="Times New Roman" w:cs="Times New Roman"/>
          <w:b/>
          <w:bCs/>
          <w:color w:val="000000" w:themeColor="text1"/>
        </w:rPr>
        <w:t>CHCs</w:t>
      </w:r>
      <w:r w:rsidRPr="0046637F">
        <w:rPr>
          <w:rFonts w:ascii="Times New Roman" w:eastAsia="Times New Roman" w:hAnsi="Times New Roman" w:cs="Times New Roman"/>
          <w:b/>
          <w:bCs/>
          <w:color w:val="000000" w:themeColor="text1"/>
        </w:rPr>
        <w:t xml:space="preserve">’ pharmacies, as well as entity-owned and contract pharmacies, will not have access to the 340B price when the patient needs </w:t>
      </w:r>
      <w:r w:rsidR="00686CC9" w:rsidRPr="0046637F">
        <w:rPr>
          <w:rFonts w:ascii="Times New Roman" w:eastAsia="Times New Roman" w:hAnsi="Times New Roman" w:cs="Times New Roman"/>
          <w:b/>
          <w:bCs/>
          <w:color w:val="000000" w:themeColor="text1"/>
        </w:rPr>
        <w:t>medication</w:t>
      </w:r>
      <w:r w:rsidRPr="0046637F">
        <w:rPr>
          <w:rFonts w:ascii="Times New Roman" w:eastAsia="Times New Roman" w:hAnsi="Times New Roman" w:cs="Times New Roman"/>
          <w:b/>
          <w:bCs/>
          <w:color w:val="000000" w:themeColor="text1"/>
        </w:rPr>
        <w:t xml:space="preserve">. </w:t>
      </w:r>
      <w:r w:rsidRPr="0046637F">
        <w:rPr>
          <w:rFonts w:ascii="Times New Roman" w:eastAsia="Times New Roman" w:hAnsi="Times New Roman" w:cs="Times New Roman"/>
          <w:color w:val="000000" w:themeColor="text1"/>
        </w:rPr>
        <w:t>This will create a very unpredictable process for determining the level of discount and pricing for a patient’s medication, as the 340B price will no longer be reflected in the pharmacy software from the wholesaler’s price catalog, since initial purchase prices will be at WAC.</w:t>
      </w:r>
      <w:r w:rsidR="5B931972" w:rsidRPr="4D7CA2FF">
        <w:rPr>
          <w:rFonts w:ascii="Times New Roman" w:eastAsia="Times New Roman" w:hAnsi="Times New Roman" w:cs="Times New Roman"/>
          <w:color w:val="000000" w:themeColor="text1"/>
        </w:rPr>
        <w:t xml:space="preserve"> </w:t>
      </w:r>
      <w:r w:rsidR="5B931972" w:rsidRPr="38FB42F4">
        <w:rPr>
          <w:rFonts w:ascii="Times New Roman" w:eastAsia="Times New Roman" w:hAnsi="Times New Roman" w:cs="Times New Roman"/>
          <w:color w:val="000000" w:themeColor="text1"/>
        </w:rPr>
        <w:t>The</w:t>
      </w:r>
      <w:r w:rsidR="5B931972" w:rsidRPr="4D7CA2FF">
        <w:rPr>
          <w:rFonts w:ascii="Times New Roman" w:eastAsia="Times New Roman" w:hAnsi="Times New Roman" w:cs="Times New Roman"/>
          <w:color w:val="000000" w:themeColor="text1"/>
        </w:rPr>
        <w:t xml:space="preserve"> rebate</w:t>
      </w:r>
      <w:r w:rsidR="5B931972" w:rsidRPr="1D7845F3">
        <w:rPr>
          <w:rFonts w:ascii="Times New Roman" w:eastAsia="Times New Roman" w:hAnsi="Times New Roman" w:cs="Times New Roman"/>
          <w:color w:val="000000" w:themeColor="text1"/>
        </w:rPr>
        <w:t xml:space="preserve"> model </w:t>
      </w:r>
      <w:r w:rsidR="5B931972" w:rsidRPr="657E5327">
        <w:rPr>
          <w:rFonts w:ascii="Times New Roman" w:eastAsia="Times New Roman" w:hAnsi="Times New Roman" w:cs="Times New Roman"/>
          <w:color w:val="000000" w:themeColor="text1"/>
        </w:rPr>
        <w:t>creates</w:t>
      </w:r>
      <w:r w:rsidR="5B931972" w:rsidRPr="1D7845F3">
        <w:rPr>
          <w:rFonts w:ascii="Times New Roman" w:eastAsia="Times New Roman" w:hAnsi="Times New Roman" w:cs="Times New Roman"/>
          <w:color w:val="000000" w:themeColor="text1"/>
        </w:rPr>
        <w:t xml:space="preserve"> confusion about its impact on </w:t>
      </w:r>
      <w:proofErr w:type="gramStart"/>
      <w:r w:rsidR="5B931972" w:rsidRPr="1D7845F3">
        <w:rPr>
          <w:rFonts w:ascii="Times New Roman" w:eastAsia="Times New Roman" w:hAnsi="Times New Roman" w:cs="Times New Roman"/>
          <w:color w:val="000000" w:themeColor="text1"/>
        </w:rPr>
        <w:t>a CHC’s</w:t>
      </w:r>
      <w:proofErr w:type="gramEnd"/>
      <w:r w:rsidR="5B931972" w:rsidRPr="1D7845F3">
        <w:rPr>
          <w:rFonts w:ascii="Times New Roman" w:eastAsia="Times New Roman" w:hAnsi="Times New Roman" w:cs="Times New Roman"/>
          <w:color w:val="000000" w:themeColor="text1"/>
        </w:rPr>
        <w:t xml:space="preserve"> ability to offer sliding-fee discounts at the point of purchase. </w:t>
      </w:r>
    </w:p>
    <w:p w14:paraId="43B5467D" w14:textId="7331D909" w:rsidR="705D46AE" w:rsidRPr="0046637F" w:rsidRDefault="705D46AE" w:rsidP="001C720B">
      <w:pPr>
        <w:tabs>
          <w:tab w:val="left" w:pos="3690"/>
        </w:tabs>
        <w:spacing w:after="0" w:line="240" w:lineRule="auto"/>
        <w:jc w:val="both"/>
        <w:rPr>
          <w:rFonts w:ascii="Times New Roman" w:eastAsia="Times New Roman" w:hAnsi="Times New Roman" w:cs="Times New Roman"/>
          <w:color w:val="000000" w:themeColor="text1"/>
        </w:rPr>
      </w:pPr>
    </w:p>
    <w:p w14:paraId="6B7060AC" w14:textId="674B27B6" w:rsidR="00125ADB" w:rsidRPr="0046637F" w:rsidRDefault="705D46AE" w:rsidP="001C720B">
      <w:pPr>
        <w:tabs>
          <w:tab w:val="left" w:pos="3690"/>
        </w:tabs>
        <w:spacing w:after="0" w:line="240" w:lineRule="auto"/>
        <w:jc w:val="both"/>
        <w:rPr>
          <w:rFonts w:ascii="Times New Roman" w:eastAsia="Times New Roman" w:hAnsi="Times New Roman" w:cs="Times New Roman"/>
        </w:rPr>
      </w:pPr>
      <w:r w:rsidRPr="0046637F">
        <w:rPr>
          <w:rFonts w:ascii="Times New Roman" w:eastAsia="Times New Roman" w:hAnsi="Times New Roman" w:cs="Times New Roman"/>
        </w:rPr>
        <w:t xml:space="preserve">A rebate model </w:t>
      </w:r>
      <w:r w:rsidR="303BAC3C" w:rsidRPr="7E220138">
        <w:rPr>
          <w:rFonts w:ascii="Times New Roman" w:eastAsia="Times New Roman" w:hAnsi="Times New Roman" w:cs="Times New Roman"/>
        </w:rPr>
        <w:t xml:space="preserve">also </w:t>
      </w:r>
      <w:r w:rsidRPr="7E220138">
        <w:rPr>
          <w:rFonts w:ascii="Times New Roman" w:eastAsia="Times New Roman" w:hAnsi="Times New Roman" w:cs="Times New Roman"/>
        </w:rPr>
        <w:t>creates</w:t>
      </w:r>
      <w:r w:rsidRPr="0046637F">
        <w:rPr>
          <w:rFonts w:ascii="Times New Roman" w:eastAsia="Times New Roman" w:hAnsi="Times New Roman" w:cs="Times New Roman"/>
        </w:rPr>
        <w:t xml:space="preserve"> substantial uncertainty </w:t>
      </w:r>
      <w:r w:rsidR="008A6CA4">
        <w:rPr>
          <w:rFonts w:ascii="Times New Roman" w:eastAsia="Times New Roman" w:hAnsi="Times New Roman" w:cs="Times New Roman"/>
        </w:rPr>
        <w:t>about CHCs’ ability to apply sliding-fee</w:t>
      </w:r>
      <w:r w:rsidRPr="0046637F">
        <w:rPr>
          <w:rFonts w:ascii="Times New Roman" w:eastAsia="Times New Roman" w:hAnsi="Times New Roman" w:cs="Times New Roman"/>
        </w:rPr>
        <w:t xml:space="preserve"> discounts at the point of sale. </w:t>
      </w:r>
      <w:r w:rsidR="1F7241DE" w:rsidRPr="544EE91F">
        <w:rPr>
          <w:rFonts w:ascii="Times New Roman" w:eastAsia="Times New Roman" w:hAnsi="Times New Roman" w:cs="Times New Roman"/>
          <w:color w:val="000000" w:themeColor="text1"/>
        </w:rPr>
        <w:t>By statute and regulation, CHCs are required to offer sliding fee discounts for all required and additional health services within the HRSA-approved scope of the project.</w:t>
      </w:r>
      <w:r w:rsidRPr="544EE91F">
        <w:rPr>
          <w:rStyle w:val="FootnoteReference"/>
          <w:rFonts w:ascii="Times New Roman" w:eastAsia="Times New Roman" w:hAnsi="Times New Roman" w:cs="Times New Roman"/>
          <w:color w:val="000000" w:themeColor="text1"/>
        </w:rPr>
        <w:footnoteReference w:id="11"/>
      </w:r>
      <w:r w:rsidR="1F7241DE" w:rsidRPr="544EE91F">
        <w:rPr>
          <w:rFonts w:ascii="Times New Roman" w:eastAsia="Times New Roman" w:hAnsi="Times New Roman" w:cs="Times New Roman"/>
          <w:color w:val="000000" w:themeColor="text1"/>
        </w:rPr>
        <w:t xml:space="preserve"> In line with their mission, CHCs offer flat or sliding-scale discounts on prescription drugs to make them more affordable for low-income individuals.</w:t>
      </w:r>
      <w:r w:rsidRPr="544EE91F">
        <w:rPr>
          <w:rStyle w:val="FootnoteReference"/>
          <w:rFonts w:ascii="Times New Roman" w:eastAsia="Times New Roman" w:hAnsi="Times New Roman" w:cs="Times New Roman"/>
          <w:color w:val="000000" w:themeColor="text1"/>
        </w:rPr>
        <w:footnoteReference w:id="12"/>
      </w:r>
      <w:r w:rsidR="1F7241DE" w:rsidRPr="4BA4E886">
        <w:rPr>
          <w:rFonts w:ascii="Times New Roman" w:eastAsia="Times New Roman" w:hAnsi="Times New Roman" w:cs="Times New Roman"/>
        </w:rPr>
        <w:t xml:space="preserve"> </w:t>
      </w:r>
      <w:r w:rsidR="23E4B393" w:rsidRPr="6F94F2CA">
        <w:rPr>
          <w:rFonts w:ascii="Times New Roman" w:eastAsia="Times New Roman" w:hAnsi="Times New Roman" w:cs="Times New Roman"/>
          <w:color w:val="000000" w:themeColor="text1"/>
        </w:rPr>
        <w:t>A CHC can adjust the cost of health care services, including medications, based on a patient</w:t>
      </w:r>
      <w:r w:rsidR="009F16A7">
        <w:rPr>
          <w:rFonts w:ascii="Times New Roman" w:eastAsia="Times New Roman" w:hAnsi="Times New Roman" w:cs="Times New Roman"/>
          <w:color w:val="000000" w:themeColor="text1"/>
        </w:rPr>
        <w:t>’</w:t>
      </w:r>
      <w:r w:rsidR="23E4B393" w:rsidRPr="6F94F2CA">
        <w:rPr>
          <w:rFonts w:ascii="Times New Roman" w:eastAsia="Times New Roman" w:hAnsi="Times New Roman" w:cs="Times New Roman"/>
          <w:color w:val="000000" w:themeColor="text1"/>
        </w:rPr>
        <w:t xml:space="preserve">s income and family size. </w:t>
      </w:r>
      <w:r w:rsidR="23E4B393" w:rsidRPr="01459C06">
        <w:rPr>
          <w:rFonts w:ascii="Times New Roman" w:eastAsia="Times New Roman" w:hAnsi="Times New Roman" w:cs="Times New Roman"/>
          <w:b/>
          <w:color w:val="000000" w:themeColor="text1"/>
          <w:highlight w:val="yellow"/>
        </w:rPr>
        <w:t>(CHC INSERT LANGUAGE DESCRIBING HOW THEY MAKE DRUGS AFFORDABLE FOR PATIENTS)</w:t>
      </w:r>
      <w:r w:rsidR="23E4B393" w:rsidRPr="01459C06">
        <w:rPr>
          <w:rFonts w:ascii="Times New Roman" w:eastAsia="Times New Roman" w:hAnsi="Times New Roman" w:cs="Times New Roman"/>
          <w:b/>
        </w:rPr>
        <w:t xml:space="preserve"> </w:t>
      </w:r>
    </w:p>
    <w:p w14:paraId="42C4D0B9" w14:textId="6EEB0534" w:rsidR="00125ADB" w:rsidRPr="0046637F" w:rsidRDefault="00125ADB" w:rsidP="001C720B">
      <w:pPr>
        <w:tabs>
          <w:tab w:val="left" w:pos="3690"/>
        </w:tabs>
        <w:spacing w:after="0" w:line="240" w:lineRule="auto"/>
        <w:jc w:val="both"/>
        <w:rPr>
          <w:rFonts w:ascii="Times New Roman" w:eastAsia="Times New Roman" w:hAnsi="Times New Roman" w:cs="Times New Roman"/>
        </w:rPr>
      </w:pPr>
    </w:p>
    <w:p w14:paraId="5EBB6174" w14:textId="6D443B67" w:rsidR="00125ADB" w:rsidRPr="0046637F" w:rsidRDefault="525951B2" w:rsidP="001C720B">
      <w:pPr>
        <w:tabs>
          <w:tab w:val="left" w:pos="3690"/>
        </w:tabs>
        <w:spacing w:after="0" w:line="240" w:lineRule="auto"/>
        <w:jc w:val="both"/>
        <w:rPr>
          <w:rFonts w:ascii="Times New Roman" w:eastAsia="Times New Roman" w:hAnsi="Times New Roman" w:cs="Times New Roman"/>
        </w:rPr>
      </w:pPr>
      <w:r w:rsidRPr="4FE30A01">
        <w:rPr>
          <w:rFonts w:ascii="Times New Roman" w:eastAsia="Times New Roman" w:hAnsi="Times New Roman" w:cs="Times New Roman"/>
        </w:rPr>
        <w:t>CHC</w:t>
      </w:r>
      <w:r w:rsidR="705D46AE" w:rsidRPr="4FE30A01">
        <w:rPr>
          <w:rFonts w:ascii="Times New Roman" w:eastAsia="Times New Roman" w:hAnsi="Times New Roman" w:cs="Times New Roman"/>
        </w:rPr>
        <w:t>s</w:t>
      </w:r>
      <w:r w:rsidR="705D46AE" w:rsidRPr="0046637F">
        <w:rPr>
          <w:rFonts w:ascii="Times New Roman" w:eastAsia="Times New Roman" w:hAnsi="Times New Roman" w:cs="Times New Roman"/>
        </w:rPr>
        <w:t xml:space="preserve"> rely on wholesaler price files to determine acquisition </w:t>
      </w:r>
      <w:r w:rsidR="008A6CA4" w:rsidRPr="0046637F">
        <w:rPr>
          <w:rFonts w:ascii="Times New Roman" w:eastAsia="Times New Roman" w:hAnsi="Times New Roman" w:cs="Times New Roman"/>
        </w:rPr>
        <w:t>costs</w:t>
      </w:r>
      <w:r w:rsidR="705D46AE" w:rsidRPr="0046637F">
        <w:rPr>
          <w:rFonts w:ascii="Times New Roman" w:eastAsia="Times New Roman" w:hAnsi="Times New Roman" w:cs="Times New Roman"/>
        </w:rPr>
        <w:t xml:space="preserve"> and calculate patient discounts in real time. Pharmacy Software systems are not designed to incorporate manually added price files, particularly into a single inventory category. Current pharmacy systems continuously overwrite manually </w:t>
      </w:r>
      <w:r w:rsidR="00322488">
        <w:rPr>
          <w:rFonts w:ascii="Times New Roman" w:eastAsia="Times New Roman" w:hAnsi="Times New Roman" w:cs="Times New Roman"/>
        </w:rPr>
        <w:t>entered</w:t>
      </w:r>
      <w:r w:rsidR="705D46AE" w:rsidRPr="0046637F">
        <w:rPr>
          <w:rFonts w:ascii="Times New Roman" w:eastAsia="Times New Roman" w:hAnsi="Times New Roman" w:cs="Times New Roman"/>
        </w:rPr>
        <w:t xml:space="preserve"> 340B prices with every wholesaler price load. Under a rebate model, the wholesaler </w:t>
      </w:r>
      <w:r w:rsidR="00DA5DF7" w:rsidRPr="0046637F">
        <w:rPr>
          <w:rFonts w:ascii="Times New Roman" w:eastAsia="Times New Roman" w:hAnsi="Times New Roman" w:cs="Times New Roman"/>
        </w:rPr>
        <w:t>price</w:t>
      </w:r>
      <w:r w:rsidR="705D46AE" w:rsidRPr="0046637F">
        <w:rPr>
          <w:rFonts w:ascii="Times New Roman" w:eastAsia="Times New Roman" w:hAnsi="Times New Roman" w:cs="Times New Roman"/>
        </w:rPr>
        <w:t xml:space="preserve"> </w:t>
      </w:r>
      <w:r w:rsidR="00DA5DF7">
        <w:rPr>
          <w:rFonts w:ascii="Times New Roman" w:eastAsia="Times New Roman" w:hAnsi="Times New Roman" w:cs="Times New Roman"/>
        </w:rPr>
        <w:t xml:space="preserve">file </w:t>
      </w:r>
      <w:r w:rsidR="705D46AE" w:rsidRPr="68B8CC5D">
        <w:rPr>
          <w:rFonts w:ascii="Times New Roman" w:eastAsia="Times New Roman" w:hAnsi="Times New Roman" w:cs="Times New Roman"/>
        </w:rPr>
        <w:t>reflects</w:t>
      </w:r>
      <w:r w:rsidR="0EDE7A88" w:rsidRPr="68B8CC5D">
        <w:rPr>
          <w:rFonts w:ascii="Times New Roman" w:eastAsia="Times New Roman" w:hAnsi="Times New Roman" w:cs="Times New Roman"/>
        </w:rPr>
        <w:t xml:space="preserve"> </w:t>
      </w:r>
      <w:r w:rsidR="705D46AE" w:rsidRPr="68B8CC5D">
        <w:rPr>
          <w:rFonts w:ascii="Times New Roman" w:eastAsia="Times New Roman" w:hAnsi="Times New Roman" w:cs="Times New Roman"/>
        </w:rPr>
        <w:t>WAC</w:t>
      </w:r>
      <w:r w:rsidR="705D46AE" w:rsidRPr="0046637F">
        <w:rPr>
          <w:rFonts w:ascii="Times New Roman" w:eastAsia="Times New Roman" w:hAnsi="Times New Roman" w:cs="Times New Roman"/>
        </w:rPr>
        <w:t xml:space="preserve"> rather than the 340B ceiling price, eliminating the operational ability to determine an accurate discounted patient price at the pharmacy counter. </w:t>
      </w:r>
      <w:r w:rsidR="705D46AE" w:rsidRPr="0044456D">
        <w:rPr>
          <w:rFonts w:ascii="Times New Roman" w:eastAsia="Times New Roman" w:hAnsi="Times New Roman" w:cs="Times New Roman"/>
          <w:b/>
          <w:bCs/>
        </w:rPr>
        <w:t xml:space="preserve">This disconnect forces </w:t>
      </w:r>
      <w:r w:rsidR="67F2C02A" w:rsidRPr="0044456D">
        <w:rPr>
          <w:rFonts w:ascii="Times New Roman" w:eastAsia="Times New Roman" w:hAnsi="Times New Roman" w:cs="Times New Roman"/>
          <w:b/>
          <w:bCs/>
        </w:rPr>
        <w:t>CHC</w:t>
      </w:r>
      <w:r w:rsidR="705D46AE" w:rsidRPr="0044456D">
        <w:rPr>
          <w:rFonts w:ascii="Times New Roman" w:eastAsia="Times New Roman" w:hAnsi="Times New Roman" w:cs="Times New Roman"/>
          <w:b/>
          <w:bCs/>
        </w:rPr>
        <w:t>s to estimate discounts without knowing whether or when a rebate will be paid, exposing them to financial loss if a rebate is denied or delayed and undermining federally required sliding fee discount obligations.</w:t>
      </w:r>
    </w:p>
    <w:p w14:paraId="07350B0C" w14:textId="40291029" w:rsidR="2C327F5A" w:rsidRDefault="2C327F5A" w:rsidP="001C720B">
      <w:pPr>
        <w:tabs>
          <w:tab w:val="left" w:pos="3690"/>
        </w:tabs>
        <w:spacing w:after="0" w:line="240" w:lineRule="auto"/>
        <w:jc w:val="both"/>
        <w:rPr>
          <w:rFonts w:ascii="Times New Roman" w:eastAsia="Times New Roman" w:hAnsi="Times New Roman" w:cs="Times New Roman"/>
        </w:rPr>
      </w:pPr>
    </w:p>
    <w:p w14:paraId="1589A53F" w14:textId="75491488" w:rsidR="0038259A" w:rsidRDefault="1D973502" w:rsidP="001C720B">
      <w:pPr>
        <w:tabs>
          <w:tab w:val="left" w:pos="3690"/>
        </w:tabs>
        <w:spacing w:after="0" w:line="240" w:lineRule="auto"/>
        <w:jc w:val="both"/>
        <w:rPr>
          <w:rFonts w:ascii="Times New Roman" w:eastAsia="Times New Roman" w:hAnsi="Times New Roman" w:cs="Times New Roman"/>
          <w:color w:val="000000" w:themeColor="text1"/>
        </w:rPr>
      </w:pPr>
      <w:r w:rsidRPr="0046637F">
        <w:rPr>
          <w:rFonts w:ascii="Times New Roman" w:eastAsia="Times New Roman" w:hAnsi="Times New Roman" w:cs="Times New Roman"/>
          <w:b/>
          <w:bCs/>
          <w:color w:val="000000" w:themeColor="text1"/>
        </w:rPr>
        <w:t>CHCs</w:t>
      </w:r>
      <w:r w:rsidRPr="0046637F">
        <w:rPr>
          <w:rFonts w:ascii="Times New Roman" w:eastAsia="Times New Roman" w:hAnsi="Times New Roman" w:cs="Times New Roman"/>
          <w:color w:val="000000" w:themeColor="text1"/>
        </w:rPr>
        <w:t xml:space="preserve"> </w:t>
      </w:r>
      <w:r w:rsidRPr="0046637F">
        <w:rPr>
          <w:rFonts w:ascii="Times New Roman" w:eastAsia="Times New Roman" w:hAnsi="Times New Roman" w:cs="Times New Roman"/>
          <w:b/>
          <w:bCs/>
          <w:color w:val="000000" w:themeColor="text1"/>
        </w:rPr>
        <w:t>are particularly worried that the need to purchase drugs at full WAC will cause cash flow issues and potentially lead them to exceed their credit limits with wholesalers, halting their ability to order medications until payments are submitted.</w:t>
      </w:r>
      <w:r w:rsidRPr="0046637F">
        <w:rPr>
          <w:rFonts w:ascii="Times New Roman" w:eastAsia="Times New Roman" w:hAnsi="Times New Roman" w:cs="Times New Roman"/>
          <w:color w:val="000000" w:themeColor="text1"/>
        </w:rPr>
        <w:t xml:space="preserve"> </w:t>
      </w:r>
      <w:r w:rsidR="000263BE" w:rsidRPr="0046637F">
        <w:rPr>
          <w:rFonts w:ascii="Times New Roman" w:eastAsia="Times New Roman" w:hAnsi="Times New Roman" w:cs="Times New Roman"/>
          <w:color w:val="000000" w:themeColor="text1"/>
        </w:rPr>
        <w:t>While rebates are expected to arrive within 10 days</w:t>
      </w:r>
      <w:r w:rsidR="5448BBD7" w:rsidRPr="0046637F">
        <w:rPr>
          <w:rFonts w:ascii="Times New Roman" w:eastAsia="Times New Roman" w:hAnsi="Times New Roman" w:cs="Times New Roman"/>
          <w:color w:val="000000" w:themeColor="text1"/>
        </w:rPr>
        <w:t xml:space="preserve"> from completed data submissions, the previously proposed rebate pilot allowed covered entities up to </w:t>
      </w:r>
      <w:bookmarkStart w:id="1" w:name="_Int_x9dDHxGu"/>
      <w:r w:rsidR="5448BBD7" w:rsidRPr="0046637F">
        <w:rPr>
          <w:rFonts w:ascii="Times New Roman" w:eastAsia="Times New Roman" w:hAnsi="Times New Roman" w:cs="Times New Roman"/>
          <w:color w:val="000000" w:themeColor="text1"/>
        </w:rPr>
        <w:t>45 days</w:t>
      </w:r>
      <w:bookmarkEnd w:id="1"/>
      <w:r w:rsidR="5448BBD7" w:rsidRPr="0046637F">
        <w:rPr>
          <w:rFonts w:ascii="Times New Roman" w:eastAsia="Times New Roman" w:hAnsi="Times New Roman" w:cs="Times New Roman"/>
          <w:color w:val="000000" w:themeColor="text1"/>
        </w:rPr>
        <w:t xml:space="preserve"> to submit data, meaning the potential time from dispense to rebate can extend to 55 days. The financial impact is further compounded when </w:t>
      </w:r>
      <w:r w:rsidR="6B1E801E" w:rsidRPr="0046637F">
        <w:rPr>
          <w:rFonts w:ascii="Times New Roman" w:eastAsia="Times New Roman" w:hAnsi="Times New Roman" w:cs="Times New Roman"/>
          <w:color w:val="000000" w:themeColor="text1"/>
        </w:rPr>
        <w:t>CHC</w:t>
      </w:r>
      <w:r w:rsidR="5448BBD7" w:rsidRPr="0046637F">
        <w:rPr>
          <w:rFonts w:ascii="Times New Roman" w:eastAsia="Times New Roman" w:hAnsi="Times New Roman" w:cs="Times New Roman"/>
          <w:color w:val="000000" w:themeColor="text1"/>
        </w:rPr>
        <w:t xml:space="preserve">s have entity-owned pharmacies with physical inventories and must stock their shelves with </w:t>
      </w:r>
      <w:r w:rsidR="00C17EDF" w:rsidRPr="0046637F">
        <w:rPr>
          <w:rFonts w:ascii="Times New Roman" w:eastAsia="Times New Roman" w:hAnsi="Times New Roman" w:cs="Times New Roman"/>
          <w:color w:val="000000" w:themeColor="text1"/>
        </w:rPr>
        <w:t>purchases</w:t>
      </w:r>
      <w:r w:rsidR="5448BBD7" w:rsidRPr="0046637F">
        <w:rPr>
          <w:rFonts w:ascii="Times New Roman" w:eastAsia="Times New Roman" w:hAnsi="Times New Roman" w:cs="Times New Roman"/>
          <w:color w:val="000000" w:themeColor="text1"/>
        </w:rPr>
        <w:t xml:space="preserve"> at WAC. Retail pharmacies typically turn their inventory 10-12 times a year (roughly every 30 days).</w:t>
      </w:r>
      <w:r w:rsidR="000263BE" w:rsidRPr="0046637F">
        <w:rPr>
          <w:rStyle w:val="FootnoteReference"/>
          <w:rFonts w:ascii="Times New Roman" w:eastAsia="Times New Roman" w:hAnsi="Times New Roman" w:cs="Times New Roman"/>
          <w:color w:val="000000" w:themeColor="text1"/>
        </w:rPr>
        <w:footnoteReference w:id="13"/>
      </w:r>
      <w:r w:rsidR="5448BBD7" w:rsidRPr="0046637F">
        <w:rPr>
          <w:rFonts w:ascii="Times New Roman" w:eastAsia="Times New Roman" w:hAnsi="Times New Roman" w:cs="Times New Roman"/>
          <w:color w:val="000000" w:themeColor="text1"/>
        </w:rPr>
        <w:t xml:space="preserve"> Assuming a best-case scenario of 15 days to the average </w:t>
      </w:r>
      <w:bookmarkStart w:id="2" w:name="_Int_kKXqyh8D"/>
      <w:r w:rsidR="5448BBD7" w:rsidRPr="0046637F">
        <w:rPr>
          <w:rFonts w:ascii="Times New Roman" w:eastAsia="Times New Roman" w:hAnsi="Times New Roman" w:cs="Times New Roman"/>
          <w:color w:val="000000" w:themeColor="text1"/>
        </w:rPr>
        <w:t>30 days</w:t>
      </w:r>
      <w:bookmarkEnd w:id="2"/>
      <w:r w:rsidR="5448BBD7" w:rsidRPr="0046637F">
        <w:rPr>
          <w:rFonts w:ascii="Times New Roman" w:eastAsia="Times New Roman" w:hAnsi="Times New Roman" w:cs="Times New Roman"/>
          <w:color w:val="000000" w:themeColor="text1"/>
        </w:rPr>
        <w:t xml:space="preserve"> for inventory to turn, </w:t>
      </w:r>
      <w:r w:rsidR="3B0F4D0E" w:rsidRPr="0046637F">
        <w:rPr>
          <w:rFonts w:ascii="Times New Roman" w:eastAsia="Times New Roman" w:hAnsi="Times New Roman" w:cs="Times New Roman"/>
          <w:color w:val="000000" w:themeColor="text1"/>
        </w:rPr>
        <w:t>CHC</w:t>
      </w:r>
      <w:r w:rsidR="00C17EDF" w:rsidRPr="0046637F">
        <w:rPr>
          <w:rFonts w:ascii="Times New Roman" w:eastAsia="Times New Roman" w:hAnsi="Times New Roman" w:cs="Times New Roman"/>
          <w:color w:val="000000" w:themeColor="text1"/>
        </w:rPr>
        <w:t xml:space="preserve"> pharmacies with physical inventory could be waiting 70-85 days from purchase to rebate under</w:t>
      </w:r>
      <w:r w:rsidR="5448BBD7" w:rsidRPr="0046637F">
        <w:rPr>
          <w:rFonts w:ascii="Times New Roman" w:eastAsia="Times New Roman" w:hAnsi="Times New Roman" w:cs="Times New Roman"/>
          <w:color w:val="000000" w:themeColor="text1"/>
        </w:rPr>
        <w:t xml:space="preserve"> a </w:t>
      </w:r>
      <w:r w:rsidR="5448BBD7" w:rsidRPr="0046637F">
        <w:rPr>
          <w:rFonts w:ascii="Times New Roman" w:eastAsia="Times New Roman" w:hAnsi="Times New Roman" w:cs="Times New Roman"/>
          <w:color w:val="000000" w:themeColor="text1"/>
        </w:rPr>
        <w:lastRenderedPageBreak/>
        <w:t xml:space="preserve">45-day data submission cadence. Anecdotal reports from </w:t>
      </w:r>
      <w:r w:rsidR="693DD34B" w:rsidRPr="0046637F">
        <w:rPr>
          <w:rFonts w:ascii="Times New Roman" w:eastAsia="Times New Roman" w:hAnsi="Times New Roman" w:cs="Times New Roman"/>
          <w:color w:val="000000" w:themeColor="text1"/>
        </w:rPr>
        <w:t>CHC</w:t>
      </w:r>
      <w:r w:rsidR="5448BBD7" w:rsidRPr="0046637F">
        <w:rPr>
          <w:rFonts w:ascii="Times New Roman" w:eastAsia="Times New Roman" w:hAnsi="Times New Roman" w:cs="Times New Roman"/>
          <w:color w:val="000000" w:themeColor="text1"/>
        </w:rPr>
        <w:t xml:space="preserve"> pharmacies suggest </w:t>
      </w:r>
      <w:r w:rsidR="00C17EDF" w:rsidRPr="0046637F">
        <w:rPr>
          <w:rFonts w:ascii="Times New Roman" w:eastAsia="Times New Roman" w:hAnsi="Times New Roman" w:cs="Times New Roman"/>
          <w:color w:val="000000" w:themeColor="text1"/>
        </w:rPr>
        <w:t xml:space="preserve">a </w:t>
      </w:r>
      <w:r w:rsidR="5448BBD7" w:rsidRPr="0046637F">
        <w:rPr>
          <w:rFonts w:ascii="Times New Roman" w:eastAsia="Times New Roman" w:hAnsi="Times New Roman" w:cs="Times New Roman"/>
          <w:color w:val="000000" w:themeColor="text1"/>
        </w:rPr>
        <w:t xml:space="preserve">planned </w:t>
      </w:r>
      <w:r w:rsidR="00C17EDF" w:rsidRPr="0046637F">
        <w:rPr>
          <w:rFonts w:ascii="Times New Roman" w:eastAsia="Times New Roman" w:hAnsi="Times New Roman" w:cs="Times New Roman"/>
          <w:color w:val="000000" w:themeColor="text1"/>
        </w:rPr>
        <w:t>cadence of 2-week data submissions for entity-owned pharmacy data</w:t>
      </w:r>
      <w:r w:rsidR="5448BBD7" w:rsidRPr="0046637F">
        <w:rPr>
          <w:rFonts w:ascii="Times New Roman" w:eastAsia="Times New Roman" w:hAnsi="Times New Roman" w:cs="Times New Roman"/>
          <w:color w:val="000000" w:themeColor="text1"/>
        </w:rPr>
        <w:t xml:space="preserve">. </w:t>
      </w:r>
      <w:r w:rsidRPr="0046637F">
        <w:rPr>
          <w:rFonts w:ascii="Times New Roman" w:eastAsia="Times New Roman" w:hAnsi="Times New Roman" w:cs="Times New Roman"/>
          <w:color w:val="000000" w:themeColor="text1"/>
        </w:rPr>
        <w:t>Pharmacies with physical inventory submitting data every 14 days would anticipate a purchase-to-rebate payment time frame of 40 to 55 days.</w:t>
      </w:r>
    </w:p>
    <w:p w14:paraId="392A62B2" w14:textId="77777777" w:rsidR="00237193" w:rsidRPr="0046637F" w:rsidRDefault="00237193" w:rsidP="001C720B">
      <w:pPr>
        <w:tabs>
          <w:tab w:val="left" w:pos="3690"/>
        </w:tabs>
        <w:spacing w:after="0" w:line="240" w:lineRule="auto"/>
        <w:jc w:val="both"/>
        <w:rPr>
          <w:rFonts w:ascii="Times New Roman" w:eastAsia="Times New Roman" w:hAnsi="Times New Roman" w:cs="Times New Roman"/>
        </w:rPr>
      </w:pPr>
    </w:p>
    <w:p w14:paraId="2C545E50" w14:textId="4B552CB1" w:rsidR="0038259A" w:rsidRDefault="1D973502" w:rsidP="001C720B">
      <w:pPr>
        <w:tabs>
          <w:tab w:val="left" w:pos="3690"/>
        </w:tabs>
        <w:spacing w:after="0" w:line="240" w:lineRule="auto"/>
        <w:jc w:val="both"/>
        <w:rPr>
          <w:rFonts w:ascii="Times New Roman" w:eastAsia="Times New Roman" w:hAnsi="Times New Roman" w:cs="Times New Roman"/>
          <w:b/>
          <w:bCs/>
          <w:color w:val="000000" w:themeColor="text1"/>
        </w:rPr>
      </w:pPr>
      <w:r w:rsidRPr="0046637F">
        <w:rPr>
          <w:rFonts w:ascii="Times New Roman" w:eastAsia="Times New Roman" w:hAnsi="Times New Roman" w:cs="Times New Roman"/>
          <w:color w:val="000000" w:themeColor="text1"/>
        </w:rPr>
        <w:t>There may be other</w:t>
      </w:r>
      <w:r w:rsidR="000263BE" w:rsidRPr="0046637F">
        <w:rPr>
          <w:rFonts w:ascii="Times New Roman" w:eastAsia="Times New Roman" w:hAnsi="Times New Roman" w:cs="Times New Roman"/>
          <w:color w:val="000000" w:themeColor="text1"/>
        </w:rPr>
        <w:t xml:space="preserve"> delays in receiving the full rebate, such as denials, which could create financial strain on </w:t>
      </w:r>
      <w:r w:rsidR="4CBE78B7" w:rsidRPr="314C3A81">
        <w:rPr>
          <w:rFonts w:ascii="Times New Roman" w:eastAsia="Times New Roman" w:hAnsi="Times New Roman" w:cs="Times New Roman"/>
          <w:color w:val="000000" w:themeColor="text1"/>
        </w:rPr>
        <w:t>CHC</w:t>
      </w:r>
      <w:r w:rsidR="000263BE" w:rsidRPr="314C3A81">
        <w:rPr>
          <w:rFonts w:ascii="Times New Roman" w:eastAsia="Times New Roman" w:hAnsi="Times New Roman" w:cs="Times New Roman"/>
          <w:color w:val="000000" w:themeColor="text1"/>
        </w:rPr>
        <w:t>s.</w:t>
      </w:r>
      <w:r w:rsidR="000263BE" w:rsidRPr="0046637F">
        <w:rPr>
          <w:rFonts w:ascii="Times New Roman" w:eastAsia="Times New Roman" w:hAnsi="Times New Roman" w:cs="Times New Roman"/>
          <w:color w:val="000000" w:themeColor="text1"/>
        </w:rPr>
        <w:t xml:space="preserve"> </w:t>
      </w:r>
      <w:r w:rsidR="00A0584A">
        <w:rPr>
          <w:rFonts w:ascii="Times New Roman" w:eastAsia="Times New Roman" w:hAnsi="Times New Roman" w:cs="Times New Roman"/>
          <w:color w:val="000000" w:themeColor="text1"/>
        </w:rPr>
        <w:t>We</w:t>
      </w:r>
      <w:r w:rsidR="000263BE" w:rsidRPr="0046637F">
        <w:rPr>
          <w:rFonts w:ascii="Times New Roman" w:eastAsia="Times New Roman" w:hAnsi="Times New Roman" w:cs="Times New Roman"/>
          <w:color w:val="000000" w:themeColor="text1"/>
        </w:rPr>
        <w:t xml:space="preserve"> appreciate HRSA’s requirement for a 10-day timeframe for rebate payments; however, we have concerns about the lack of details regarding enforcement if manufacturers fail to meet this requirement. </w:t>
      </w:r>
      <w:r w:rsidRPr="0046637F">
        <w:rPr>
          <w:rFonts w:ascii="Times New Roman" w:eastAsia="Times New Roman" w:hAnsi="Times New Roman" w:cs="Times New Roman"/>
          <w:color w:val="000000" w:themeColor="text1"/>
        </w:rPr>
        <w:t xml:space="preserve">Based on experience with manufacturer denials related to the current </w:t>
      </w:r>
      <w:r w:rsidR="004406C0" w:rsidRPr="0046637F">
        <w:rPr>
          <w:rFonts w:ascii="Times New Roman" w:eastAsia="Times New Roman" w:hAnsi="Times New Roman" w:cs="Times New Roman"/>
          <w:color w:val="000000" w:themeColor="text1"/>
        </w:rPr>
        <w:t xml:space="preserve">MFP to 340B de-duplication processes, once an entity has contested a denied rebate and the issue is resolved so the </w:t>
      </w:r>
      <w:r w:rsidR="694F96D6" w:rsidRPr="441A1D4F">
        <w:rPr>
          <w:rFonts w:ascii="Times New Roman" w:eastAsia="Times New Roman" w:hAnsi="Times New Roman" w:cs="Times New Roman"/>
          <w:color w:val="000000" w:themeColor="text1"/>
        </w:rPr>
        <w:t>CHC</w:t>
      </w:r>
      <w:r w:rsidR="004406C0" w:rsidRPr="0046637F">
        <w:rPr>
          <w:rFonts w:ascii="Times New Roman" w:eastAsia="Times New Roman" w:hAnsi="Times New Roman" w:cs="Times New Roman"/>
          <w:color w:val="000000" w:themeColor="text1"/>
        </w:rPr>
        <w:t xml:space="preserve"> can receive the rebate, manufacturers and their vendors have failed to pay the rebate within </w:t>
      </w:r>
      <w:r w:rsidR="00CB55A8" w:rsidRPr="0046637F">
        <w:rPr>
          <w:rFonts w:ascii="Times New Roman" w:eastAsia="Times New Roman" w:hAnsi="Times New Roman" w:cs="Times New Roman"/>
          <w:color w:val="000000" w:themeColor="text1"/>
        </w:rPr>
        <w:t xml:space="preserve">the MFP standard of </w:t>
      </w:r>
      <w:r w:rsidR="004406C0" w:rsidRPr="0046637F">
        <w:rPr>
          <w:rFonts w:ascii="Times New Roman" w:eastAsia="Times New Roman" w:hAnsi="Times New Roman" w:cs="Times New Roman"/>
          <w:color w:val="000000" w:themeColor="text1"/>
        </w:rPr>
        <w:t>14 days</w:t>
      </w:r>
      <w:r w:rsidR="00CB55A8" w:rsidRPr="0046637F">
        <w:rPr>
          <w:rFonts w:ascii="Times New Roman" w:eastAsia="Times New Roman" w:hAnsi="Times New Roman" w:cs="Times New Roman"/>
          <w:color w:val="000000" w:themeColor="text1"/>
        </w:rPr>
        <w:t xml:space="preserve"> from</w:t>
      </w:r>
      <w:r w:rsidR="004406C0" w:rsidRPr="0046637F">
        <w:rPr>
          <w:rFonts w:ascii="Times New Roman" w:eastAsia="Times New Roman" w:hAnsi="Times New Roman" w:cs="Times New Roman"/>
          <w:color w:val="000000" w:themeColor="text1"/>
        </w:rPr>
        <w:t xml:space="preserve"> </w:t>
      </w:r>
      <w:r w:rsidR="00CB55A8" w:rsidRPr="0046637F">
        <w:rPr>
          <w:rFonts w:ascii="Times New Roman" w:eastAsia="Times New Roman" w:hAnsi="Times New Roman" w:cs="Times New Roman"/>
          <w:color w:val="000000" w:themeColor="text1"/>
        </w:rPr>
        <w:t>when the status is corrected</w:t>
      </w:r>
      <w:r w:rsidRPr="0046637F">
        <w:rPr>
          <w:rFonts w:ascii="Times New Roman" w:eastAsia="Times New Roman" w:hAnsi="Times New Roman" w:cs="Times New Roman"/>
          <w:color w:val="000000" w:themeColor="text1"/>
        </w:rPr>
        <w:t xml:space="preserve">. </w:t>
      </w:r>
      <w:r w:rsidR="00A0584A">
        <w:rPr>
          <w:rFonts w:ascii="Times New Roman" w:eastAsia="Times New Roman" w:hAnsi="Times New Roman" w:cs="Times New Roman"/>
          <w:color w:val="000000" w:themeColor="text1"/>
        </w:rPr>
        <w:t xml:space="preserve">We are </w:t>
      </w:r>
      <w:r w:rsidRPr="0046637F">
        <w:rPr>
          <w:rFonts w:ascii="Times New Roman" w:eastAsia="Times New Roman" w:hAnsi="Times New Roman" w:cs="Times New Roman"/>
          <w:color w:val="000000" w:themeColor="text1"/>
        </w:rPr>
        <w:t xml:space="preserve">concerned that in a 340B rebate pilot, manufacturers and their </w:t>
      </w:r>
      <w:proofErr w:type="gramStart"/>
      <w:r w:rsidRPr="0046637F">
        <w:rPr>
          <w:rFonts w:ascii="Times New Roman" w:eastAsia="Times New Roman" w:hAnsi="Times New Roman" w:cs="Times New Roman"/>
          <w:color w:val="000000" w:themeColor="text1"/>
        </w:rPr>
        <w:t>vendor</w:t>
      </w:r>
      <w:proofErr w:type="gramEnd"/>
      <w:r w:rsidRPr="0046637F">
        <w:rPr>
          <w:rFonts w:ascii="Times New Roman" w:eastAsia="Times New Roman" w:hAnsi="Times New Roman" w:cs="Times New Roman"/>
          <w:color w:val="000000" w:themeColor="text1"/>
        </w:rPr>
        <w:t xml:space="preserve">(s) will continue to provide corrected contested rebates </w:t>
      </w:r>
      <w:r w:rsidR="00C17EDF" w:rsidRPr="0046637F">
        <w:rPr>
          <w:rFonts w:ascii="Times New Roman" w:eastAsia="Times New Roman" w:hAnsi="Times New Roman" w:cs="Times New Roman"/>
          <w:color w:val="000000" w:themeColor="text1"/>
        </w:rPr>
        <w:t>for</w:t>
      </w:r>
      <w:r w:rsidRPr="0046637F">
        <w:rPr>
          <w:rFonts w:ascii="Times New Roman" w:eastAsia="Times New Roman" w:hAnsi="Times New Roman" w:cs="Times New Roman"/>
          <w:color w:val="000000" w:themeColor="text1"/>
        </w:rPr>
        <w:t xml:space="preserve"> an undefined and unlimited time. </w:t>
      </w:r>
      <w:r w:rsidR="6C0A8640" w:rsidRPr="11AF051E">
        <w:rPr>
          <w:rFonts w:ascii="Times New Roman" w:eastAsia="Times New Roman" w:hAnsi="Times New Roman" w:cs="Times New Roman"/>
          <w:color w:val="000000" w:themeColor="text1"/>
        </w:rPr>
        <w:t xml:space="preserve">Complicatedly, the rebate amount may not match the initial discount offered to the patient, creating unpredictable financial losses. CHCs must estimate the rebate amount and may undercharge or overcharge patients due to confusion. Furthermore, if the rebate is denied, </w:t>
      </w:r>
      <w:proofErr w:type="gramStart"/>
      <w:r w:rsidR="6C0A8640" w:rsidRPr="11AF051E">
        <w:rPr>
          <w:rFonts w:ascii="Times New Roman" w:eastAsia="Times New Roman" w:hAnsi="Times New Roman" w:cs="Times New Roman"/>
          <w:color w:val="000000" w:themeColor="text1"/>
        </w:rPr>
        <w:t>the CHC</w:t>
      </w:r>
      <w:proofErr w:type="gramEnd"/>
      <w:r w:rsidR="6C0A8640" w:rsidRPr="11AF051E">
        <w:rPr>
          <w:rFonts w:ascii="Times New Roman" w:eastAsia="Times New Roman" w:hAnsi="Times New Roman" w:cs="Times New Roman"/>
          <w:color w:val="000000" w:themeColor="text1"/>
        </w:rPr>
        <w:t xml:space="preserve"> takes a net loss on the transaction. </w:t>
      </w:r>
      <w:r w:rsidR="00A0584A">
        <w:rPr>
          <w:rFonts w:ascii="Times New Roman" w:eastAsia="Times New Roman" w:hAnsi="Times New Roman" w:cs="Times New Roman"/>
          <w:b/>
          <w:bCs/>
          <w:color w:val="000000" w:themeColor="text1"/>
        </w:rPr>
        <w:t xml:space="preserve">We </w:t>
      </w:r>
      <w:r w:rsidRPr="0046637F">
        <w:rPr>
          <w:rFonts w:ascii="Times New Roman" w:eastAsia="Times New Roman" w:hAnsi="Times New Roman" w:cs="Times New Roman"/>
          <w:b/>
          <w:bCs/>
          <w:color w:val="000000" w:themeColor="text1"/>
        </w:rPr>
        <w:t>respectfully request that</w:t>
      </w:r>
      <w:r w:rsidR="00C17EDF" w:rsidRPr="0046637F">
        <w:rPr>
          <w:rFonts w:ascii="Times New Roman" w:eastAsia="Times New Roman" w:hAnsi="Times New Roman" w:cs="Times New Roman"/>
          <w:b/>
          <w:bCs/>
          <w:color w:val="000000" w:themeColor="text1"/>
        </w:rPr>
        <w:t xml:space="preserve">, if a rebate pilot is implemented, manufacturers </w:t>
      </w:r>
      <w:proofErr w:type="gramStart"/>
      <w:r w:rsidR="00F65607">
        <w:rPr>
          <w:rFonts w:ascii="Times New Roman" w:eastAsia="Times New Roman" w:hAnsi="Times New Roman" w:cs="Times New Roman"/>
          <w:b/>
          <w:bCs/>
          <w:color w:val="000000" w:themeColor="text1"/>
        </w:rPr>
        <w:t>be</w:t>
      </w:r>
      <w:proofErr w:type="gramEnd"/>
      <w:r w:rsidR="00C17EDF" w:rsidRPr="0046637F">
        <w:rPr>
          <w:rFonts w:ascii="Times New Roman" w:eastAsia="Times New Roman" w:hAnsi="Times New Roman" w:cs="Times New Roman"/>
          <w:b/>
          <w:bCs/>
          <w:color w:val="000000" w:themeColor="text1"/>
        </w:rPr>
        <w:t xml:space="preserve"> required to pay rebates within 10 days of both </w:t>
      </w:r>
      <w:r w:rsidRPr="0046637F">
        <w:rPr>
          <w:rFonts w:ascii="Times New Roman" w:eastAsia="Times New Roman" w:hAnsi="Times New Roman" w:cs="Times New Roman"/>
          <w:b/>
          <w:bCs/>
          <w:color w:val="000000" w:themeColor="text1"/>
        </w:rPr>
        <w:t xml:space="preserve">initial and corrected determinations. </w:t>
      </w:r>
    </w:p>
    <w:p w14:paraId="26FC5046" w14:textId="77777777" w:rsidR="00292FB6" w:rsidRPr="0046637F" w:rsidRDefault="00292FB6" w:rsidP="001C720B">
      <w:pPr>
        <w:tabs>
          <w:tab w:val="left" w:pos="3690"/>
        </w:tabs>
        <w:spacing w:after="0" w:line="240" w:lineRule="auto"/>
        <w:jc w:val="both"/>
        <w:rPr>
          <w:rFonts w:ascii="Times New Roman" w:eastAsia="Times New Roman" w:hAnsi="Times New Roman" w:cs="Times New Roman"/>
          <w:color w:val="000000" w:themeColor="text1"/>
        </w:rPr>
      </w:pPr>
    </w:p>
    <w:p w14:paraId="20544E4C" w14:textId="3D93CCBE" w:rsidR="00237193" w:rsidRDefault="0028166B" w:rsidP="001C720B">
      <w:pPr>
        <w:tabs>
          <w:tab w:val="left" w:pos="3690"/>
        </w:tabs>
        <w:spacing w:after="0" w:line="240" w:lineRule="auto"/>
        <w:jc w:val="both"/>
        <w:rPr>
          <w:rFonts w:ascii="Times New Roman" w:eastAsia="Times New Roman" w:hAnsi="Times New Roman" w:cs="Times New Roman"/>
          <w:color w:val="000000" w:themeColor="text1"/>
        </w:rPr>
      </w:pPr>
      <w:r w:rsidRPr="0046637F">
        <w:rPr>
          <w:rFonts w:ascii="Times New Roman" w:eastAsia="Times New Roman" w:hAnsi="Times New Roman" w:cs="Times New Roman"/>
          <w:color w:val="000000" w:themeColor="text1"/>
        </w:rPr>
        <w:t xml:space="preserve">Lack of access to upfront 340B discounts, along with the high IT/infrastructure costs, will disproportionately impact CHCs and trickle down to patients. </w:t>
      </w:r>
      <w:r w:rsidR="0028646C" w:rsidRPr="0046637F">
        <w:rPr>
          <w:rFonts w:ascii="Times New Roman" w:eastAsia="Times New Roman" w:hAnsi="Times New Roman" w:cs="Times New Roman"/>
          <w:color w:val="000000" w:themeColor="text1"/>
        </w:rPr>
        <w:t>It is important to note that many CHCs are currently under financial strain</w:t>
      </w:r>
      <w:r w:rsidR="0028646C">
        <w:rPr>
          <w:rFonts w:ascii="Times New Roman" w:eastAsia="Times New Roman" w:hAnsi="Times New Roman" w:cs="Times New Roman"/>
          <w:color w:val="000000" w:themeColor="text1"/>
        </w:rPr>
        <w:t xml:space="preserve">. </w:t>
      </w:r>
      <w:r w:rsidR="0028646C" w:rsidRPr="0028646C">
        <w:rPr>
          <w:rFonts w:ascii="Times New Roman" w:eastAsia="Times New Roman" w:hAnsi="Times New Roman" w:cs="Times New Roman"/>
          <w:color w:val="000000" w:themeColor="text1"/>
        </w:rPr>
        <w:t xml:space="preserve">Nearly half of CHCs operate with fewer than 90 days of cash on hand, and one in four </w:t>
      </w:r>
      <w:r w:rsidR="007D27C9" w:rsidRPr="007D27C9">
        <w:rPr>
          <w:rFonts w:ascii="Times New Roman" w:eastAsia="Times New Roman" w:hAnsi="Times New Roman" w:cs="Times New Roman"/>
          <w:color w:val="000000" w:themeColor="text1"/>
        </w:rPr>
        <w:t>reports</w:t>
      </w:r>
      <w:r w:rsidR="0028646C" w:rsidRPr="007D27C9">
        <w:rPr>
          <w:rFonts w:ascii="Times New Roman" w:eastAsia="Times New Roman" w:hAnsi="Times New Roman" w:cs="Times New Roman"/>
          <w:color w:val="000000" w:themeColor="text1"/>
        </w:rPr>
        <w:t xml:space="preserve"> </w:t>
      </w:r>
      <w:proofErr w:type="gramStart"/>
      <w:r w:rsidR="0028646C" w:rsidRPr="007D27C9">
        <w:rPr>
          <w:rFonts w:ascii="Times New Roman" w:eastAsia="Times New Roman" w:hAnsi="Times New Roman" w:cs="Times New Roman"/>
          <w:color w:val="000000" w:themeColor="text1"/>
        </w:rPr>
        <w:t>approximately</w:t>
      </w:r>
      <w:proofErr w:type="gramEnd"/>
      <w:r w:rsidR="0028646C" w:rsidRPr="007D27C9">
        <w:rPr>
          <w:rFonts w:ascii="Times New Roman" w:eastAsia="Times New Roman" w:hAnsi="Times New Roman" w:cs="Times New Roman"/>
          <w:color w:val="000000" w:themeColor="text1"/>
        </w:rPr>
        <w:t xml:space="preserve"> negative five percent (-5%) operating</w:t>
      </w:r>
      <w:r w:rsidR="0028646C" w:rsidRPr="0028646C">
        <w:rPr>
          <w:rFonts w:ascii="Times New Roman" w:eastAsia="Times New Roman" w:hAnsi="Times New Roman" w:cs="Times New Roman"/>
          <w:color w:val="000000" w:themeColor="text1"/>
        </w:rPr>
        <w:t xml:space="preserve"> margins. </w:t>
      </w:r>
      <w:r w:rsidRPr="0046637F">
        <w:rPr>
          <w:rFonts w:ascii="Times New Roman" w:eastAsia="Times New Roman" w:hAnsi="Times New Roman" w:cs="Times New Roman"/>
          <w:color w:val="000000" w:themeColor="text1"/>
        </w:rPr>
        <w:t>Below</w:t>
      </w:r>
      <w:r w:rsidR="00BF1076" w:rsidRPr="0046637F">
        <w:rPr>
          <w:rFonts w:ascii="Times New Roman" w:eastAsia="Times New Roman" w:hAnsi="Times New Roman" w:cs="Times New Roman"/>
          <w:color w:val="000000" w:themeColor="text1"/>
        </w:rPr>
        <w:t>, you will find specific data demonstrating the significant increase in financial costs CHCs will incur</w:t>
      </w:r>
      <w:r w:rsidRPr="0046637F">
        <w:rPr>
          <w:rFonts w:ascii="Times New Roman" w:eastAsia="Times New Roman" w:hAnsi="Times New Roman" w:cs="Times New Roman"/>
          <w:color w:val="000000" w:themeColor="text1"/>
        </w:rPr>
        <w:t xml:space="preserve"> under a 340B Rebate Model.</w:t>
      </w:r>
    </w:p>
    <w:p w14:paraId="2EA92C6B" w14:textId="2A191C02" w:rsidR="1D973502" w:rsidRPr="0046637F" w:rsidRDefault="0028166B" w:rsidP="001C720B">
      <w:pPr>
        <w:tabs>
          <w:tab w:val="left" w:pos="3690"/>
        </w:tabs>
        <w:spacing w:after="0" w:line="240" w:lineRule="auto"/>
        <w:jc w:val="both"/>
        <w:rPr>
          <w:rFonts w:ascii="Times New Roman" w:eastAsia="Times New Roman" w:hAnsi="Times New Roman" w:cs="Times New Roman"/>
          <w:color w:val="000000" w:themeColor="text1"/>
        </w:rPr>
      </w:pPr>
      <w:r w:rsidRPr="0046637F">
        <w:rPr>
          <w:rFonts w:ascii="Times New Roman" w:eastAsia="Times New Roman" w:hAnsi="Times New Roman" w:cs="Times New Roman"/>
          <w:color w:val="000000" w:themeColor="text1"/>
        </w:rPr>
        <w:t xml:space="preserve"> </w:t>
      </w:r>
    </w:p>
    <w:p w14:paraId="04D87BE9" w14:textId="4ACAA9B9" w:rsidR="74EE6EC5" w:rsidRPr="0046637F" w:rsidRDefault="5448BBD7" w:rsidP="001C720B">
      <w:pPr>
        <w:tabs>
          <w:tab w:val="left" w:pos="3690"/>
        </w:tabs>
        <w:spacing w:after="0" w:line="240" w:lineRule="auto"/>
        <w:jc w:val="both"/>
        <w:rPr>
          <w:rFonts w:ascii="Times New Roman" w:eastAsia="Times New Roman" w:hAnsi="Times New Roman" w:cs="Times New Roman"/>
          <w:b/>
          <w:bCs/>
          <w:color w:val="000000" w:themeColor="text1"/>
          <w:u w:val="single"/>
        </w:rPr>
      </w:pPr>
      <w:r w:rsidRPr="0046637F">
        <w:rPr>
          <w:rFonts w:ascii="Times New Roman" w:eastAsia="Times New Roman" w:hAnsi="Times New Roman" w:cs="Times New Roman"/>
          <w:b/>
          <w:bCs/>
          <w:color w:val="000000" w:themeColor="text1"/>
          <w:u w:val="single"/>
        </w:rPr>
        <w:t>340B Rebate Drug Cost Impact Calculator Description</w:t>
      </w:r>
    </w:p>
    <w:p w14:paraId="30A37E61" w14:textId="6304558F" w:rsidR="74EE6EC5" w:rsidRPr="0046637F" w:rsidRDefault="002050A8" w:rsidP="001C720B">
      <w:pPr>
        <w:tabs>
          <w:tab w:val="left" w:pos="3690"/>
        </w:tabs>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T</w:t>
      </w:r>
      <w:r w:rsidR="00C067BE" w:rsidRPr="0046637F">
        <w:rPr>
          <w:rFonts w:ascii="Times New Roman" w:eastAsia="Times New Roman" w:hAnsi="Times New Roman" w:cs="Times New Roman"/>
          <w:color w:val="000000" w:themeColor="text1"/>
        </w:rPr>
        <w:t xml:space="preserve">o support CHCs </w:t>
      </w:r>
      <w:r w:rsidR="00095732" w:rsidRPr="0046637F">
        <w:rPr>
          <w:rFonts w:ascii="Times New Roman" w:eastAsia="Times New Roman" w:hAnsi="Times New Roman" w:cs="Times New Roman"/>
          <w:color w:val="000000" w:themeColor="text1"/>
        </w:rPr>
        <w:t xml:space="preserve">in assessing </w:t>
      </w:r>
      <w:r w:rsidR="00C067BE" w:rsidRPr="0046637F">
        <w:rPr>
          <w:rFonts w:ascii="Times New Roman" w:eastAsia="Times New Roman" w:hAnsi="Times New Roman" w:cs="Times New Roman"/>
          <w:color w:val="000000" w:themeColor="text1"/>
        </w:rPr>
        <w:t xml:space="preserve">the financial impact of purchasing drugs at the full WAC price, NACHC </w:t>
      </w:r>
      <w:r w:rsidR="00095732" w:rsidRPr="0046637F">
        <w:rPr>
          <w:rFonts w:ascii="Times New Roman" w:eastAsia="Times New Roman" w:hAnsi="Times New Roman" w:cs="Times New Roman"/>
          <w:color w:val="000000" w:themeColor="text1"/>
        </w:rPr>
        <w:t xml:space="preserve">worked with </w:t>
      </w:r>
      <w:r w:rsidR="00A0584A">
        <w:rPr>
          <w:rFonts w:ascii="Times New Roman" w:eastAsia="Times New Roman" w:hAnsi="Times New Roman" w:cs="Times New Roman"/>
          <w:color w:val="000000" w:themeColor="text1"/>
        </w:rPr>
        <w:t>thei</w:t>
      </w:r>
      <w:r w:rsidR="00095732" w:rsidRPr="0046637F">
        <w:rPr>
          <w:rFonts w:ascii="Times New Roman" w:eastAsia="Times New Roman" w:hAnsi="Times New Roman" w:cs="Times New Roman"/>
          <w:color w:val="000000" w:themeColor="text1"/>
        </w:rPr>
        <w:t>r consultant, FQHC 340B Compliance, to create a</w:t>
      </w:r>
      <w:r>
        <w:rPr>
          <w:rFonts w:ascii="Times New Roman" w:eastAsia="Times New Roman" w:hAnsi="Times New Roman" w:cs="Times New Roman"/>
          <w:color w:val="000000" w:themeColor="text1"/>
        </w:rPr>
        <w:t>nother</w:t>
      </w:r>
      <w:r w:rsidR="00095732" w:rsidRPr="0046637F">
        <w:rPr>
          <w:rFonts w:ascii="Times New Roman" w:eastAsia="Times New Roman" w:hAnsi="Times New Roman" w:cs="Times New Roman"/>
          <w:color w:val="000000" w:themeColor="text1"/>
        </w:rPr>
        <w:t xml:space="preserve"> calculator for all CHCs. </w:t>
      </w:r>
      <w:r w:rsidR="5448BBD7" w:rsidRPr="0046637F">
        <w:rPr>
          <w:rFonts w:ascii="Times New Roman" w:eastAsia="Times New Roman" w:hAnsi="Times New Roman" w:cs="Times New Roman"/>
          <w:color w:val="000000" w:themeColor="text1"/>
        </w:rPr>
        <w:t>Financial data and projections are based on a 340B Rebate Drug Cost Impact Calculator</w:t>
      </w:r>
      <w:r w:rsidR="00BF1076" w:rsidRPr="0046637F">
        <w:rPr>
          <w:rFonts w:ascii="Times New Roman" w:eastAsia="Times New Roman" w:hAnsi="Times New Roman" w:cs="Times New Roman"/>
          <w:color w:val="000000" w:themeColor="text1"/>
        </w:rPr>
        <w:t>,</w:t>
      </w:r>
      <w:r w:rsidR="5448BBD7" w:rsidRPr="0046637F">
        <w:rPr>
          <w:rFonts w:ascii="Times New Roman" w:eastAsia="Times New Roman" w:hAnsi="Times New Roman" w:cs="Times New Roman"/>
          <w:color w:val="000000" w:themeColor="text1"/>
        </w:rPr>
        <w:t xml:space="preserve"> which </w:t>
      </w:r>
      <w:r w:rsidR="00BF1076" w:rsidRPr="0046637F">
        <w:rPr>
          <w:rFonts w:ascii="Times New Roman" w:eastAsia="Times New Roman" w:hAnsi="Times New Roman" w:cs="Times New Roman"/>
          <w:color w:val="000000" w:themeColor="text1"/>
        </w:rPr>
        <w:t>utilizes</w:t>
      </w:r>
      <w:r w:rsidR="5448BBD7" w:rsidRPr="0046637F">
        <w:rPr>
          <w:rFonts w:ascii="Times New Roman" w:eastAsia="Times New Roman" w:hAnsi="Times New Roman" w:cs="Times New Roman"/>
          <w:color w:val="000000" w:themeColor="text1"/>
        </w:rPr>
        <w:t xml:space="preserve"> </w:t>
      </w:r>
      <w:r w:rsidR="517C29B4" w:rsidRPr="441A1D4F">
        <w:rPr>
          <w:rFonts w:ascii="Times New Roman" w:eastAsia="Times New Roman" w:hAnsi="Times New Roman" w:cs="Times New Roman"/>
          <w:color w:val="000000" w:themeColor="text1"/>
        </w:rPr>
        <w:t>CHC</w:t>
      </w:r>
      <w:r w:rsidR="00BF1076" w:rsidRPr="0046637F">
        <w:rPr>
          <w:rFonts w:ascii="Times New Roman" w:eastAsia="Times New Roman" w:hAnsi="Times New Roman" w:cs="Times New Roman"/>
          <w:color w:val="000000" w:themeColor="text1"/>
        </w:rPr>
        <w:t>-specific</w:t>
      </w:r>
      <w:r w:rsidR="5448BBD7" w:rsidRPr="0046637F">
        <w:rPr>
          <w:rFonts w:ascii="Times New Roman" w:eastAsia="Times New Roman" w:hAnsi="Times New Roman" w:cs="Times New Roman"/>
          <w:color w:val="000000" w:themeColor="text1"/>
        </w:rPr>
        <w:t xml:space="preserve"> purchasing data, 340B</w:t>
      </w:r>
      <w:r w:rsidR="74EE6EC5" w:rsidRPr="0046637F">
        <w:rPr>
          <w:rStyle w:val="FootnoteReference"/>
          <w:rFonts w:ascii="Times New Roman" w:eastAsia="Times New Roman" w:hAnsi="Times New Roman" w:cs="Times New Roman"/>
          <w:color w:val="000000" w:themeColor="text1"/>
        </w:rPr>
        <w:footnoteReference w:id="14"/>
      </w:r>
      <w:r w:rsidR="5448BBD7" w:rsidRPr="0046637F">
        <w:rPr>
          <w:rFonts w:ascii="Times New Roman" w:eastAsia="Times New Roman" w:hAnsi="Times New Roman" w:cs="Times New Roman"/>
          <w:color w:val="000000" w:themeColor="text1"/>
        </w:rPr>
        <w:t xml:space="preserve"> and WAC pricing data for the first quarter of 2026 (Q1 2026), and </w:t>
      </w:r>
      <w:r w:rsidR="00095732" w:rsidRPr="0046637F">
        <w:rPr>
          <w:rFonts w:ascii="Times New Roman" w:eastAsia="Times New Roman" w:hAnsi="Times New Roman" w:cs="Times New Roman"/>
          <w:color w:val="000000" w:themeColor="text1"/>
        </w:rPr>
        <w:t xml:space="preserve">the </w:t>
      </w:r>
      <w:r w:rsidR="5448BBD7" w:rsidRPr="0046637F">
        <w:rPr>
          <w:rFonts w:ascii="Times New Roman" w:eastAsia="Times New Roman" w:hAnsi="Times New Roman" w:cs="Times New Roman"/>
          <w:color w:val="000000" w:themeColor="text1"/>
        </w:rPr>
        <w:t>CMS list of MDPNP selected drugs by NDC</w:t>
      </w:r>
      <w:r w:rsidR="00973E78">
        <w:rPr>
          <w:rFonts w:ascii="Times New Roman" w:eastAsia="Times New Roman" w:hAnsi="Times New Roman" w:cs="Times New Roman"/>
          <w:color w:val="000000" w:themeColor="text1"/>
        </w:rPr>
        <w:t>.</w:t>
      </w:r>
      <w:r w:rsidR="74EE6EC5" w:rsidRPr="0046637F">
        <w:rPr>
          <w:rStyle w:val="FootnoteReference"/>
          <w:rFonts w:ascii="Times New Roman" w:eastAsia="Times New Roman" w:hAnsi="Times New Roman" w:cs="Times New Roman"/>
          <w:color w:val="000000" w:themeColor="text1"/>
        </w:rPr>
        <w:footnoteReference w:id="15"/>
      </w:r>
      <w:r w:rsidR="5448BBD7" w:rsidRPr="0046637F">
        <w:rPr>
          <w:rFonts w:ascii="Times New Roman" w:eastAsia="Times New Roman" w:hAnsi="Times New Roman" w:cs="Times New Roman"/>
          <w:color w:val="000000" w:themeColor="text1"/>
        </w:rPr>
        <w:t xml:space="preserve"> For individual MDPNP Price Applicability Years, the calculator evaluates: </w:t>
      </w:r>
    </w:p>
    <w:p w14:paraId="0FB1137B" w14:textId="77777777" w:rsidR="00237193" w:rsidRPr="0046637F" w:rsidRDefault="00237193" w:rsidP="001C720B">
      <w:pPr>
        <w:tabs>
          <w:tab w:val="left" w:pos="3690"/>
        </w:tabs>
        <w:spacing w:after="0" w:line="240" w:lineRule="auto"/>
        <w:jc w:val="both"/>
        <w:rPr>
          <w:rFonts w:ascii="Times New Roman" w:eastAsia="Times New Roman" w:hAnsi="Times New Roman" w:cs="Times New Roman"/>
          <w:color w:val="000000" w:themeColor="text1"/>
        </w:rPr>
      </w:pPr>
    </w:p>
    <w:p w14:paraId="1621DDDD" w14:textId="242C009C" w:rsidR="74EE6EC5" w:rsidRPr="0046637F" w:rsidRDefault="74EE6EC5" w:rsidP="001C720B">
      <w:pPr>
        <w:pStyle w:val="ListParagraph"/>
        <w:numPr>
          <w:ilvl w:val="0"/>
          <w:numId w:val="16"/>
        </w:numPr>
        <w:tabs>
          <w:tab w:val="left" w:pos="3690"/>
        </w:tabs>
        <w:spacing w:after="0" w:line="240" w:lineRule="auto"/>
        <w:ind w:left="360"/>
        <w:jc w:val="both"/>
        <w:rPr>
          <w:rFonts w:ascii="Times New Roman" w:eastAsia="Times New Roman" w:hAnsi="Times New Roman" w:cs="Times New Roman"/>
          <w:color w:val="000000" w:themeColor="text1"/>
        </w:rPr>
      </w:pPr>
      <w:r w:rsidRPr="0046637F">
        <w:rPr>
          <w:rFonts w:ascii="Times New Roman" w:eastAsia="Times New Roman" w:hAnsi="Times New Roman" w:cs="Times New Roman"/>
          <w:b/>
          <w:bCs/>
          <w:color w:val="000000" w:themeColor="text1"/>
        </w:rPr>
        <w:t>Increase Upfront Annual Drug Spend</w:t>
      </w:r>
      <w:r w:rsidRPr="0046637F">
        <w:rPr>
          <w:rFonts w:ascii="Times New Roman" w:eastAsia="Times New Roman" w:hAnsi="Times New Roman" w:cs="Times New Roman"/>
          <w:color w:val="000000" w:themeColor="text1"/>
        </w:rPr>
        <w:t xml:space="preserve">: WAC – 340B for 2025 purchases by NDC &amp; volume, reflected in Q1 2026. WAC and 340B prices applied for </w:t>
      </w:r>
      <w:r w:rsidR="00DE48A6" w:rsidRPr="0046637F">
        <w:rPr>
          <w:rFonts w:ascii="Times New Roman" w:eastAsia="Times New Roman" w:hAnsi="Times New Roman" w:cs="Times New Roman"/>
          <w:color w:val="000000" w:themeColor="text1"/>
        </w:rPr>
        <w:t xml:space="preserve">the overall annual program volume to determine the </w:t>
      </w:r>
      <w:r w:rsidRPr="0046637F">
        <w:rPr>
          <w:rFonts w:ascii="Times New Roman" w:eastAsia="Times New Roman" w:hAnsi="Times New Roman" w:cs="Times New Roman"/>
          <w:color w:val="000000" w:themeColor="text1"/>
        </w:rPr>
        <w:t>annual increase in initial drug spend.</w:t>
      </w:r>
    </w:p>
    <w:p w14:paraId="6575C302" w14:textId="786FB7BD" w:rsidR="74EE6EC5" w:rsidRPr="0046637F" w:rsidRDefault="74EE6EC5" w:rsidP="001C720B">
      <w:pPr>
        <w:pStyle w:val="ListParagraph"/>
        <w:numPr>
          <w:ilvl w:val="0"/>
          <w:numId w:val="16"/>
        </w:numPr>
        <w:tabs>
          <w:tab w:val="left" w:pos="3690"/>
        </w:tabs>
        <w:spacing w:after="0" w:line="240" w:lineRule="auto"/>
        <w:ind w:left="360"/>
        <w:jc w:val="both"/>
        <w:rPr>
          <w:rFonts w:ascii="Times New Roman" w:eastAsia="Times New Roman" w:hAnsi="Times New Roman" w:cs="Times New Roman"/>
          <w:color w:val="000000" w:themeColor="text1"/>
        </w:rPr>
      </w:pPr>
      <w:r w:rsidRPr="0046637F">
        <w:rPr>
          <w:rFonts w:ascii="Times New Roman" w:eastAsia="Times New Roman" w:hAnsi="Times New Roman" w:cs="Times New Roman"/>
          <w:b/>
          <w:bCs/>
          <w:color w:val="000000" w:themeColor="text1"/>
        </w:rPr>
        <w:t>Cash Flow Impact</w:t>
      </w:r>
      <w:r w:rsidRPr="0046637F">
        <w:rPr>
          <w:rFonts w:ascii="Times New Roman" w:eastAsia="Times New Roman" w:hAnsi="Times New Roman" w:cs="Times New Roman"/>
          <w:color w:val="000000" w:themeColor="text1"/>
        </w:rPr>
        <w:t>: WAC – 340B for 2025 purchases by NDC &amp; volume, reflected in Q1 2026 WAC and 340B prices to give overall annual program increase in initial spend reflected at intervals of 30, 45, 60, &amp; 90 days. Represents potential WAC purchase to 340B rebate payment cycles. Inventory models, frequency of data submission, and manual processes for referral claim capture can all influence Covered Entities</w:t>
      </w:r>
      <w:r w:rsidR="006061A2">
        <w:rPr>
          <w:rFonts w:ascii="Times New Roman" w:eastAsia="Times New Roman" w:hAnsi="Times New Roman" w:cs="Times New Roman"/>
          <w:color w:val="000000" w:themeColor="text1"/>
        </w:rPr>
        <w:t xml:space="preserve">’ </w:t>
      </w:r>
      <w:r w:rsidRPr="0046637F">
        <w:rPr>
          <w:rFonts w:ascii="Times New Roman" w:eastAsia="Times New Roman" w:hAnsi="Times New Roman" w:cs="Times New Roman"/>
          <w:color w:val="000000" w:themeColor="text1"/>
        </w:rPr>
        <w:t>(CEs) intervals between purchasing a drug at WAC and receiving the Manufacturer Rebate to 340B Ceiling Price.</w:t>
      </w:r>
    </w:p>
    <w:p w14:paraId="0BC2DE96" w14:textId="69B740D0" w:rsidR="74EE6EC5" w:rsidRPr="0046637F" w:rsidRDefault="74EE6EC5" w:rsidP="001C720B">
      <w:pPr>
        <w:pStyle w:val="ListParagraph"/>
        <w:numPr>
          <w:ilvl w:val="0"/>
          <w:numId w:val="16"/>
        </w:numPr>
        <w:tabs>
          <w:tab w:val="left" w:pos="3690"/>
        </w:tabs>
        <w:spacing w:after="0" w:line="240" w:lineRule="auto"/>
        <w:ind w:left="360"/>
        <w:jc w:val="both"/>
        <w:rPr>
          <w:rFonts w:ascii="Times New Roman" w:eastAsia="Times New Roman" w:hAnsi="Times New Roman" w:cs="Times New Roman"/>
          <w:color w:val="000000" w:themeColor="text1"/>
        </w:rPr>
      </w:pPr>
      <w:r w:rsidRPr="0046637F">
        <w:rPr>
          <w:rFonts w:ascii="Times New Roman" w:eastAsia="Times New Roman" w:hAnsi="Times New Roman" w:cs="Times New Roman"/>
          <w:b/>
          <w:bCs/>
          <w:color w:val="000000" w:themeColor="text1"/>
        </w:rPr>
        <w:lastRenderedPageBreak/>
        <w:t>Rebate-Related Opportunity Costs</w:t>
      </w:r>
      <w:r w:rsidRPr="0046637F">
        <w:rPr>
          <w:rFonts w:ascii="Times New Roman" w:eastAsia="Times New Roman" w:hAnsi="Times New Roman" w:cs="Times New Roman"/>
          <w:color w:val="000000" w:themeColor="text1"/>
        </w:rPr>
        <w:t>: Based on percentages of loss of prompt pay, purchase volume</w:t>
      </w:r>
      <w:r w:rsidR="00DE48A6" w:rsidRPr="0046637F">
        <w:rPr>
          <w:rFonts w:ascii="Times New Roman" w:eastAsia="Times New Roman" w:hAnsi="Times New Roman" w:cs="Times New Roman"/>
          <w:color w:val="000000" w:themeColor="text1"/>
        </w:rPr>
        <w:t>,</w:t>
      </w:r>
      <w:r w:rsidRPr="0046637F">
        <w:rPr>
          <w:rFonts w:ascii="Times New Roman" w:eastAsia="Times New Roman" w:hAnsi="Times New Roman" w:cs="Times New Roman"/>
          <w:color w:val="000000" w:themeColor="text1"/>
        </w:rPr>
        <w:t xml:space="preserve"> and subceiling discounts and anticipated rebate denials as a portion of annual WAC spend (described above).</w:t>
      </w:r>
    </w:p>
    <w:p w14:paraId="408062FE" w14:textId="2E032F11" w:rsidR="07DBBD5A" w:rsidRPr="00973E78" w:rsidRDefault="74EE6EC5" w:rsidP="001C720B">
      <w:pPr>
        <w:pStyle w:val="ListParagraph"/>
        <w:numPr>
          <w:ilvl w:val="0"/>
          <w:numId w:val="16"/>
        </w:numPr>
        <w:tabs>
          <w:tab w:val="left" w:pos="3690"/>
        </w:tabs>
        <w:spacing w:after="0" w:line="240" w:lineRule="auto"/>
        <w:ind w:left="360"/>
        <w:jc w:val="both"/>
        <w:rPr>
          <w:rFonts w:ascii="Times New Roman" w:eastAsia="Times New Roman" w:hAnsi="Times New Roman" w:cs="Times New Roman"/>
          <w:color w:val="000000" w:themeColor="text1"/>
        </w:rPr>
      </w:pPr>
      <w:r w:rsidRPr="00973E78">
        <w:rPr>
          <w:rFonts w:ascii="Times New Roman" w:eastAsia="Times New Roman" w:hAnsi="Times New Roman" w:cs="Times New Roman"/>
          <w:b/>
          <w:bCs/>
          <w:color w:val="000000" w:themeColor="text1"/>
        </w:rPr>
        <w:t>Increase Upfront Drug Spend</w:t>
      </w:r>
      <w:r w:rsidRPr="00973E78">
        <w:rPr>
          <w:rFonts w:ascii="Times New Roman" w:eastAsia="Times New Roman" w:hAnsi="Times New Roman" w:cs="Times New Roman"/>
          <w:color w:val="000000" w:themeColor="text1"/>
        </w:rPr>
        <w:t xml:space="preserve"> WAC – 340B for 2025 purchases by NDC &amp; volume, reflected in Q1 2026, calculated by NDC, then aggregated at the MDPNP selected drug, manufacturer</w:t>
      </w:r>
      <w:r w:rsidR="00D62B3E" w:rsidRPr="00973E78">
        <w:rPr>
          <w:rFonts w:ascii="Times New Roman" w:eastAsia="Times New Roman" w:hAnsi="Times New Roman" w:cs="Times New Roman"/>
          <w:color w:val="000000" w:themeColor="text1"/>
        </w:rPr>
        <w:t>,</w:t>
      </w:r>
      <w:r w:rsidRPr="00973E78">
        <w:rPr>
          <w:rFonts w:ascii="Times New Roman" w:eastAsia="Times New Roman" w:hAnsi="Times New Roman" w:cs="Times New Roman"/>
          <w:color w:val="000000" w:themeColor="text1"/>
        </w:rPr>
        <w:t xml:space="preserve"> and MDPNP Price Applicability Year levels.</w:t>
      </w:r>
    </w:p>
    <w:p w14:paraId="22B5435E" w14:textId="79240EEF" w:rsidR="00095732" w:rsidRPr="0046637F" w:rsidRDefault="75654F91" w:rsidP="001C720B">
      <w:pPr>
        <w:pStyle w:val="ListParagraph"/>
        <w:numPr>
          <w:ilvl w:val="0"/>
          <w:numId w:val="15"/>
        </w:numPr>
        <w:tabs>
          <w:tab w:val="left" w:pos="3690"/>
        </w:tabs>
        <w:spacing w:after="0" w:line="240" w:lineRule="auto"/>
        <w:ind w:left="360"/>
        <w:jc w:val="both"/>
        <w:rPr>
          <w:rFonts w:ascii="Times New Roman" w:hAnsi="Times New Roman" w:cs="Times New Roman"/>
        </w:rPr>
      </w:pPr>
      <w:r w:rsidRPr="0046637F">
        <w:rPr>
          <w:rFonts w:ascii="Times New Roman" w:hAnsi="Times New Roman" w:cs="Times New Roman"/>
          <w:b/>
          <w:bCs/>
        </w:rPr>
        <w:t>WAC</w:t>
      </w:r>
      <w:r w:rsidR="00E35B11" w:rsidRPr="0046637F">
        <w:rPr>
          <w:rFonts w:ascii="Times New Roman" w:hAnsi="Times New Roman" w:cs="Times New Roman"/>
          <w:b/>
          <w:bCs/>
        </w:rPr>
        <w:t xml:space="preserve"> </w:t>
      </w:r>
      <w:r w:rsidR="0DD43AD4" w:rsidRPr="0046637F">
        <w:rPr>
          <w:rFonts w:ascii="Times New Roman" w:hAnsi="Times New Roman" w:cs="Times New Roman"/>
          <w:b/>
          <w:bCs/>
        </w:rPr>
        <w:t xml:space="preserve">Purchase </w:t>
      </w:r>
      <w:r w:rsidR="61AFFBCE" w:rsidRPr="0046637F">
        <w:rPr>
          <w:rFonts w:ascii="Times New Roman" w:hAnsi="Times New Roman" w:cs="Times New Roman"/>
          <w:b/>
        </w:rPr>
        <w:t>to</w:t>
      </w:r>
      <w:r w:rsidR="0DD43AD4" w:rsidRPr="0046637F">
        <w:rPr>
          <w:rFonts w:ascii="Times New Roman" w:hAnsi="Times New Roman" w:cs="Times New Roman"/>
          <w:b/>
          <w:bCs/>
        </w:rPr>
        <w:t xml:space="preserve"> 340B Rebate Payment</w:t>
      </w:r>
      <w:r w:rsidR="00E35B11" w:rsidRPr="0046637F">
        <w:rPr>
          <w:rFonts w:ascii="Times New Roman" w:hAnsi="Times New Roman" w:cs="Times New Roman"/>
          <w:b/>
          <w:bCs/>
        </w:rPr>
        <w:t xml:space="preserve"> </w:t>
      </w:r>
      <w:r w:rsidR="00237193">
        <w:rPr>
          <w:rFonts w:ascii="Times New Roman" w:hAnsi="Times New Roman" w:cs="Times New Roman"/>
          <w:b/>
          <w:bCs/>
        </w:rPr>
        <w:t>“</w:t>
      </w:r>
      <w:r w:rsidR="00E35B11" w:rsidRPr="0046637F">
        <w:rPr>
          <w:rFonts w:ascii="Times New Roman" w:hAnsi="Times New Roman" w:cs="Times New Roman"/>
          <w:b/>
          <w:bCs/>
        </w:rPr>
        <w:t>Wait</w:t>
      </w:r>
      <w:r w:rsidR="00237193">
        <w:rPr>
          <w:rFonts w:ascii="Times New Roman" w:hAnsi="Times New Roman" w:cs="Times New Roman"/>
          <w:b/>
          <w:bCs/>
        </w:rPr>
        <w:t>”</w:t>
      </w:r>
      <w:r w:rsidR="00E35B11" w:rsidRPr="0046637F">
        <w:rPr>
          <w:rFonts w:ascii="Times New Roman" w:hAnsi="Times New Roman" w:cs="Times New Roman"/>
          <w:b/>
          <w:bCs/>
        </w:rPr>
        <w:t xml:space="preserve"> Period:</w:t>
      </w:r>
      <w:r w:rsidR="00E35B11" w:rsidRPr="0046637F">
        <w:rPr>
          <w:rFonts w:ascii="Times New Roman" w:hAnsi="Times New Roman" w:cs="Times New Roman"/>
        </w:rPr>
        <w:t xml:space="preserve"> </w:t>
      </w:r>
      <w:r w:rsidR="437FBB75" w:rsidRPr="1CFE462F">
        <w:rPr>
          <w:rFonts w:ascii="Times New Roman" w:hAnsi="Times New Roman" w:cs="Times New Roman"/>
        </w:rPr>
        <w:t>CHC</w:t>
      </w:r>
      <w:r w:rsidR="00E35B11" w:rsidRPr="1CFE462F">
        <w:rPr>
          <w:rFonts w:ascii="Times New Roman" w:hAnsi="Times New Roman" w:cs="Times New Roman"/>
        </w:rPr>
        <w:t>s</w:t>
      </w:r>
      <w:r w:rsidR="00E35B11" w:rsidRPr="0046637F">
        <w:rPr>
          <w:rFonts w:ascii="Times New Roman" w:hAnsi="Times New Roman" w:cs="Times New Roman"/>
        </w:rPr>
        <w:t xml:space="preserve"> must wait to receive a rebate payment </w:t>
      </w:r>
      <w:r w:rsidR="5FEA9332" w:rsidRPr="0046637F">
        <w:rPr>
          <w:rFonts w:ascii="Times New Roman" w:hAnsi="Times New Roman" w:cs="Times New Roman"/>
        </w:rPr>
        <w:t xml:space="preserve">after purchasing and </w:t>
      </w:r>
      <w:r w:rsidR="00A76A39">
        <w:rPr>
          <w:rFonts w:ascii="Times New Roman" w:hAnsi="Times New Roman" w:cs="Times New Roman"/>
        </w:rPr>
        <w:t xml:space="preserve">dispensing </w:t>
      </w:r>
      <w:r w:rsidR="5FEA9332" w:rsidRPr="0046637F">
        <w:rPr>
          <w:rFonts w:ascii="Times New Roman" w:hAnsi="Times New Roman" w:cs="Times New Roman"/>
        </w:rPr>
        <w:t>medication</w:t>
      </w:r>
      <w:r w:rsidR="00E35B11" w:rsidRPr="0046637F">
        <w:rPr>
          <w:rFonts w:ascii="Times New Roman" w:hAnsi="Times New Roman" w:cs="Times New Roman"/>
        </w:rPr>
        <w:t xml:space="preserve"> to the patient. This delay forces difficult decisions </w:t>
      </w:r>
      <w:r w:rsidR="003B6D85" w:rsidRPr="0046637F">
        <w:rPr>
          <w:rFonts w:ascii="Times New Roman" w:hAnsi="Times New Roman" w:cs="Times New Roman"/>
        </w:rPr>
        <w:t>about allocating</w:t>
      </w:r>
      <w:r w:rsidR="00E35B11" w:rsidRPr="0046637F">
        <w:rPr>
          <w:rFonts w:ascii="Times New Roman" w:hAnsi="Times New Roman" w:cs="Times New Roman"/>
        </w:rPr>
        <w:t xml:space="preserve"> limited financial resources.</w:t>
      </w:r>
    </w:p>
    <w:p w14:paraId="2E0D5A03" w14:textId="77777777" w:rsidR="00F37EE8" w:rsidRDefault="00F37EE8" w:rsidP="001C720B">
      <w:pPr>
        <w:tabs>
          <w:tab w:val="left" w:pos="3690"/>
        </w:tabs>
        <w:spacing w:after="0" w:line="240" w:lineRule="auto"/>
        <w:jc w:val="both"/>
        <w:rPr>
          <w:rFonts w:ascii="Times New Roman" w:hAnsi="Times New Roman" w:cs="Times New Roman"/>
        </w:rPr>
      </w:pPr>
    </w:p>
    <w:p w14:paraId="5C111D2B" w14:textId="1E0B2EC1" w:rsidR="007D52D8" w:rsidRPr="0046637F" w:rsidRDefault="007D52D8" w:rsidP="001C720B">
      <w:pPr>
        <w:tabs>
          <w:tab w:val="left" w:pos="3690"/>
        </w:tabs>
        <w:spacing w:after="0" w:line="240" w:lineRule="auto"/>
        <w:jc w:val="both"/>
        <w:rPr>
          <w:rFonts w:ascii="Times New Roman" w:hAnsi="Times New Roman" w:cs="Times New Roman"/>
        </w:rPr>
      </w:pPr>
      <w:r w:rsidRPr="0046637F">
        <w:rPr>
          <w:rFonts w:ascii="Times New Roman" w:hAnsi="Times New Roman" w:cs="Times New Roman"/>
        </w:rPr>
        <w:t xml:space="preserve">Based on our organization’s data, we estimate it would cost </w:t>
      </w:r>
      <w:r w:rsidRPr="0046637F">
        <w:rPr>
          <w:rFonts w:ascii="Times New Roman" w:hAnsi="Times New Roman" w:cs="Times New Roman"/>
          <w:b/>
          <w:bCs/>
          <w:highlight w:val="yellow"/>
        </w:rPr>
        <w:t xml:space="preserve">(INSERT </w:t>
      </w:r>
      <w:r w:rsidR="5DDF0B4D" w:rsidRPr="0AD329EC">
        <w:rPr>
          <w:rFonts w:ascii="Times New Roman" w:hAnsi="Times New Roman" w:cs="Times New Roman"/>
          <w:b/>
          <w:bCs/>
          <w:highlight w:val="yellow"/>
        </w:rPr>
        <w:t>NEW SPENDING ESTIMATE</w:t>
      </w:r>
      <w:r w:rsidRPr="0046637F">
        <w:rPr>
          <w:rFonts w:ascii="Times New Roman" w:hAnsi="Times New Roman" w:cs="Times New Roman"/>
          <w:b/>
          <w:bCs/>
          <w:highlight w:val="yellow"/>
        </w:rPr>
        <w:t>)</w:t>
      </w:r>
      <w:r w:rsidRPr="0046637F">
        <w:rPr>
          <w:rFonts w:ascii="Times New Roman" w:hAnsi="Times New Roman" w:cs="Times New Roman"/>
        </w:rPr>
        <w:t xml:space="preserve"> to purchase these 10 drugs under the proposed rebate model. Currently, our organization spends </w:t>
      </w:r>
      <w:r w:rsidRPr="0046637F">
        <w:rPr>
          <w:rFonts w:ascii="Times New Roman" w:hAnsi="Times New Roman" w:cs="Times New Roman"/>
          <w:b/>
          <w:bCs/>
          <w:highlight w:val="yellow"/>
        </w:rPr>
        <w:t xml:space="preserve">(INSERT </w:t>
      </w:r>
      <w:r w:rsidR="22A5E258" w:rsidRPr="28BB8A0A">
        <w:rPr>
          <w:rFonts w:ascii="Times New Roman" w:hAnsi="Times New Roman" w:cs="Times New Roman"/>
          <w:b/>
          <w:bCs/>
          <w:highlight w:val="yellow"/>
        </w:rPr>
        <w:t xml:space="preserve">PREVIOUS SPENDING </w:t>
      </w:r>
      <w:r w:rsidR="22A5E258" w:rsidRPr="04B92AA0">
        <w:rPr>
          <w:rFonts w:ascii="Times New Roman" w:hAnsi="Times New Roman" w:cs="Times New Roman"/>
          <w:b/>
          <w:bCs/>
          <w:highlight w:val="yellow"/>
        </w:rPr>
        <w:t>DATA</w:t>
      </w:r>
      <w:r w:rsidRPr="0046637F">
        <w:rPr>
          <w:rFonts w:ascii="Times New Roman" w:hAnsi="Times New Roman" w:cs="Times New Roman"/>
          <w:b/>
          <w:bCs/>
          <w:highlight w:val="yellow"/>
        </w:rPr>
        <w:t>)</w:t>
      </w:r>
      <w:r w:rsidRPr="0046637F">
        <w:rPr>
          <w:rFonts w:ascii="Times New Roman" w:hAnsi="Times New Roman" w:cs="Times New Roman"/>
        </w:rPr>
        <w:t xml:space="preserve"> to purchase these same drugs at the 340B ceiling price. This represents a </w:t>
      </w:r>
      <w:r w:rsidRPr="0046637F">
        <w:rPr>
          <w:rFonts w:ascii="Times New Roman" w:hAnsi="Times New Roman" w:cs="Times New Roman"/>
          <w:b/>
          <w:bCs/>
        </w:rPr>
        <w:t>[</w:t>
      </w:r>
      <w:r w:rsidRPr="0046637F">
        <w:rPr>
          <w:rFonts w:ascii="Times New Roman" w:hAnsi="Times New Roman" w:cs="Times New Roman"/>
          <w:b/>
          <w:bCs/>
          <w:highlight w:val="yellow"/>
        </w:rPr>
        <w:t>INSERT PERCENTAGE, e.g., 400%]</w:t>
      </w:r>
      <w:r w:rsidRPr="0046637F">
        <w:rPr>
          <w:rFonts w:ascii="Times New Roman" w:hAnsi="Times New Roman" w:cs="Times New Roman"/>
        </w:rPr>
        <w:t xml:space="preserve"> increase in upfront capital required for procurement.</w:t>
      </w:r>
    </w:p>
    <w:p w14:paraId="0F60A2FC" w14:textId="77777777" w:rsidR="00F37EE8" w:rsidRDefault="00F37EE8" w:rsidP="001C720B">
      <w:pPr>
        <w:tabs>
          <w:tab w:val="left" w:pos="3690"/>
        </w:tabs>
        <w:spacing w:after="0" w:line="240" w:lineRule="auto"/>
        <w:jc w:val="both"/>
        <w:rPr>
          <w:rFonts w:ascii="Times New Roman" w:hAnsi="Times New Roman" w:cs="Times New Roman"/>
        </w:rPr>
      </w:pPr>
    </w:p>
    <w:p w14:paraId="5E8B73FC" w14:textId="441892BF" w:rsidR="007D52D8" w:rsidRPr="0046637F" w:rsidRDefault="007D52D8" w:rsidP="001C720B">
      <w:pPr>
        <w:tabs>
          <w:tab w:val="left" w:pos="3690"/>
        </w:tabs>
        <w:spacing w:after="0" w:line="240" w:lineRule="auto"/>
        <w:jc w:val="both"/>
        <w:rPr>
          <w:rFonts w:ascii="Times New Roman" w:hAnsi="Times New Roman" w:cs="Times New Roman"/>
        </w:rPr>
      </w:pPr>
      <w:r w:rsidRPr="0046637F">
        <w:rPr>
          <w:rFonts w:ascii="Times New Roman" w:hAnsi="Times New Roman" w:cs="Times New Roman"/>
        </w:rPr>
        <w:t xml:space="preserve">This increase in costs will have a devastating impact on our organization’s ability to maintain an adequate supply of the drugs included in the HRSA 340B Rebate Model Pilot. As previously discussed, </w:t>
      </w:r>
      <w:r w:rsidRPr="4B972DC8">
        <w:rPr>
          <w:rFonts w:ascii="Times New Roman" w:hAnsi="Times New Roman" w:cs="Times New Roman"/>
        </w:rPr>
        <w:t>our</w:t>
      </w:r>
      <w:r w:rsidR="0A0A9F8D" w:rsidRPr="4B972DC8">
        <w:rPr>
          <w:rFonts w:ascii="Times New Roman" w:hAnsi="Times New Roman" w:cs="Times New Roman"/>
        </w:rPr>
        <w:t xml:space="preserve"> CHC</w:t>
      </w:r>
      <w:r w:rsidRPr="0046637F">
        <w:rPr>
          <w:rFonts w:ascii="Times New Roman" w:hAnsi="Times New Roman" w:cs="Times New Roman"/>
        </w:rPr>
        <w:t xml:space="preserve"> is navigating a difficult financial environment that cannot sustain purchasing drugs at WAC. To cover the upfront cost of purchasing drugs and operationalizing the rebate, </w:t>
      </w:r>
      <w:r w:rsidRPr="0046637F">
        <w:rPr>
          <w:rFonts w:ascii="Times New Roman" w:hAnsi="Times New Roman" w:cs="Times New Roman"/>
          <w:b/>
          <w:bCs/>
          <w:highlight w:val="yellow"/>
        </w:rPr>
        <w:t xml:space="preserve">[INSERT </w:t>
      </w:r>
      <w:r w:rsidR="16C0B234" w:rsidRPr="3AF7AA44">
        <w:rPr>
          <w:rFonts w:ascii="Times New Roman" w:hAnsi="Times New Roman" w:cs="Times New Roman"/>
          <w:b/>
          <w:bCs/>
          <w:highlight w:val="yellow"/>
        </w:rPr>
        <w:t>ORGANIZATION’S</w:t>
      </w:r>
      <w:r w:rsidRPr="0046637F">
        <w:rPr>
          <w:rFonts w:ascii="Times New Roman" w:hAnsi="Times New Roman" w:cs="Times New Roman"/>
          <w:b/>
          <w:bCs/>
          <w:highlight w:val="yellow"/>
        </w:rPr>
        <w:t xml:space="preserve"> NAME</w:t>
      </w:r>
      <w:r w:rsidRPr="0046637F">
        <w:rPr>
          <w:rFonts w:ascii="Times New Roman" w:hAnsi="Times New Roman" w:cs="Times New Roman"/>
          <w:b/>
          <w:bCs/>
        </w:rPr>
        <w:t>]</w:t>
      </w:r>
      <w:r w:rsidRPr="0046637F">
        <w:rPr>
          <w:rFonts w:ascii="Times New Roman" w:hAnsi="Times New Roman" w:cs="Times New Roman"/>
        </w:rPr>
        <w:t xml:space="preserve"> anticipates needing to reduce:</w:t>
      </w:r>
    </w:p>
    <w:p w14:paraId="530EC0D7" w14:textId="77777777" w:rsidR="00F37EE8" w:rsidRPr="0046637F" w:rsidRDefault="00F37EE8" w:rsidP="001C720B">
      <w:pPr>
        <w:tabs>
          <w:tab w:val="left" w:pos="3690"/>
        </w:tabs>
        <w:spacing w:after="0" w:line="240" w:lineRule="auto"/>
        <w:jc w:val="both"/>
        <w:rPr>
          <w:rFonts w:ascii="Times New Roman" w:hAnsi="Times New Roman" w:cs="Times New Roman"/>
        </w:rPr>
      </w:pPr>
    </w:p>
    <w:p w14:paraId="26ED6D87" w14:textId="68306B17" w:rsidR="007D52D8" w:rsidRPr="0046637F" w:rsidRDefault="007D52D8" w:rsidP="001C720B">
      <w:pPr>
        <w:pStyle w:val="ListParagraph"/>
        <w:numPr>
          <w:ilvl w:val="0"/>
          <w:numId w:val="15"/>
        </w:numPr>
        <w:tabs>
          <w:tab w:val="left" w:pos="3690"/>
        </w:tabs>
        <w:spacing w:after="0" w:line="240" w:lineRule="auto"/>
        <w:ind w:left="360"/>
        <w:jc w:val="both"/>
        <w:rPr>
          <w:rFonts w:ascii="Times New Roman" w:hAnsi="Times New Roman" w:cs="Times New Roman"/>
        </w:rPr>
      </w:pPr>
      <w:r w:rsidRPr="0046637F">
        <w:rPr>
          <w:rFonts w:ascii="Times New Roman" w:hAnsi="Times New Roman" w:cs="Times New Roman"/>
          <w:b/>
          <w:bCs/>
        </w:rPr>
        <w:t>Essential Clinical Services:</w:t>
      </w:r>
      <w:r w:rsidRPr="0046637F">
        <w:rPr>
          <w:rFonts w:ascii="Times New Roman" w:hAnsi="Times New Roman" w:cs="Times New Roman"/>
        </w:rPr>
        <w:t xml:space="preserve"> To offset the upfront cost of drugs, we would be forced to scale back non-revenue-generating but essential services, such as </w:t>
      </w:r>
      <w:r w:rsidRPr="0046637F">
        <w:rPr>
          <w:rFonts w:ascii="Times New Roman" w:hAnsi="Times New Roman" w:cs="Times New Roman"/>
          <w:b/>
          <w:bCs/>
          <w:highlight w:val="yellow"/>
        </w:rPr>
        <w:t>[</w:t>
      </w:r>
      <w:r w:rsidR="7C00B43B" w:rsidRPr="1BCF3119">
        <w:rPr>
          <w:rFonts w:ascii="Times New Roman" w:hAnsi="Times New Roman" w:cs="Times New Roman"/>
          <w:b/>
          <w:bCs/>
          <w:highlight w:val="yellow"/>
        </w:rPr>
        <w:t>EX</w:t>
      </w:r>
      <w:r w:rsidRPr="1BCF3119">
        <w:rPr>
          <w:rFonts w:ascii="Times New Roman" w:hAnsi="Times New Roman" w:cs="Times New Roman"/>
          <w:b/>
          <w:bCs/>
          <w:highlight w:val="yellow"/>
        </w:rPr>
        <w:t>AMPLE</w:t>
      </w:r>
      <w:r w:rsidRPr="0046637F">
        <w:rPr>
          <w:rFonts w:ascii="Times New Roman" w:hAnsi="Times New Roman" w:cs="Times New Roman"/>
          <w:b/>
          <w:bCs/>
          <w:highlight w:val="yellow"/>
        </w:rPr>
        <w:t>:</w:t>
      </w:r>
      <w:r w:rsidRPr="49A17166">
        <w:rPr>
          <w:rFonts w:ascii="Times New Roman" w:hAnsi="Times New Roman" w:cs="Times New Roman"/>
          <w:b/>
          <w:highlight w:val="yellow"/>
        </w:rPr>
        <w:t xml:space="preserve"> our mobile health unit that provides immunizations to rural school districts / our medication therapy management (MTM) program for complex diabetic patients]</w:t>
      </w:r>
      <w:r w:rsidRPr="49A17166">
        <w:rPr>
          <w:rFonts w:ascii="Times New Roman" w:hAnsi="Times New Roman" w:cs="Times New Roman"/>
          <w:highlight w:val="yellow"/>
        </w:rPr>
        <w:t>.</w:t>
      </w:r>
    </w:p>
    <w:p w14:paraId="7D8FABDB" w14:textId="6DD66599" w:rsidR="007D52D8" w:rsidRPr="0046637F" w:rsidRDefault="007D52D8" w:rsidP="001C720B">
      <w:pPr>
        <w:pStyle w:val="ListParagraph"/>
        <w:numPr>
          <w:ilvl w:val="0"/>
          <w:numId w:val="15"/>
        </w:numPr>
        <w:tabs>
          <w:tab w:val="left" w:pos="3690"/>
        </w:tabs>
        <w:spacing w:after="0" w:line="240" w:lineRule="auto"/>
        <w:ind w:left="360"/>
        <w:jc w:val="both"/>
        <w:rPr>
          <w:rFonts w:ascii="Times New Roman" w:hAnsi="Times New Roman" w:cs="Times New Roman"/>
        </w:rPr>
      </w:pPr>
      <w:r w:rsidRPr="0046637F">
        <w:rPr>
          <w:rFonts w:ascii="Times New Roman" w:hAnsi="Times New Roman" w:cs="Times New Roman"/>
          <w:b/>
          <w:bCs/>
        </w:rPr>
        <w:t>Operating Hours:</w:t>
      </w:r>
      <w:r w:rsidRPr="0046637F">
        <w:rPr>
          <w:rFonts w:ascii="Times New Roman" w:hAnsi="Times New Roman" w:cs="Times New Roman"/>
        </w:rPr>
        <w:t xml:space="preserve"> We anticipate needing to reduce our clinic hours </w:t>
      </w:r>
      <w:r w:rsidRPr="0046637F">
        <w:rPr>
          <w:rFonts w:ascii="Times New Roman" w:hAnsi="Times New Roman" w:cs="Times New Roman"/>
          <w:highlight w:val="yellow"/>
        </w:rPr>
        <w:t xml:space="preserve">by </w:t>
      </w:r>
      <w:r w:rsidRPr="0046637F">
        <w:rPr>
          <w:rFonts w:ascii="Times New Roman" w:hAnsi="Times New Roman" w:cs="Times New Roman"/>
          <w:b/>
          <w:bCs/>
          <w:highlight w:val="yellow"/>
        </w:rPr>
        <w:t>[NUMBER]</w:t>
      </w:r>
      <w:r w:rsidRPr="0046637F">
        <w:rPr>
          <w:rFonts w:ascii="Times New Roman" w:hAnsi="Times New Roman" w:cs="Times New Roman"/>
        </w:rPr>
        <w:t xml:space="preserve"> per week, specifically impacting </w:t>
      </w:r>
      <w:r w:rsidRPr="67C4A450">
        <w:rPr>
          <w:rFonts w:ascii="Times New Roman" w:hAnsi="Times New Roman" w:cs="Times New Roman"/>
          <w:b/>
          <w:highlight w:val="yellow"/>
        </w:rPr>
        <w:t>[</w:t>
      </w:r>
      <w:r w:rsidR="2117D1E8" w:rsidRPr="7E74373A">
        <w:rPr>
          <w:rFonts w:ascii="Times New Roman" w:hAnsi="Times New Roman" w:cs="Times New Roman"/>
          <w:b/>
          <w:highlight w:val="yellow"/>
        </w:rPr>
        <w:t>EX</w:t>
      </w:r>
      <w:r w:rsidRPr="7E74373A">
        <w:rPr>
          <w:rFonts w:ascii="Times New Roman" w:hAnsi="Times New Roman" w:cs="Times New Roman"/>
          <w:b/>
          <w:highlight w:val="yellow"/>
        </w:rPr>
        <w:t>AMPLE:</w:t>
      </w:r>
      <w:r w:rsidRPr="67C4A450">
        <w:rPr>
          <w:rFonts w:ascii="Times New Roman" w:hAnsi="Times New Roman" w:cs="Times New Roman"/>
          <w:b/>
          <w:highlight w:val="yellow"/>
        </w:rPr>
        <w:t xml:space="preserve"> our evening and weekend hours, which are the only times our working-class and agricultural patients can seek care without losing wages]</w:t>
      </w:r>
      <w:r w:rsidRPr="67C4A450">
        <w:rPr>
          <w:rFonts w:ascii="Times New Roman" w:hAnsi="Times New Roman" w:cs="Times New Roman"/>
          <w:highlight w:val="yellow"/>
        </w:rPr>
        <w:t>.</w:t>
      </w:r>
    </w:p>
    <w:p w14:paraId="0BC0EC45" w14:textId="31440951" w:rsidR="007D52D8" w:rsidRPr="006961A3" w:rsidRDefault="007D52D8" w:rsidP="001C720B">
      <w:pPr>
        <w:pStyle w:val="ListParagraph"/>
        <w:numPr>
          <w:ilvl w:val="0"/>
          <w:numId w:val="15"/>
        </w:numPr>
        <w:tabs>
          <w:tab w:val="left" w:pos="3690"/>
        </w:tabs>
        <w:spacing w:after="0" w:line="240" w:lineRule="auto"/>
        <w:ind w:left="360"/>
        <w:jc w:val="both"/>
        <w:rPr>
          <w:rFonts w:ascii="Times New Roman" w:hAnsi="Times New Roman" w:cs="Times New Roman"/>
          <w:highlight w:val="yellow"/>
        </w:rPr>
      </w:pPr>
      <w:r w:rsidRPr="0046637F">
        <w:rPr>
          <w:rFonts w:ascii="Times New Roman" w:hAnsi="Times New Roman" w:cs="Times New Roman"/>
          <w:b/>
          <w:bCs/>
        </w:rPr>
        <w:t>Workforce &amp; Staffing:</w:t>
      </w:r>
      <w:r w:rsidRPr="0046637F">
        <w:rPr>
          <w:rFonts w:ascii="Times New Roman" w:hAnsi="Times New Roman" w:cs="Times New Roman"/>
        </w:rPr>
        <w:t xml:space="preserve"> The administrative burden of this pilot requires us to divert funds away from clinical staff. For every </w:t>
      </w:r>
      <w:r w:rsidR="00AB519F">
        <w:rPr>
          <w:rFonts w:ascii="Times New Roman" w:hAnsi="Times New Roman" w:cs="Times New Roman"/>
        </w:rPr>
        <w:t>“</w:t>
      </w:r>
      <w:r w:rsidRPr="0046637F">
        <w:rPr>
          <w:rFonts w:ascii="Times New Roman" w:hAnsi="Times New Roman" w:cs="Times New Roman"/>
        </w:rPr>
        <w:t>Rebate Coordinator</w:t>
      </w:r>
      <w:r w:rsidR="00AB519F">
        <w:rPr>
          <w:rFonts w:ascii="Times New Roman" w:hAnsi="Times New Roman" w:cs="Times New Roman"/>
        </w:rPr>
        <w:t>”</w:t>
      </w:r>
      <w:r w:rsidRPr="0046637F">
        <w:rPr>
          <w:rFonts w:ascii="Times New Roman" w:hAnsi="Times New Roman" w:cs="Times New Roman"/>
        </w:rPr>
        <w:t xml:space="preserve"> we are forced to hire, we lose the ability to fund </w:t>
      </w:r>
      <w:r w:rsidRPr="0F8F084D">
        <w:rPr>
          <w:rFonts w:ascii="Times New Roman" w:hAnsi="Times New Roman" w:cs="Times New Roman"/>
          <w:b/>
          <w:highlight w:val="yellow"/>
        </w:rPr>
        <w:t>[</w:t>
      </w:r>
      <w:r w:rsidR="28B159C3" w:rsidRPr="13EF1F1A">
        <w:rPr>
          <w:rFonts w:ascii="Times New Roman" w:hAnsi="Times New Roman" w:cs="Times New Roman"/>
          <w:b/>
          <w:bCs/>
          <w:highlight w:val="yellow"/>
        </w:rPr>
        <w:t>EX</w:t>
      </w:r>
      <w:r w:rsidRPr="13EF1F1A">
        <w:rPr>
          <w:rFonts w:ascii="Times New Roman" w:hAnsi="Times New Roman" w:cs="Times New Roman"/>
          <w:b/>
          <w:bCs/>
          <w:highlight w:val="yellow"/>
        </w:rPr>
        <w:t>AMPLE</w:t>
      </w:r>
      <w:r w:rsidRPr="0046637F">
        <w:rPr>
          <w:rFonts w:ascii="Times New Roman" w:hAnsi="Times New Roman" w:cs="Times New Roman"/>
          <w:b/>
          <w:bCs/>
          <w:highlight w:val="yellow"/>
        </w:rPr>
        <w:t>:</w:t>
      </w:r>
      <w:r w:rsidRPr="0F8F084D">
        <w:rPr>
          <w:rFonts w:ascii="Times New Roman" w:hAnsi="Times New Roman" w:cs="Times New Roman"/>
          <w:b/>
          <w:highlight w:val="yellow"/>
        </w:rPr>
        <w:t xml:space="preserve"> a full-time Community Health Worker or a Behavioral Health Consultant</w:t>
      </w:r>
      <w:r w:rsidRPr="006961A3">
        <w:rPr>
          <w:rFonts w:ascii="Times New Roman" w:hAnsi="Times New Roman" w:cs="Times New Roman"/>
          <w:b/>
          <w:highlight w:val="yellow"/>
        </w:rPr>
        <w:t>]</w:t>
      </w:r>
      <w:r w:rsidRPr="006961A3">
        <w:rPr>
          <w:rFonts w:ascii="Times New Roman" w:hAnsi="Times New Roman" w:cs="Times New Roman"/>
          <w:highlight w:val="yellow"/>
        </w:rPr>
        <w:t>, directly increasing wait times for mental health appointments.</w:t>
      </w:r>
    </w:p>
    <w:p w14:paraId="0334C25A" w14:textId="21C0239E" w:rsidR="007D52D8" w:rsidRPr="0046637F" w:rsidRDefault="007D52D8" w:rsidP="001C720B">
      <w:pPr>
        <w:pStyle w:val="ListParagraph"/>
        <w:numPr>
          <w:ilvl w:val="0"/>
          <w:numId w:val="15"/>
        </w:numPr>
        <w:tabs>
          <w:tab w:val="left" w:pos="3690"/>
        </w:tabs>
        <w:spacing w:after="0" w:line="240" w:lineRule="auto"/>
        <w:ind w:left="360"/>
        <w:jc w:val="both"/>
        <w:rPr>
          <w:rFonts w:ascii="Times New Roman" w:hAnsi="Times New Roman" w:cs="Times New Roman"/>
        </w:rPr>
      </w:pPr>
      <w:r w:rsidRPr="0046637F">
        <w:rPr>
          <w:rFonts w:ascii="Times New Roman" w:hAnsi="Times New Roman" w:cs="Times New Roman"/>
          <w:b/>
          <w:bCs/>
        </w:rPr>
        <w:t>Patient Financial Assistance:</w:t>
      </w:r>
      <w:r w:rsidRPr="0046637F">
        <w:rPr>
          <w:rFonts w:ascii="Times New Roman" w:hAnsi="Times New Roman" w:cs="Times New Roman"/>
        </w:rPr>
        <w:t xml:space="preserve"> Our ability to provide medications at </w:t>
      </w:r>
      <w:r w:rsidR="00AB519F">
        <w:rPr>
          <w:rFonts w:ascii="Times New Roman" w:hAnsi="Times New Roman" w:cs="Times New Roman"/>
        </w:rPr>
        <w:t>“</w:t>
      </w:r>
      <w:r w:rsidRPr="0046637F">
        <w:rPr>
          <w:rFonts w:ascii="Times New Roman" w:hAnsi="Times New Roman" w:cs="Times New Roman"/>
        </w:rPr>
        <w:t>zero-pay</w:t>
      </w:r>
      <w:r w:rsidR="00AB519F">
        <w:rPr>
          <w:rFonts w:ascii="Times New Roman" w:hAnsi="Times New Roman" w:cs="Times New Roman"/>
        </w:rPr>
        <w:t>”</w:t>
      </w:r>
      <w:r w:rsidRPr="0046637F">
        <w:rPr>
          <w:rFonts w:ascii="Times New Roman" w:hAnsi="Times New Roman" w:cs="Times New Roman"/>
        </w:rPr>
        <w:t xml:space="preserve"> or deeply discounted rates under our sliding fee scale will be compromised. If the cash is not in our accounts because it is being held by a manufacturer, we cannot provide the </w:t>
      </w:r>
      <w:r w:rsidR="00AB519F">
        <w:rPr>
          <w:rFonts w:ascii="Times New Roman" w:hAnsi="Times New Roman" w:cs="Times New Roman"/>
        </w:rPr>
        <w:t>“</w:t>
      </w:r>
      <w:r w:rsidRPr="0046637F">
        <w:rPr>
          <w:rFonts w:ascii="Times New Roman" w:hAnsi="Times New Roman" w:cs="Times New Roman"/>
        </w:rPr>
        <w:t>bridge</w:t>
      </w:r>
      <w:r w:rsidR="00AB519F">
        <w:rPr>
          <w:rFonts w:ascii="Times New Roman" w:hAnsi="Times New Roman" w:cs="Times New Roman"/>
        </w:rPr>
        <w:t>”</w:t>
      </w:r>
      <w:r w:rsidRPr="0046637F">
        <w:rPr>
          <w:rFonts w:ascii="Times New Roman" w:hAnsi="Times New Roman" w:cs="Times New Roman"/>
        </w:rPr>
        <w:t xml:space="preserve"> support that prevents our </w:t>
      </w:r>
      <w:r w:rsidRPr="0046637F">
        <w:rPr>
          <w:rFonts w:ascii="Times New Roman" w:hAnsi="Times New Roman" w:cs="Times New Roman"/>
          <w:b/>
          <w:bCs/>
        </w:rPr>
        <w:t>[</w:t>
      </w:r>
      <w:r w:rsidRPr="0046637F">
        <w:rPr>
          <w:rFonts w:ascii="Times New Roman" w:hAnsi="Times New Roman" w:cs="Times New Roman"/>
          <w:b/>
          <w:bCs/>
          <w:highlight w:val="yellow"/>
        </w:rPr>
        <w:t>INSERT NUMBER</w:t>
      </w:r>
      <w:r w:rsidRPr="0046637F">
        <w:rPr>
          <w:rFonts w:ascii="Times New Roman" w:hAnsi="Times New Roman" w:cs="Times New Roman"/>
          <w:b/>
          <w:bCs/>
        </w:rPr>
        <w:t>]</w:t>
      </w:r>
      <w:r w:rsidRPr="0046637F">
        <w:rPr>
          <w:rFonts w:ascii="Times New Roman" w:hAnsi="Times New Roman" w:cs="Times New Roman"/>
        </w:rPr>
        <w:t xml:space="preserve"> uninsured patients from rationing their insulin or heart medication.</w:t>
      </w:r>
    </w:p>
    <w:p w14:paraId="562C0AC2" w14:textId="77777777" w:rsidR="007A484C" w:rsidRPr="0046637F" w:rsidRDefault="007A484C" w:rsidP="001C720B">
      <w:pPr>
        <w:pStyle w:val="ListParagraph"/>
        <w:tabs>
          <w:tab w:val="left" w:pos="3690"/>
        </w:tabs>
        <w:spacing w:after="0" w:line="240" w:lineRule="auto"/>
        <w:jc w:val="both"/>
        <w:rPr>
          <w:rFonts w:ascii="Times New Roman" w:hAnsi="Times New Roman" w:cs="Times New Roman"/>
        </w:rPr>
      </w:pPr>
    </w:p>
    <w:p w14:paraId="4BDF1832" w14:textId="7115E1E5" w:rsidR="00456CA3" w:rsidRPr="008A7C7B" w:rsidRDefault="006A70E2" w:rsidP="001C720B">
      <w:pPr>
        <w:pStyle w:val="ListParagraph"/>
        <w:numPr>
          <w:ilvl w:val="0"/>
          <w:numId w:val="40"/>
        </w:numPr>
        <w:tabs>
          <w:tab w:val="left" w:pos="3690"/>
        </w:tabs>
        <w:spacing w:after="0" w:line="240" w:lineRule="auto"/>
        <w:jc w:val="both"/>
        <w:rPr>
          <w:rFonts w:ascii="Times New Roman" w:eastAsia="Times New Roman" w:hAnsi="Times New Roman" w:cs="Times New Roman"/>
          <w:b/>
          <w:bCs/>
          <w:i/>
          <w:iCs/>
          <w:color w:val="000000" w:themeColor="text1"/>
        </w:rPr>
      </w:pPr>
      <w:r w:rsidRPr="008A7C7B">
        <w:rPr>
          <w:rFonts w:ascii="Times New Roman" w:eastAsia="Times New Roman" w:hAnsi="Times New Roman" w:cs="Times New Roman"/>
          <w:b/>
          <w:bCs/>
          <w:i/>
          <w:iCs/>
          <w:color w:val="000000" w:themeColor="text1"/>
        </w:rPr>
        <w:t xml:space="preserve">Wholesaler Implications </w:t>
      </w:r>
    </w:p>
    <w:p w14:paraId="5361B6E0" w14:textId="77777777" w:rsidR="006A70E2" w:rsidRPr="0046637F" w:rsidRDefault="006A70E2" w:rsidP="001C720B">
      <w:pPr>
        <w:tabs>
          <w:tab w:val="left" w:pos="3690"/>
        </w:tabs>
        <w:spacing w:after="0" w:line="240" w:lineRule="auto"/>
        <w:jc w:val="both"/>
        <w:rPr>
          <w:rFonts w:ascii="Times New Roman" w:eastAsia="Times New Roman" w:hAnsi="Times New Roman" w:cs="Times New Roman"/>
          <w:color w:val="000000" w:themeColor="text1"/>
        </w:rPr>
      </w:pPr>
    </w:p>
    <w:p w14:paraId="156CBC01" w14:textId="77777777" w:rsidR="00C41DA2" w:rsidRDefault="00456CA3" w:rsidP="001C720B">
      <w:pPr>
        <w:tabs>
          <w:tab w:val="left" w:pos="3690"/>
        </w:tabs>
        <w:spacing w:after="0" w:line="240" w:lineRule="auto"/>
        <w:jc w:val="both"/>
        <w:rPr>
          <w:rFonts w:ascii="Times New Roman" w:eastAsia="Times New Roman" w:hAnsi="Times New Roman" w:cs="Times New Roman"/>
          <w:color w:val="000000" w:themeColor="text1"/>
        </w:rPr>
      </w:pPr>
      <w:r w:rsidRPr="0046637F">
        <w:rPr>
          <w:rFonts w:ascii="Times New Roman" w:eastAsia="Times New Roman" w:hAnsi="Times New Roman" w:cs="Times New Roman"/>
          <w:b/>
          <w:bCs/>
          <w:color w:val="000000" w:themeColor="text1"/>
        </w:rPr>
        <w:t xml:space="preserve">Another concern is that purchasing drugs at full WAC will potentially lead the organizations to exceed wholesaler credit limits, halting their ability to order medications until payments are submitted. </w:t>
      </w:r>
      <w:r w:rsidRPr="0046637F">
        <w:rPr>
          <w:rFonts w:ascii="Times New Roman" w:eastAsia="Times New Roman" w:hAnsi="Times New Roman" w:cs="Times New Roman"/>
          <w:color w:val="000000" w:themeColor="text1"/>
        </w:rPr>
        <w:t>For example, some</w:t>
      </w:r>
      <w:r w:rsidRPr="4921F4A8">
        <w:rPr>
          <w:rFonts w:ascii="Times New Roman" w:eastAsia="Times New Roman" w:hAnsi="Times New Roman" w:cs="Times New Roman"/>
          <w:color w:val="000000" w:themeColor="text1"/>
        </w:rPr>
        <w:t xml:space="preserve"> </w:t>
      </w:r>
      <w:r w:rsidR="7170CBEE" w:rsidRPr="4921F4A8">
        <w:rPr>
          <w:rFonts w:ascii="Times New Roman" w:eastAsia="Times New Roman" w:hAnsi="Times New Roman" w:cs="Times New Roman"/>
          <w:color w:val="000000" w:themeColor="text1"/>
        </w:rPr>
        <w:t>CHCs</w:t>
      </w:r>
      <w:r w:rsidRPr="0046637F">
        <w:rPr>
          <w:rFonts w:ascii="Times New Roman" w:eastAsia="Times New Roman" w:hAnsi="Times New Roman" w:cs="Times New Roman"/>
          <w:color w:val="000000" w:themeColor="text1"/>
        </w:rPr>
        <w:t xml:space="preserve"> have suggested that paying for medications upfront at WAC prices would require dipping into limited financial reserves or taking out loans, </w:t>
      </w:r>
      <w:r w:rsidR="2F5DDC60" w:rsidRPr="0046637F">
        <w:rPr>
          <w:rFonts w:ascii="Times New Roman" w:eastAsia="Times New Roman" w:hAnsi="Times New Roman" w:cs="Times New Roman"/>
          <w:color w:val="000000" w:themeColor="text1"/>
        </w:rPr>
        <w:t>thereby</w:t>
      </w:r>
      <w:r w:rsidR="007C3FE1" w:rsidRPr="0046637F">
        <w:rPr>
          <w:rFonts w:ascii="Times New Roman" w:eastAsia="Times New Roman" w:hAnsi="Times New Roman" w:cs="Times New Roman"/>
          <w:color w:val="000000" w:themeColor="text1"/>
        </w:rPr>
        <w:t xml:space="preserve"> defeating</w:t>
      </w:r>
      <w:r w:rsidRPr="0046637F">
        <w:rPr>
          <w:rFonts w:ascii="Times New Roman" w:eastAsia="Times New Roman" w:hAnsi="Times New Roman" w:cs="Times New Roman"/>
          <w:color w:val="000000" w:themeColor="text1"/>
        </w:rPr>
        <w:t xml:space="preserve"> the purpose of the 340B program. </w:t>
      </w:r>
    </w:p>
    <w:p w14:paraId="3672A12C" w14:textId="77777777" w:rsidR="00C41DA2" w:rsidRDefault="00C41DA2" w:rsidP="001C720B">
      <w:pPr>
        <w:tabs>
          <w:tab w:val="left" w:pos="3690"/>
        </w:tabs>
        <w:spacing w:after="0" w:line="240" w:lineRule="auto"/>
        <w:jc w:val="both"/>
        <w:rPr>
          <w:rFonts w:ascii="Times New Roman" w:eastAsia="Times New Roman" w:hAnsi="Times New Roman" w:cs="Times New Roman"/>
          <w:color w:val="000000" w:themeColor="text1"/>
        </w:rPr>
      </w:pPr>
    </w:p>
    <w:p w14:paraId="5241F8F2" w14:textId="7BC8D3E4" w:rsidR="00C41DA2" w:rsidRDefault="00C41DA2" w:rsidP="001C720B">
      <w:pPr>
        <w:tabs>
          <w:tab w:val="left" w:pos="3690"/>
        </w:tabs>
        <w:spacing w:after="0" w:line="240" w:lineRule="auto"/>
        <w:jc w:val="both"/>
        <w:rPr>
          <w:rFonts w:ascii="Times New Roman" w:eastAsia="Times New Roman" w:hAnsi="Times New Roman" w:cs="Times New Roman"/>
          <w:color w:val="000000" w:themeColor="text1"/>
        </w:rPr>
      </w:pPr>
      <w:r w:rsidRPr="7E59C2BD">
        <w:rPr>
          <w:rFonts w:ascii="Times New Roman" w:eastAsia="Times New Roman" w:hAnsi="Times New Roman" w:cs="Times New Roman"/>
          <w:b/>
          <w:bCs/>
          <w:color w:val="000000" w:themeColor="text1"/>
          <w:highlight w:val="yellow"/>
        </w:rPr>
        <w:t>[INSERT ORGANIZATION’S NAME]</w:t>
      </w:r>
      <w:r w:rsidRPr="7E59C2BD">
        <w:rPr>
          <w:rFonts w:ascii="Times New Roman" w:eastAsia="Times New Roman" w:hAnsi="Times New Roman" w:cs="Times New Roman"/>
          <w:color w:val="000000" w:themeColor="text1"/>
        </w:rPr>
        <w:t xml:space="preserve"> asserts that taking out a loan or an extended line of credit to fund drug procurement is a high-risk strategy that places our organization in a state of </w:t>
      </w:r>
      <w:r w:rsidR="00237193">
        <w:rPr>
          <w:rFonts w:ascii="Times New Roman" w:eastAsia="Times New Roman" w:hAnsi="Times New Roman" w:cs="Times New Roman"/>
          <w:color w:val="000000" w:themeColor="text1"/>
        </w:rPr>
        <w:t>“</w:t>
      </w:r>
      <w:r w:rsidRPr="7E59C2BD">
        <w:rPr>
          <w:rFonts w:ascii="Times New Roman" w:eastAsia="Times New Roman" w:hAnsi="Times New Roman" w:cs="Times New Roman"/>
          <w:color w:val="000000" w:themeColor="text1"/>
        </w:rPr>
        <w:t>financial limbo.</w:t>
      </w:r>
      <w:r w:rsidR="00237193">
        <w:rPr>
          <w:rFonts w:ascii="Times New Roman" w:eastAsia="Times New Roman" w:hAnsi="Times New Roman" w:cs="Times New Roman"/>
          <w:color w:val="000000" w:themeColor="text1"/>
        </w:rPr>
        <w:t>”</w:t>
      </w:r>
      <w:r w:rsidRPr="7E59C2BD">
        <w:rPr>
          <w:rFonts w:ascii="Times New Roman" w:eastAsia="Times New Roman" w:hAnsi="Times New Roman" w:cs="Times New Roman"/>
          <w:color w:val="000000" w:themeColor="text1"/>
        </w:rPr>
        <w:t xml:space="preserve"> This approach fundamentally defeats the purpose of the 340B program—to </w:t>
      </w:r>
      <w:r w:rsidR="00237193">
        <w:rPr>
          <w:rFonts w:ascii="Times New Roman" w:eastAsia="Times New Roman" w:hAnsi="Times New Roman" w:cs="Times New Roman"/>
          <w:color w:val="000000" w:themeColor="text1"/>
        </w:rPr>
        <w:t>“</w:t>
      </w:r>
      <w:r w:rsidRPr="7E59C2BD">
        <w:rPr>
          <w:rFonts w:ascii="Times New Roman" w:eastAsia="Times New Roman" w:hAnsi="Times New Roman" w:cs="Times New Roman"/>
          <w:color w:val="000000" w:themeColor="text1"/>
        </w:rPr>
        <w:t>stretch</w:t>
      </w:r>
      <w:r w:rsidR="00237193">
        <w:rPr>
          <w:rFonts w:ascii="Times New Roman" w:eastAsia="Times New Roman" w:hAnsi="Times New Roman" w:cs="Times New Roman"/>
          <w:color w:val="000000" w:themeColor="text1"/>
        </w:rPr>
        <w:t>”</w:t>
      </w:r>
      <w:r w:rsidRPr="7E59C2BD">
        <w:rPr>
          <w:rFonts w:ascii="Times New Roman" w:eastAsia="Times New Roman" w:hAnsi="Times New Roman" w:cs="Times New Roman"/>
          <w:color w:val="000000" w:themeColor="text1"/>
        </w:rPr>
        <w:t xml:space="preserve"> scar</w:t>
      </w:r>
      <w:r w:rsidR="008C6BCA">
        <w:rPr>
          <w:rFonts w:ascii="Times New Roman" w:eastAsia="Times New Roman" w:hAnsi="Times New Roman" w:cs="Times New Roman"/>
          <w:color w:val="000000" w:themeColor="text1"/>
        </w:rPr>
        <w:t>c</w:t>
      </w:r>
      <w:r w:rsidRPr="7E59C2BD">
        <w:rPr>
          <w:rFonts w:ascii="Times New Roman" w:eastAsia="Times New Roman" w:hAnsi="Times New Roman" w:cs="Times New Roman"/>
          <w:color w:val="000000" w:themeColor="text1"/>
        </w:rPr>
        <w:t xml:space="preserve">e federal resources—by diverting patient-care funds toward interest payments, origination fees, and debt service. Relying on credit to </w:t>
      </w:r>
      <w:r w:rsidR="00237193">
        <w:rPr>
          <w:rFonts w:ascii="Times New Roman" w:eastAsia="Times New Roman" w:hAnsi="Times New Roman" w:cs="Times New Roman"/>
          <w:color w:val="000000" w:themeColor="text1"/>
        </w:rPr>
        <w:t>“</w:t>
      </w:r>
      <w:r w:rsidRPr="7E59C2BD">
        <w:rPr>
          <w:rFonts w:ascii="Times New Roman" w:eastAsia="Times New Roman" w:hAnsi="Times New Roman" w:cs="Times New Roman"/>
          <w:color w:val="000000" w:themeColor="text1"/>
        </w:rPr>
        <w:t>float</w:t>
      </w:r>
      <w:r w:rsidR="00237193">
        <w:rPr>
          <w:rFonts w:ascii="Times New Roman" w:eastAsia="Times New Roman" w:hAnsi="Times New Roman" w:cs="Times New Roman"/>
          <w:color w:val="000000" w:themeColor="text1"/>
        </w:rPr>
        <w:t>”</w:t>
      </w:r>
      <w:r w:rsidRPr="7E59C2BD">
        <w:rPr>
          <w:rFonts w:ascii="Times New Roman" w:eastAsia="Times New Roman" w:hAnsi="Times New Roman" w:cs="Times New Roman"/>
          <w:color w:val="000000" w:themeColor="text1"/>
        </w:rPr>
        <w:t xml:space="preserve"> manufacturer rebates is particularly dangerous at a time when all other major revenue sources are unstable.</w:t>
      </w:r>
      <w:r>
        <w:rPr>
          <w:rFonts w:ascii="Times New Roman" w:eastAsia="Times New Roman" w:hAnsi="Times New Roman" w:cs="Times New Roman"/>
          <w:color w:val="000000" w:themeColor="text1"/>
        </w:rPr>
        <w:t xml:space="preserve"> </w:t>
      </w:r>
    </w:p>
    <w:p w14:paraId="1AD3A087" w14:textId="77777777" w:rsidR="00C41DA2" w:rsidRDefault="00C41DA2" w:rsidP="001C720B">
      <w:pPr>
        <w:tabs>
          <w:tab w:val="left" w:pos="3690"/>
        </w:tabs>
        <w:spacing w:after="0" w:line="240" w:lineRule="auto"/>
        <w:jc w:val="both"/>
        <w:rPr>
          <w:rFonts w:ascii="Times New Roman" w:eastAsia="Times New Roman" w:hAnsi="Times New Roman" w:cs="Times New Roman"/>
          <w:color w:val="000000" w:themeColor="text1"/>
        </w:rPr>
      </w:pPr>
    </w:p>
    <w:p w14:paraId="3F8D6ABB" w14:textId="7E5866B9" w:rsidR="00F66889" w:rsidRDefault="00456CA3" w:rsidP="001C720B">
      <w:pPr>
        <w:tabs>
          <w:tab w:val="left" w:pos="3690"/>
        </w:tabs>
        <w:spacing w:after="0" w:line="240" w:lineRule="auto"/>
        <w:jc w:val="both"/>
        <w:rPr>
          <w:rFonts w:ascii="Times New Roman" w:eastAsia="Times New Roman" w:hAnsi="Times New Roman" w:cs="Times New Roman"/>
          <w:color w:val="000000" w:themeColor="text1"/>
        </w:rPr>
      </w:pPr>
      <w:r w:rsidRPr="0046637F">
        <w:rPr>
          <w:rFonts w:ascii="Times New Roman" w:eastAsia="Times New Roman" w:hAnsi="Times New Roman" w:cs="Times New Roman"/>
          <w:color w:val="000000" w:themeColor="text1"/>
        </w:rPr>
        <w:t>Another complication is that the rebate amount may not match the initial discount offered to the patient</w:t>
      </w:r>
      <w:r w:rsidR="004A391A" w:rsidRPr="0046637F">
        <w:rPr>
          <w:rFonts w:ascii="Times New Roman" w:eastAsia="Times New Roman" w:hAnsi="Times New Roman" w:cs="Times New Roman"/>
          <w:color w:val="000000" w:themeColor="text1"/>
        </w:rPr>
        <w:t>,</w:t>
      </w:r>
      <w:r w:rsidR="007C3FE1" w:rsidRPr="0046637F">
        <w:rPr>
          <w:rFonts w:ascii="Times New Roman" w:eastAsia="Times New Roman" w:hAnsi="Times New Roman" w:cs="Times New Roman"/>
          <w:color w:val="000000" w:themeColor="text1"/>
        </w:rPr>
        <w:t xml:space="preserve"> as mentioned above</w:t>
      </w:r>
      <w:r w:rsidRPr="0046637F">
        <w:rPr>
          <w:rFonts w:ascii="Times New Roman" w:eastAsia="Times New Roman" w:hAnsi="Times New Roman" w:cs="Times New Roman"/>
          <w:color w:val="000000" w:themeColor="text1"/>
        </w:rPr>
        <w:t>, creating unpredictable financial losses. CHCs must estimate the rebate amount and could potentially undercharge or overcharge patients due to confusion.</w:t>
      </w:r>
      <w:r w:rsidR="00DA7F9C" w:rsidRPr="0046637F">
        <w:rPr>
          <w:rFonts w:ascii="Times New Roman" w:eastAsia="Times New Roman" w:hAnsi="Times New Roman" w:cs="Times New Roman"/>
          <w:color w:val="000000" w:themeColor="text1"/>
        </w:rPr>
        <w:t xml:space="preserve"> The shift to WAC pricing disrupts the fundamental mechanics of our pharmacy procurement.</w:t>
      </w:r>
    </w:p>
    <w:p w14:paraId="4455321D" w14:textId="18702C57" w:rsidR="00F66889" w:rsidRPr="0046637F" w:rsidRDefault="00F66889" w:rsidP="001C720B">
      <w:pPr>
        <w:tabs>
          <w:tab w:val="left" w:pos="3690"/>
        </w:tabs>
        <w:spacing w:after="0" w:line="240" w:lineRule="auto"/>
        <w:jc w:val="both"/>
        <w:rPr>
          <w:rFonts w:ascii="Times New Roman" w:eastAsia="Times New Roman" w:hAnsi="Times New Roman" w:cs="Times New Roman"/>
          <w:color w:val="000000" w:themeColor="text1"/>
        </w:rPr>
      </w:pPr>
    </w:p>
    <w:p w14:paraId="3A1DFE1C" w14:textId="26FAE9FF" w:rsidR="00DA7F9C" w:rsidRPr="0046637F" w:rsidRDefault="00DA7F9C" w:rsidP="001C720B">
      <w:pPr>
        <w:numPr>
          <w:ilvl w:val="0"/>
          <w:numId w:val="14"/>
        </w:numPr>
        <w:tabs>
          <w:tab w:val="clear" w:pos="720"/>
          <w:tab w:val="left" w:pos="360"/>
          <w:tab w:val="left" w:pos="3690"/>
        </w:tabs>
        <w:spacing w:after="0" w:line="240" w:lineRule="auto"/>
        <w:ind w:left="360"/>
        <w:jc w:val="both"/>
        <w:rPr>
          <w:rFonts w:ascii="Times New Roman" w:eastAsia="Times New Roman" w:hAnsi="Times New Roman" w:cs="Times New Roman"/>
          <w:color w:val="000000" w:themeColor="text1"/>
        </w:rPr>
      </w:pPr>
      <w:r w:rsidRPr="0046637F">
        <w:rPr>
          <w:rFonts w:ascii="Times New Roman" w:eastAsia="Times New Roman" w:hAnsi="Times New Roman" w:cs="Times New Roman"/>
          <w:b/>
          <w:bCs/>
          <w:color w:val="000000" w:themeColor="text1"/>
        </w:rPr>
        <w:t>Wholesaler Credit Limits:</w:t>
      </w:r>
      <w:r w:rsidRPr="0046637F">
        <w:rPr>
          <w:rFonts w:ascii="Times New Roman" w:eastAsia="Times New Roman" w:hAnsi="Times New Roman" w:cs="Times New Roman"/>
          <w:color w:val="000000" w:themeColor="text1"/>
        </w:rPr>
        <w:t xml:space="preserve"> Purchasing drugs at full WAC will potentially lead organizations to exceed wholesaler credit limits, halting our ability to order medications until payments are submitted.</w:t>
      </w:r>
      <w:r w:rsidR="77F3EB52" w:rsidRPr="0046637F">
        <w:rPr>
          <w:rFonts w:ascii="Times New Roman" w:eastAsia="Times New Roman" w:hAnsi="Times New Roman" w:cs="Times New Roman"/>
          <w:color w:val="000000" w:themeColor="text1"/>
        </w:rPr>
        <w:t xml:space="preserve"> At present</w:t>
      </w:r>
      <w:r w:rsidR="004A391A" w:rsidRPr="0046637F">
        <w:rPr>
          <w:rFonts w:ascii="Times New Roman" w:eastAsia="Times New Roman" w:hAnsi="Times New Roman" w:cs="Times New Roman"/>
          <w:color w:val="000000" w:themeColor="text1"/>
        </w:rPr>
        <w:t>,</w:t>
      </w:r>
      <w:r w:rsidR="77F3EB52" w:rsidRPr="0046637F">
        <w:rPr>
          <w:rFonts w:ascii="Times New Roman" w:eastAsia="Times New Roman" w:hAnsi="Times New Roman" w:cs="Times New Roman"/>
          <w:b/>
          <w:bCs/>
          <w:color w:val="000000" w:themeColor="text1"/>
        </w:rPr>
        <w:t xml:space="preserve"> </w:t>
      </w:r>
      <w:r w:rsidR="77F3EB52" w:rsidRPr="0046637F">
        <w:rPr>
          <w:rFonts w:ascii="Times New Roman" w:eastAsia="Times New Roman" w:hAnsi="Times New Roman" w:cs="Times New Roman"/>
          <w:color w:val="000000" w:themeColor="text1"/>
        </w:rPr>
        <w:t xml:space="preserve">many </w:t>
      </w:r>
      <w:r w:rsidR="009147E2" w:rsidRPr="0046637F">
        <w:rPr>
          <w:rFonts w:ascii="Times New Roman" w:eastAsia="Times New Roman" w:hAnsi="Times New Roman" w:cs="Times New Roman"/>
          <w:color w:val="000000" w:themeColor="text1"/>
        </w:rPr>
        <w:t>CHCs</w:t>
      </w:r>
      <w:r w:rsidR="77F3EB52" w:rsidRPr="0046637F">
        <w:rPr>
          <w:rFonts w:ascii="Times New Roman" w:eastAsia="Times New Roman" w:hAnsi="Times New Roman" w:cs="Times New Roman"/>
          <w:color w:val="000000" w:themeColor="text1"/>
        </w:rPr>
        <w:t xml:space="preserve"> are forced to pay invoices </w:t>
      </w:r>
      <w:r w:rsidR="00C65CBE" w:rsidRPr="0046637F">
        <w:rPr>
          <w:rFonts w:ascii="Times New Roman" w:eastAsia="Times New Roman" w:hAnsi="Times New Roman" w:cs="Times New Roman"/>
          <w:color w:val="000000" w:themeColor="text1"/>
        </w:rPr>
        <w:t>before their due dates</w:t>
      </w:r>
      <w:r w:rsidR="77F3EB52" w:rsidRPr="0046637F">
        <w:rPr>
          <w:rFonts w:ascii="Times New Roman" w:eastAsia="Times New Roman" w:hAnsi="Times New Roman" w:cs="Times New Roman"/>
          <w:color w:val="000000" w:themeColor="text1"/>
        </w:rPr>
        <w:t xml:space="preserve"> to remain within their credit limits. Given that </w:t>
      </w:r>
      <w:r w:rsidR="294BB0B9" w:rsidRPr="1CD8CC97">
        <w:rPr>
          <w:rFonts w:ascii="Times New Roman" w:eastAsia="Times New Roman" w:hAnsi="Times New Roman" w:cs="Times New Roman"/>
          <w:color w:val="000000" w:themeColor="text1"/>
        </w:rPr>
        <w:t>CHC</w:t>
      </w:r>
      <w:r w:rsidR="77F3EB52" w:rsidRPr="1CD8CC97">
        <w:rPr>
          <w:rFonts w:ascii="Times New Roman" w:eastAsia="Times New Roman" w:hAnsi="Times New Roman" w:cs="Times New Roman"/>
          <w:color w:val="000000" w:themeColor="text1"/>
        </w:rPr>
        <w:t>s</w:t>
      </w:r>
      <w:r w:rsidR="77F3EB52" w:rsidRPr="0046637F">
        <w:rPr>
          <w:rFonts w:ascii="Times New Roman" w:eastAsia="Times New Roman" w:hAnsi="Times New Roman" w:cs="Times New Roman"/>
          <w:color w:val="000000" w:themeColor="text1"/>
        </w:rPr>
        <w:t xml:space="preserve"> typically operate with extremely limited financial margins, they are often perceived as </w:t>
      </w:r>
      <w:r w:rsidR="00B93BA9">
        <w:rPr>
          <w:rFonts w:ascii="Times New Roman" w:eastAsia="Times New Roman" w:hAnsi="Times New Roman" w:cs="Times New Roman"/>
          <w:color w:val="000000" w:themeColor="text1"/>
        </w:rPr>
        <w:t xml:space="preserve">having </w:t>
      </w:r>
      <w:r w:rsidR="77F3EB52" w:rsidRPr="0046637F">
        <w:rPr>
          <w:rFonts w:ascii="Times New Roman" w:eastAsia="Times New Roman" w:hAnsi="Times New Roman" w:cs="Times New Roman"/>
          <w:color w:val="000000" w:themeColor="text1"/>
        </w:rPr>
        <w:t>higher credit risks, making increases to credit limits difficult or impractical.</w:t>
      </w:r>
    </w:p>
    <w:p w14:paraId="465D3C17" w14:textId="0D9085A2" w:rsidR="00DA7F9C" w:rsidRPr="0046637F" w:rsidRDefault="00DA7F9C" w:rsidP="001C720B">
      <w:pPr>
        <w:numPr>
          <w:ilvl w:val="0"/>
          <w:numId w:val="14"/>
        </w:numPr>
        <w:tabs>
          <w:tab w:val="clear" w:pos="720"/>
          <w:tab w:val="left" w:pos="360"/>
          <w:tab w:val="left" w:pos="3690"/>
        </w:tabs>
        <w:spacing w:after="0" w:line="240" w:lineRule="auto"/>
        <w:ind w:left="360"/>
        <w:jc w:val="both"/>
        <w:rPr>
          <w:rFonts w:ascii="Times New Roman" w:hAnsi="Times New Roman" w:cs="Times New Roman"/>
          <w:color w:val="000000" w:themeColor="text1"/>
        </w:rPr>
      </w:pPr>
      <w:r w:rsidRPr="0046637F">
        <w:rPr>
          <w:rFonts w:ascii="Times New Roman" w:eastAsia="Times New Roman" w:hAnsi="Times New Roman" w:cs="Times New Roman"/>
          <w:b/>
          <w:bCs/>
          <w:color w:val="000000" w:themeColor="text1"/>
        </w:rPr>
        <w:t>Discounts:</w:t>
      </w:r>
      <w:r w:rsidRPr="0046637F">
        <w:rPr>
          <w:rFonts w:ascii="Times New Roman" w:eastAsia="Times New Roman" w:hAnsi="Times New Roman" w:cs="Times New Roman"/>
          <w:color w:val="000000" w:themeColor="text1"/>
        </w:rPr>
        <w:t xml:space="preserve"> </w:t>
      </w:r>
      <w:r w:rsidR="39B80CE6" w:rsidRPr="40B3B6FC">
        <w:rPr>
          <w:rFonts w:ascii="Times New Roman" w:eastAsia="Times New Roman" w:hAnsi="Times New Roman" w:cs="Times New Roman"/>
          <w:color w:val="000000" w:themeColor="text1"/>
        </w:rPr>
        <w:t>CHC</w:t>
      </w:r>
      <w:r w:rsidR="5448BBD7" w:rsidRPr="40B3B6FC">
        <w:rPr>
          <w:rFonts w:ascii="Times New Roman" w:eastAsia="Times New Roman" w:hAnsi="Times New Roman" w:cs="Times New Roman"/>
          <w:color w:val="000000" w:themeColor="text1"/>
        </w:rPr>
        <w:t>s</w:t>
      </w:r>
      <w:r w:rsidR="5448BBD7" w:rsidRPr="0046637F">
        <w:rPr>
          <w:rFonts w:ascii="Times New Roman" w:eastAsia="Times New Roman" w:hAnsi="Times New Roman" w:cs="Times New Roman"/>
          <w:color w:val="000000" w:themeColor="text1"/>
        </w:rPr>
        <w:t xml:space="preserve"> often receive prompt pay, purchase volume, and sub-ceiling discounts on their drug purchases. Forcing a WAC-upfront model threatens our ability to meet these terms, potentially resulting in the loss of these essential discounts. Due to </w:t>
      </w:r>
      <w:r w:rsidR="00C65CBE" w:rsidRPr="0046637F">
        <w:rPr>
          <w:rFonts w:ascii="Times New Roman" w:eastAsia="Times New Roman" w:hAnsi="Times New Roman" w:cs="Times New Roman"/>
          <w:color w:val="000000" w:themeColor="text1"/>
        </w:rPr>
        <w:t xml:space="preserve">contractual confidentiality requirements, </w:t>
      </w:r>
      <w:r w:rsidR="44F36DBC" w:rsidRPr="441A1D4F">
        <w:rPr>
          <w:rFonts w:ascii="Times New Roman" w:eastAsia="Times New Roman" w:hAnsi="Times New Roman" w:cs="Times New Roman"/>
          <w:color w:val="000000" w:themeColor="text1"/>
        </w:rPr>
        <w:t>CHC</w:t>
      </w:r>
      <w:r w:rsidR="00C65CBE" w:rsidRPr="441A1D4F">
        <w:rPr>
          <w:rFonts w:ascii="Times New Roman" w:eastAsia="Times New Roman" w:hAnsi="Times New Roman" w:cs="Times New Roman"/>
          <w:color w:val="000000" w:themeColor="text1"/>
        </w:rPr>
        <w:t>s</w:t>
      </w:r>
      <w:r w:rsidR="00C65CBE" w:rsidRPr="0046637F">
        <w:rPr>
          <w:rFonts w:ascii="Times New Roman" w:eastAsia="Times New Roman" w:hAnsi="Times New Roman" w:cs="Times New Roman"/>
          <w:color w:val="000000" w:themeColor="text1"/>
        </w:rPr>
        <w:t xml:space="preserve"> are unable to disclose their exact prompt-pay</w:t>
      </w:r>
      <w:r w:rsidR="5448BBD7" w:rsidRPr="0046637F">
        <w:rPr>
          <w:rFonts w:ascii="Times New Roman" w:eastAsia="Times New Roman" w:hAnsi="Times New Roman" w:cs="Times New Roman"/>
          <w:color w:val="000000" w:themeColor="text1"/>
        </w:rPr>
        <w:t xml:space="preserve"> discount. However, </w:t>
      </w:r>
      <w:r w:rsidR="5448BBD7" w:rsidRPr="00B17F45">
        <w:rPr>
          <w:rFonts w:ascii="Times New Roman" w:eastAsia="Times New Roman" w:hAnsi="Times New Roman" w:cs="Times New Roman"/>
          <w:b/>
          <w:bCs/>
          <w:color w:val="000000" w:themeColor="text1"/>
          <w:highlight w:val="yellow"/>
        </w:rPr>
        <w:t xml:space="preserve">[INSERT </w:t>
      </w:r>
      <w:r w:rsidR="01D802B0" w:rsidRPr="21BA84C9">
        <w:rPr>
          <w:rFonts w:ascii="Times New Roman" w:eastAsia="Times New Roman" w:hAnsi="Times New Roman" w:cs="Times New Roman"/>
          <w:b/>
          <w:bCs/>
          <w:color w:val="000000" w:themeColor="text1"/>
          <w:highlight w:val="yellow"/>
        </w:rPr>
        <w:t>ORGANIZATION</w:t>
      </w:r>
      <w:r w:rsidR="00AB519F">
        <w:rPr>
          <w:rFonts w:ascii="Times New Roman" w:eastAsia="Times New Roman" w:hAnsi="Times New Roman" w:cs="Times New Roman"/>
          <w:b/>
          <w:bCs/>
          <w:color w:val="000000" w:themeColor="text1"/>
          <w:highlight w:val="yellow"/>
        </w:rPr>
        <w:t>’</w:t>
      </w:r>
      <w:r w:rsidR="01D802B0" w:rsidRPr="21BA84C9">
        <w:rPr>
          <w:rFonts w:ascii="Times New Roman" w:eastAsia="Times New Roman" w:hAnsi="Times New Roman" w:cs="Times New Roman"/>
          <w:b/>
          <w:bCs/>
          <w:color w:val="000000" w:themeColor="text1"/>
          <w:highlight w:val="yellow"/>
        </w:rPr>
        <w:t>S</w:t>
      </w:r>
      <w:r w:rsidR="5448BBD7" w:rsidRPr="00B17F45">
        <w:rPr>
          <w:rFonts w:ascii="Times New Roman" w:eastAsia="Times New Roman" w:hAnsi="Times New Roman" w:cs="Times New Roman"/>
          <w:b/>
          <w:bCs/>
          <w:color w:val="000000" w:themeColor="text1"/>
          <w:highlight w:val="yellow"/>
        </w:rPr>
        <w:t xml:space="preserve"> NAME]</w:t>
      </w:r>
      <w:r w:rsidR="5448BBD7" w:rsidRPr="0046637F">
        <w:rPr>
          <w:rFonts w:ascii="Times New Roman" w:eastAsia="Times New Roman" w:hAnsi="Times New Roman" w:cs="Times New Roman"/>
          <w:color w:val="000000" w:themeColor="text1"/>
        </w:rPr>
        <w:t xml:space="preserve"> estimates its 2027 Annual Rebate Opportunity Cost to be approximately </w:t>
      </w:r>
      <w:r w:rsidR="5448BBD7" w:rsidRPr="00B17F45">
        <w:rPr>
          <w:rFonts w:ascii="Times New Roman" w:eastAsia="Times New Roman" w:hAnsi="Times New Roman" w:cs="Times New Roman"/>
          <w:b/>
          <w:bCs/>
          <w:color w:val="000000" w:themeColor="text1"/>
          <w:highlight w:val="yellow"/>
        </w:rPr>
        <w:t>[$</w:t>
      </w:r>
      <w:r w:rsidR="7C037099" w:rsidRPr="0186DE5C">
        <w:rPr>
          <w:rFonts w:ascii="Times New Roman" w:eastAsia="Times New Roman" w:hAnsi="Times New Roman" w:cs="Times New Roman"/>
          <w:b/>
          <w:bCs/>
          <w:color w:val="000000" w:themeColor="text1"/>
          <w:highlight w:val="yellow"/>
        </w:rPr>
        <w:t xml:space="preserve"> </w:t>
      </w:r>
      <w:r w:rsidR="5448BBD7" w:rsidRPr="00B17F45">
        <w:rPr>
          <w:rFonts w:ascii="Times New Roman" w:eastAsia="Times New Roman" w:hAnsi="Times New Roman" w:cs="Times New Roman"/>
          <w:b/>
          <w:bCs/>
          <w:color w:val="000000" w:themeColor="text1"/>
          <w:highlight w:val="yellow"/>
        </w:rPr>
        <w:t>AMOUNT].</w:t>
      </w:r>
      <w:r w:rsidR="5448BBD7" w:rsidRPr="0046637F">
        <w:rPr>
          <w:rFonts w:ascii="Times New Roman" w:eastAsia="Times New Roman" w:hAnsi="Times New Roman" w:cs="Times New Roman"/>
          <w:color w:val="000000" w:themeColor="text1"/>
        </w:rPr>
        <w:t xml:space="preserve"> This cost aggregates the estimated financial impact of rebate denials and loss </w:t>
      </w:r>
      <w:r w:rsidR="00C65CBE" w:rsidRPr="0046637F">
        <w:rPr>
          <w:rFonts w:ascii="Times New Roman" w:eastAsia="Times New Roman" w:hAnsi="Times New Roman" w:cs="Times New Roman"/>
          <w:color w:val="000000" w:themeColor="text1"/>
        </w:rPr>
        <w:t xml:space="preserve">of </w:t>
      </w:r>
      <w:r w:rsidR="5448BBD7" w:rsidRPr="0046637F">
        <w:rPr>
          <w:rFonts w:ascii="Times New Roman" w:eastAsia="Times New Roman" w:hAnsi="Times New Roman" w:cs="Times New Roman"/>
          <w:color w:val="000000" w:themeColor="text1"/>
        </w:rPr>
        <w:t>purchase discounts.</w:t>
      </w:r>
    </w:p>
    <w:p w14:paraId="01D70BC3" w14:textId="2EBB1819" w:rsidR="00DA7F9C" w:rsidRPr="0046637F" w:rsidRDefault="00DA7F9C" w:rsidP="001C720B">
      <w:pPr>
        <w:numPr>
          <w:ilvl w:val="0"/>
          <w:numId w:val="14"/>
        </w:numPr>
        <w:tabs>
          <w:tab w:val="clear" w:pos="720"/>
          <w:tab w:val="left" w:pos="360"/>
          <w:tab w:val="left" w:pos="3690"/>
        </w:tabs>
        <w:spacing w:after="0" w:line="240" w:lineRule="auto"/>
        <w:ind w:left="360"/>
        <w:jc w:val="both"/>
        <w:rPr>
          <w:rFonts w:ascii="Times New Roman" w:hAnsi="Times New Roman" w:cs="Times New Roman"/>
          <w:color w:val="000000" w:themeColor="text1"/>
        </w:rPr>
      </w:pPr>
      <w:r w:rsidRPr="00B17F45">
        <w:rPr>
          <w:rFonts w:ascii="Times New Roman" w:eastAsia="Times New Roman" w:hAnsi="Times New Roman" w:cs="Times New Roman"/>
          <w:b/>
          <w:bCs/>
          <w:color w:val="000000" w:themeColor="text1"/>
          <w:highlight w:val="yellow"/>
        </w:rPr>
        <w:t xml:space="preserve">[YOUR </w:t>
      </w:r>
      <w:r w:rsidR="41FADE7E" w:rsidRPr="5EBA6F4E">
        <w:rPr>
          <w:rFonts w:ascii="Times New Roman" w:eastAsia="Times New Roman" w:hAnsi="Times New Roman" w:cs="Times New Roman"/>
          <w:b/>
          <w:bCs/>
          <w:color w:val="000000" w:themeColor="text1"/>
          <w:highlight w:val="yellow"/>
        </w:rPr>
        <w:t>ORGANIZATION’S</w:t>
      </w:r>
      <w:r w:rsidR="41FADE7E" w:rsidRPr="19AA1643">
        <w:rPr>
          <w:rFonts w:ascii="Times New Roman" w:eastAsia="Times New Roman" w:hAnsi="Times New Roman" w:cs="Times New Roman"/>
          <w:b/>
          <w:bCs/>
          <w:color w:val="000000" w:themeColor="text1"/>
          <w:highlight w:val="yellow"/>
        </w:rPr>
        <w:t xml:space="preserve"> </w:t>
      </w:r>
      <w:r w:rsidRPr="19AA1643">
        <w:rPr>
          <w:rFonts w:ascii="Times New Roman" w:eastAsia="Times New Roman" w:hAnsi="Times New Roman" w:cs="Times New Roman"/>
          <w:b/>
          <w:bCs/>
          <w:color w:val="000000" w:themeColor="text1"/>
          <w:highlight w:val="yellow"/>
        </w:rPr>
        <w:t>DATA</w:t>
      </w:r>
      <w:r w:rsidRPr="00B17F45">
        <w:rPr>
          <w:rFonts w:ascii="Times New Roman" w:eastAsia="Times New Roman" w:hAnsi="Times New Roman" w:cs="Times New Roman"/>
          <w:b/>
          <w:bCs/>
          <w:color w:val="000000" w:themeColor="text1"/>
          <w:highlight w:val="yellow"/>
        </w:rPr>
        <w:t>]:</w:t>
      </w:r>
      <w:r w:rsidRPr="00B17F45">
        <w:rPr>
          <w:rFonts w:ascii="Times New Roman" w:eastAsia="Times New Roman" w:hAnsi="Times New Roman" w:cs="Times New Roman"/>
          <w:color w:val="000000" w:themeColor="text1"/>
          <w:highlight w:val="yellow"/>
        </w:rPr>
        <w:t xml:space="preserve"> </w:t>
      </w:r>
      <w:r w:rsidRPr="00B17F45">
        <w:rPr>
          <w:rFonts w:ascii="Times New Roman" w:eastAsia="Times New Roman" w:hAnsi="Times New Roman" w:cs="Times New Roman"/>
          <w:b/>
          <w:bCs/>
          <w:color w:val="000000" w:themeColor="text1"/>
          <w:highlight w:val="yellow"/>
        </w:rPr>
        <w:t xml:space="preserve">[INSERT </w:t>
      </w:r>
      <w:r w:rsidR="54A6E8CD" w:rsidRPr="2E4ECD95">
        <w:rPr>
          <w:rFonts w:ascii="Times New Roman" w:eastAsia="Times New Roman" w:hAnsi="Times New Roman" w:cs="Times New Roman"/>
          <w:b/>
          <w:bCs/>
          <w:color w:val="000000" w:themeColor="text1"/>
          <w:highlight w:val="yellow"/>
        </w:rPr>
        <w:t>ORGANIZATION’S</w:t>
      </w:r>
      <w:r w:rsidRPr="00B17F45">
        <w:rPr>
          <w:rFonts w:ascii="Times New Roman" w:eastAsia="Times New Roman" w:hAnsi="Times New Roman" w:cs="Times New Roman"/>
          <w:b/>
          <w:bCs/>
          <w:color w:val="000000" w:themeColor="text1"/>
          <w:highlight w:val="yellow"/>
        </w:rPr>
        <w:t xml:space="preserve"> NAME]</w:t>
      </w:r>
      <w:r w:rsidRPr="0046637F">
        <w:rPr>
          <w:rFonts w:ascii="Times New Roman" w:eastAsia="Times New Roman" w:hAnsi="Times New Roman" w:cs="Times New Roman"/>
          <w:color w:val="000000" w:themeColor="text1"/>
        </w:rPr>
        <w:t xml:space="preserve"> estimates that purchasing the 10 selected drugs at WAC instead of 340B ceiling prices will increase our upfront monthly drug spend by </w:t>
      </w:r>
      <w:r w:rsidRPr="0046637F">
        <w:rPr>
          <w:rFonts w:ascii="Times New Roman" w:eastAsia="Times New Roman" w:hAnsi="Times New Roman" w:cs="Times New Roman"/>
          <w:b/>
          <w:bCs/>
          <w:color w:val="000000" w:themeColor="text1"/>
        </w:rPr>
        <w:t>[</w:t>
      </w:r>
      <w:r w:rsidRPr="00B17F45">
        <w:rPr>
          <w:rFonts w:ascii="Times New Roman" w:eastAsia="Times New Roman" w:hAnsi="Times New Roman" w:cs="Times New Roman"/>
          <w:b/>
          <w:bCs/>
          <w:color w:val="000000" w:themeColor="text1"/>
          <w:highlight w:val="yellow"/>
        </w:rPr>
        <w:t>$ AMOUNT</w:t>
      </w:r>
      <w:r w:rsidRPr="0046637F">
        <w:rPr>
          <w:rFonts w:ascii="Times New Roman" w:eastAsia="Times New Roman" w:hAnsi="Times New Roman" w:cs="Times New Roman"/>
          <w:b/>
          <w:bCs/>
          <w:color w:val="000000" w:themeColor="text1"/>
        </w:rPr>
        <w:t>]</w:t>
      </w:r>
      <w:r w:rsidRPr="0046637F">
        <w:rPr>
          <w:rFonts w:ascii="Times New Roman" w:eastAsia="Times New Roman" w:hAnsi="Times New Roman" w:cs="Times New Roman"/>
          <w:color w:val="000000" w:themeColor="text1"/>
        </w:rPr>
        <w:t>.</w:t>
      </w:r>
      <w:r w:rsidR="00641276">
        <w:rPr>
          <w:rFonts w:ascii="Times New Roman" w:eastAsia="Times New Roman" w:hAnsi="Times New Roman" w:cs="Times New Roman"/>
          <w:color w:val="000000" w:themeColor="text1"/>
        </w:rPr>
        <w:t xml:space="preserve"> </w:t>
      </w:r>
      <w:r w:rsidR="00641276" w:rsidRPr="00200021">
        <w:rPr>
          <w:rFonts w:ascii="Times New Roman" w:eastAsia="Times New Roman" w:hAnsi="Times New Roman" w:cs="Times New Roman"/>
          <w:b/>
          <w:bCs/>
          <w:color w:val="000000" w:themeColor="text1"/>
          <w:highlight w:val="yellow"/>
        </w:rPr>
        <w:t xml:space="preserve">[CAN ADD ADDITIONAL LANGUAGE IF YOU </w:t>
      </w:r>
      <w:r w:rsidR="00200021" w:rsidRPr="00200021">
        <w:rPr>
          <w:rFonts w:ascii="Times New Roman" w:eastAsia="Times New Roman" w:hAnsi="Times New Roman" w:cs="Times New Roman"/>
          <w:b/>
          <w:bCs/>
          <w:color w:val="000000" w:themeColor="text1"/>
          <w:highlight w:val="yellow"/>
        </w:rPr>
        <w:t>INCLUDE 2027 AND 2028 MFP DRUGS]</w:t>
      </w:r>
    </w:p>
    <w:p w14:paraId="0A8774B6" w14:textId="77777777" w:rsidR="008C2BE8" w:rsidRPr="0046637F" w:rsidRDefault="008C2BE8" w:rsidP="001C720B">
      <w:pPr>
        <w:tabs>
          <w:tab w:val="left" w:pos="3690"/>
        </w:tabs>
        <w:spacing w:after="0" w:line="240" w:lineRule="auto"/>
        <w:jc w:val="both"/>
        <w:rPr>
          <w:rFonts w:ascii="Times New Roman" w:eastAsia="Times New Roman" w:hAnsi="Times New Roman" w:cs="Times New Roman"/>
          <w:color w:val="000000" w:themeColor="text1"/>
        </w:rPr>
      </w:pPr>
    </w:p>
    <w:p w14:paraId="5A7295FA" w14:textId="4439A520" w:rsidR="00BE30AD" w:rsidRPr="0046637F" w:rsidRDefault="00501402" w:rsidP="001C720B">
      <w:pPr>
        <w:tabs>
          <w:tab w:val="left" w:pos="3690"/>
        </w:tabs>
        <w:spacing w:after="0" w:line="240" w:lineRule="auto"/>
        <w:jc w:val="both"/>
        <w:rPr>
          <w:rFonts w:ascii="Times New Roman" w:eastAsia="Times New Roman" w:hAnsi="Times New Roman" w:cs="Times New Roman"/>
          <w:color w:val="000000" w:themeColor="text1"/>
        </w:rPr>
      </w:pPr>
      <w:r w:rsidRPr="0046637F">
        <w:rPr>
          <w:rFonts w:ascii="Times New Roman" w:eastAsia="Times New Roman" w:hAnsi="Times New Roman" w:cs="Times New Roman"/>
          <w:color w:val="000000" w:themeColor="text1"/>
        </w:rPr>
        <w:t xml:space="preserve">Every dollar </w:t>
      </w:r>
      <w:r w:rsidR="00D8675C">
        <w:rPr>
          <w:rFonts w:ascii="Times New Roman" w:eastAsia="Times New Roman" w:hAnsi="Times New Roman" w:cs="Times New Roman"/>
          <w:color w:val="000000" w:themeColor="text1"/>
        </w:rPr>
        <w:t>we</w:t>
      </w:r>
      <w:r w:rsidRPr="0046637F">
        <w:rPr>
          <w:rFonts w:ascii="Times New Roman" w:eastAsia="Times New Roman" w:hAnsi="Times New Roman" w:cs="Times New Roman"/>
          <w:color w:val="000000" w:themeColor="text1"/>
        </w:rPr>
        <w:t xml:space="preserve"> pay upfront at WAC is a dollar that remains </w:t>
      </w:r>
      <w:r w:rsidR="00D8675C">
        <w:rPr>
          <w:rFonts w:ascii="Times New Roman" w:eastAsia="Times New Roman" w:hAnsi="Times New Roman" w:cs="Times New Roman"/>
          <w:color w:val="000000" w:themeColor="text1"/>
        </w:rPr>
        <w:t>“</w:t>
      </w:r>
      <w:r w:rsidRPr="0046637F">
        <w:rPr>
          <w:rFonts w:ascii="Times New Roman" w:eastAsia="Times New Roman" w:hAnsi="Times New Roman" w:cs="Times New Roman"/>
          <w:color w:val="000000" w:themeColor="text1"/>
        </w:rPr>
        <w:t>frozen</w:t>
      </w:r>
      <w:r w:rsidR="00D8675C">
        <w:rPr>
          <w:rFonts w:ascii="Times New Roman" w:eastAsia="Times New Roman" w:hAnsi="Times New Roman" w:cs="Times New Roman"/>
          <w:color w:val="000000" w:themeColor="text1"/>
        </w:rPr>
        <w:t>”</w:t>
      </w:r>
      <w:r w:rsidRPr="0046637F">
        <w:rPr>
          <w:rFonts w:ascii="Times New Roman" w:eastAsia="Times New Roman" w:hAnsi="Times New Roman" w:cs="Times New Roman"/>
          <w:color w:val="000000" w:themeColor="text1"/>
        </w:rPr>
        <w:t xml:space="preserve"> in the manufacturer</w:t>
      </w:r>
      <w:r w:rsidR="00D8675C">
        <w:rPr>
          <w:rFonts w:ascii="Times New Roman" w:eastAsia="Times New Roman" w:hAnsi="Times New Roman" w:cs="Times New Roman"/>
          <w:color w:val="000000" w:themeColor="text1"/>
        </w:rPr>
        <w:t>’</w:t>
      </w:r>
      <w:r w:rsidRPr="0046637F">
        <w:rPr>
          <w:rFonts w:ascii="Times New Roman" w:eastAsia="Times New Roman" w:hAnsi="Times New Roman" w:cs="Times New Roman"/>
          <w:color w:val="000000" w:themeColor="text1"/>
        </w:rPr>
        <w:t>s reconciliation system. While we wait for rebates, we lose the liquidity necessary to respond to immediate public health crises or facility emergencies.</w:t>
      </w:r>
      <w:r w:rsidR="008C2BE8" w:rsidRPr="0046637F">
        <w:rPr>
          <w:rFonts w:ascii="Times New Roman" w:eastAsia="Times New Roman" w:hAnsi="Times New Roman" w:cs="Times New Roman"/>
          <w:color w:val="000000" w:themeColor="text1"/>
        </w:rPr>
        <w:t xml:space="preserve"> </w:t>
      </w:r>
      <w:r w:rsidRPr="0046637F">
        <w:rPr>
          <w:rFonts w:ascii="Times New Roman" w:eastAsia="Times New Roman" w:hAnsi="Times New Roman" w:cs="Times New Roman"/>
          <w:color w:val="000000" w:themeColor="text1"/>
        </w:rPr>
        <w:t>To navigate the rebate model, our organization would be forced to</w:t>
      </w:r>
      <w:r w:rsidRPr="61F3921F">
        <w:rPr>
          <w:rFonts w:ascii="Times New Roman" w:eastAsia="Times New Roman" w:hAnsi="Times New Roman" w:cs="Times New Roman"/>
          <w:b/>
          <w:color w:val="000000" w:themeColor="text1"/>
        </w:rPr>
        <w:t xml:space="preserve"> [</w:t>
      </w:r>
      <w:r w:rsidRPr="61F3921F">
        <w:rPr>
          <w:rFonts w:ascii="Times New Roman" w:eastAsia="Times New Roman" w:hAnsi="Times New Roman" w:cs="Times New Roman"/>
          <w:b/>
          <w:color w:val="000000" w:themeColor="text1"/>
          <w:highlight w:val="yellow"/>
        </w:rPr>
        <w:t>take out a line of credit / utilize limited financial reserves].</w:t>
      </w:r>
      <w:r w:rsidRPr="0046637F">
        <w:rPr>
          <w:rFonts w:ascii="Times New Roman" w:eastAsia="Times New Roman" w:hAnsi="Times New Roman" w:cs="Times New Roman"/>
          <w:color w:val="000000" w:themeColor="text1"/>
        </w:rPr>
        <w:t xml:space="preserve"> This is not a sustainable solution; the interest costs alone are estimated to be </w:t>
      </w:r>
      <w:r w:rsidRPr="0046637F">
        <w:rPr>
          <w:rFonts w:ascii="Times New Roman" w:eastAsia="Times New Roman" w:hAnsi="Times New Roman" w:cs="Times New Roman"/>
          <w:color w:val="000000" w:themeColor="text1"/>
          <w:highlight w:val="yellow"/>
        </w:rPr>
        <w:t>[</w:t>
      </w:r>
      <w:r w:rsidRPr="26E84460">
        <w:rPr>
          <w:rFonts w:ascii="Times New Roman" w:eastAsia="Times New Roman" w:hAnsi="Times New Roman" w:cs="Times New Roman"/>
          <w:b/>
          <w:color w:val="000000" w:themeColor="text1"/>
          <w:highlight w:val="yellow"/>
        </w:rPr>
        <w:t>$ AMOUNT]</w:t>
      </w:r>
      <w:r w:rsidRPr="0046637F">
        <w:rPr>
          <w:rFonts w:ascii="Times New Roman" w:eastAsia="Times New Roman" w:hAnsi="Times New Roman" w:cs="Times New Roman"/>
          <w:color w:val="000000" w:themeColor="text1"/>
        </w:rPr>
        <w:t xml:space="preserve"> </w:t>
      </w:r>
      <w:proofErr w:type="gramStart"/>
      <w:r w:rsidRPr="0046637F">
        <w:rPr>
          <w:rFonts w:ascii="Times New Roman" w:eastAsia="Times New Roman" w:hAnsi="Times New Roman" w:cs="Times New Roman"/>
          <w:color w:val="000000" w:themeColor="text1"/>
        </w:rPr>
        <w:t>annually—funds</w:t>
      </w:r>
      <w:proofErr w:type="gramEnd"/>
      <w:r w:rsidRPr="0046637F">
        <w:rPr>
          <w:rFonts w:ascii="Times New Roman" w:eastAsia="Times New Roman" w:hAnsi="Times New Roman" w:cs="Times New Roman"/>
          <w:color w:val="000000" w:themeColor="text1"/>
        </w:rPr>
        <w:t xml:space="preserve"> that are currently dedicated to </w:t>
      </w:r>
      <w:r w:rsidRPr="79301112">
        <w:rPr>
          <w:rFonts w:ascii="Times New Roman" w:eastAsia="Times New Roman" w:hAnsi="Times New Roman" w:cs="Times New Roman"/>
          <w:b/>
          <w:color w:val="000000" w:themeColor="text1"/>
          <w:highlight w:val="yellow"/>
        </w:rPr>
        <w:t>[</w:t>
      </w:r>
      <w:r w:rsidR="3634E80C" w:rsidRPr="5DDA77C0">
        <w:rPr>
          <w:rFonts w:ascii="Times New Roman" w:eastAsia="Times New Roman" w:hAnsi="Times New Roman" w:cs="Times New Roman"/>
          <w:b/>
          <w:bCs/>
          <w:color w:val="000000" w:themeColor="text1"/>
          <w:highlight w:val="yellow"/>
        </w:rPr>
        <w:t xml:space="preserve">INSERT KEY HEALTH </w:t>
      </w:r>
      <w:r w:rsidR="3634E80C" w:rsidRPr="372064EF">
        <w:rPr>
          <w:rFonts w:ascii="Times New Roman" w:eastAsia="Times New Roman" w:hAnsi="Times New Roman" w:cs="Times New Roman"/>
          <w:b/>
          <w:bCs/>
          <w:color w:val="000000" w:themeColor="text1"/>
          <w:highlight w:val="yellow"/>
        </w:rPr>
        <w:t>PROGRAMS YOUR ORG OFFERS</w:t>
      </w:r>
      <w:r w:rsidR="00AA03E2">
        <w:rPr>
          <w:rFonts w:ascii="Times New Roman" w:eastAsia="Times New Roman" w:hAnsi="Times New Roman" w:cs="Times New Roman"/>
          <w:b/>
          <w:bCs/>
          <w:color w:val="000000" w:themeColor="text1"/>
          <w:highlight w:val="yellow"/>
        </w:rPr>
        <w:t>,</w:t>
      </w:r>
      <w:r w:rsidR="3634E80C" w:rsidRPr="372064EF">
        <w:rPr>
          <w:rFonts w:ascii="Times New Roman" w:eastAsia="Times New Roman" w:hAnsi="Times New Roman" w:cs="Times New Roman"/>
          <w:b/>
          <w:bCs/>
          <w:color w:val="000000" w:themeColor="text1"/>
          <w:highlight w:val="yellow"/>
        </w:rPr>
        <w:t xml:space="preserve"> </w:t>
      </w:r>
      <w:r w:rsidRPr="372064EF">
        <w:rPr>
          <w:rFonts w:ascii="Times New Roman" w:eastAsia="Times New Roman" w:hAnsi="Times New Roman" w:cs="Times New Roman"/>
          <w:b/>
          <w:bCs/>
          <w:color w:val="000000" w:themeColor="text1"/>
          <w:highlight w:val="yellow"/>
        </w:rPr>
        <w:t>e</w:t>
      </w:r>
      <w:r w:rsidRPr="79301112">
        <w:rPr>
          <w:rFonts w:ascii="Times New Roman" w:eastAsia="Times New Roman" w:hAnsi="Times New Roman" w:cs="Times New Roman"/>
          <w:b/>
          <w:color w:val="000000" w:themeColor="text1"/>
          <w:highlight w:val="yellow"/>
        </w:rPr>
        <w:t xml:space="preserve">.g., our prenatal care program / hiring additional nurse </w:t>
      </w:r>
      <w:r w:rsidRPr="372064EF">
        <w:rPr>
          <w:rFonts w:ascii="Times New Roman" w:eastAsia="Times New Roman" w:hAnsi="Times New Roman" w:cs="Times New Roman"/>
          <w:b/>
          <w:bCs/>
          <w:color w:val="000000" w:themeColor="text1"/>
          <w:highlight w:val="yellow"/>
        </w:rPr>
        <w:t>practitioner</w:t>
      </w:r>
      <w:r w:rsidR="1B9322FA" w:rsidRPr="372064EF">
        <w:rPr>
          <w:rFonts w:ascii="Times New Roman" w:eastAsia="Times New Roman" w:hAnsi="Times New Roman" w:cs="Times New Roman"/>
          <w:b/>
          <w:bCs/>
          <w:color w:val="000000" w:themeColor="text1"/>
          <w:highlight w:val="yellow"/>
        </w:rPr>
        <w:t>s</w:t>
      </w:r>
      <w:r w:rsidRPr="372064EF">
        <w:rPr>
          <w:rFonts w:ascii="Times New Roman" w:eastAsia="Times New Roman" w:hAnsi="Times New Roman" w:cs="Times New Roman"/>
          <w:b/>
          <w:bCs/>
          <w:color w:val="000000" w:themeColor="text1"/>
          <w:highlight w:val="yellow"/>
        </w:rPr>
        <w:t>]</w:t>
      </w:r>
      <w:r w:rsidRPr="372064EF">
        <w:rPr>
          <w:rFonts w:ascii="Times New Roman" w:eastAsia="Times New Roman" w:hAnsi="Times New Roman" w:cs="Times New Roman"/>
          <w:color w:val="000000" w:themeColor="text1"/>
        </w:rPr>
        <w:t>.</w:t>
      </w:r>
      <w:r w:rsidR="008C2BE8" w:rsidRPr="0046637F">
        <w:rPr>
          <w:rFonts w:ascii="Times New Roman" w:eastAsia="Times New Roman" w:hAnsi="Times New Roman" w:cs="Times New Roman"/>
          <w:color w:val="000000" w:themeColor="text1"/>
        </w:rPr>
        <w:t xml:space="preserve"> </w:t>
      </w:r>
      <w:r w:rsidRPr="0046637F">
        <w:rPr>
          <w:rFonts w:ascii="Times New Roman" w:eastAsia="Times New Roman" w:hAnsi="Times New Roman" w:cs="Times New Roman"/>
          <w:color w:val="000000" w:themeColor="text1"/>
        </w:rPr>
        <w:t xml:space="preserve">Forcing </w:t>
      </w:r>
      <w:r w:rsidR="6EE9892B" w:rsidRPr="5CDD5DD2">
        <w:rPr>
          <w:rFonts w:ascii="Times New Roman" w:eastAsia="Times New Roman" w:hAnsi="Times New Roman" w:cs="Times New Roman"/>
          <w:color w:val="000000" w:themeColor="text1"/>
        </w:rPr>
        <w:t>CHC</w:t>
      </w:r>
      <w:r w:rsidR="77D45013" w:rsidRPr="5CDD5DD2">
        <w:rPr>
          <w:rFonts w:ascii="Times New Roman" w:eastAsia="Times New Roman" w:hAnsi="Times New Roman" w:cs="Times New Roman"/>
          <w:color w:val="000000" w:themeColor="text1"/>
        </w:rPr>
        <w:t>s</w:t>
      </w:r>
      <w:r w:rsidRPr="0046637F">
        <w:rPr>
          <w:rFonts w:ascii="Times New Roman" w:eastAsia="Times New Roman" w:hAnsi="Times New Roman" w:cs="Times New Roman"/>
          <w:color w:val="000000" w:themeColor="text1"/>
        </w:rPr>
        <w:t xml:space="preserve"> into debt to maintain their drug supply creates an environment of clinical instability. In our region, where patients have no choice but to rely on </w:t>
      </w:r>
      <w:r w:rsidRPr="4B592280">
        <w:rPr>
          <w:rFonts w:ascii="Times New Roman" w:eastAsia="Times New Roman" w:hAnsi="Times New Roman" w:cs="Times New Roman"/>
          <w:b/>
          <w:color w:val="000000" w:themeColor="text1"/>
          <w:highlight w:val="yellow"/>
        </w:rPr>
        <w:t xml:space="preserve">[INSERT </w:t>
      </w:r>
      <w:r w:rsidR="570B8AD7" w:rsidRPr="4B592280">
        <w:rPr>
          <w:rFonts w:ascii="Times New Roman" w:eastAsia="Times New Roman" w:hAnsi="Times New Roman" w:cs="Times New Roman"/>
          <w:b/>
          <w:bCs/>
          <w:color w:val="000000" w:themeColor="text1"/>
          <w:highlight w:val="yellow"/>
        </w:rPr>
        <w:t>ORGANIZATION’S</w:t>
      </w:r>
      <w:r w:rsidRPr="4B592280">
        <w:rPr>
          <w:rFonts w:ascii="Times New Roman" w:eastAsia="Times New Roman" w:hAnsi="Times New Roman" w:cs="Times New Roman"/>
          <w:b/>
          <w:color w:val="000000" w:themeColor="text1"/>
          <w:highlight w:val="yellow"/>
        </w:rPr>
        <w:t xml:space="preserve"> NAME]</w:t>
      </w:r>
      <w:r w:rsidRPr="0046637F">
        <w:rPr>
          <w:rFonts w:ascii="Times New Roman" w:eastAsia="Times New Roman" w:hAnsi="Times New Roman" w:cs="Times New Roman"/>
          <w:color w:val="000000" w:themeColor="text1"/>
          <w:highlight w:val="yellow"/>
        </w:rPr>
        <w:t>,</w:t>
      </w:r>
      <w:r w:rsidRPr="0046637F">
        <w:rPr>
          <w:rFonts w:ascii="Times New Roman" w:eastAsia="Times New Roman" w:hAnsi="Times New Roman" w:cs="Times New Roman"/>
          <w:color w:val="000000" w:themeColor="text1"/>
        </w:rPr>
        <w:t xml:space="preserve"> the risk of our credit limit being reached or our reserves being depleted is a direct threat to the community’s safety net. If we are forced into financial limbo, the </w:t>
      </w:r>
      <w:r w:rsidR="00BD2D9C">
        <w:rPr>
          <w:rFonts w:ascii="Times New Roman" w:eastAsia="Times New Roman" w:hAnsi="Times New Roman" w:cs="Times New Roman"/>
          <w:color w:val="000000" w:themeColor="text1"/>
        </w:rPr>
        <w:t>“</w:t>
      </w:r>
      <w:r w:rsidRPr="0046637F">
        <w:rPr>
          <w:rFonts w:ascii="Times New Roman" w:eastAsia="Times New Roman" w:hAnsi="Times New Roman" w:cs="Times New Roman"/>
          <w:color w:val="000000" w:themeColor="text1"/>
        </w:rPr>
        <w:t>trickle-down</w:t>
      </w:r>
      <w:r w:rsidR="00BD2D9C">
        <w:rPr>
          <w:rFonts w:ascii="Times New Roman" w:eastAsia="Times New Roman" w:hAnsi="Times New Roman" w:cs="Times New Roman"/>
          <w:color w:val="000000" w:themeColor="text1"/>
        </w:rPr>
        <w:t>”</w:t>
      </w:r>
      <w:r w:rsidRPr="0046637F">
        <w:rPr>
          <w:rFonts w:ascii="Times New Roman" w:eastAsia="Times New Roman" w:hAnsi="Times New Roman" w:cs="Times New Roman"/>
          <w:color w:val="000000" w:themeColor="text1"/>
        </w:rPr>
        <w:t xml:space="preserve"> effect is immediate: longer wait times, reduced service availability, and a weakened ability to provide the steeply discounted medications that our </w:t>
      </w:r>
      <w:r w:rsidR="00BD2D9C">
        <w:rPr>
          <w:rFonts w:ascii="Times New Roman" w:eastAsia="Times New Roman" w:hAnsi="Times New Roman" w:cs="Times New Roman"/>
          <w:color w:val="000000" w:themeColor="text1"/>
        </w:rPr>
        <w:t>52</w:t>
      </w:r>
      <w:r w:rsidRPr="0046637F">
        <w:rPr>
          <w:rFonts w:ascii="Times New Roman" w:eastAsia="Times New Roman" w:hAnsi="Times New Roman" w:cs="Times New Roman"/>
          <w:color w:val="000000" w:themeColor="text1"/>
        </w:rPr>
        <w:t xml:space="preserve"> million patients across the country depend on.</w:t>
      </w:r>
    </w:p>
    <w:p w14:paraId="4DB7BE12" w14:textId="77777777" w:rsidR="00BE30AD" w:rsidRPr="0046637F" w:rsidRDefault="00BE30AD" w:rsidP="001C720B">
      <w:pPr>
        <w:tabs>
          <w:tab w:val="left" w:pos="3690"/>
        </w:tabs>
        <w:spacing w:after="0" w:line="240" w:lineRule="auto"/>
        <w:jc w:val="both"/>
        <w:rPr>
          <w:rFonts w:ascii="Times New Roman" w:eastAsia="Times New Roman" w:hAnsi="Times New Roman" w:cs="Times New Roman"/>
          <w:color w:val="000000" w:themeColor="text1"/>
        </w:rPr>
      </w:pPr>
    </w:p>
    <w:p w14:paraId="0DB30CCF" w14:textId="6C8788A3" w:rsidR="00BE30AD" w:rsidRPr="0046637F" w:rsidRDefault="00BE30AD" w:rsidP="001C720B">
      <w:pPr>
        <w:pStyle w:val="ListParagraph"/>
        <w:numPr>
          <w:ilvl w:val="1"/>
          <w:numId w:val="40"/>
        </w:numPr>
        <w:tabs>
          <w:tab w:val="left" w:pos="3690"/>
        </w:tabs>
        <w:spacing w:after="0" w:line="240" w:lineRule="auto"/>
        <w:jc w:val="both"/>
        <w:rPr>
          <w:rFonts w:ascii="Times New Roman" w:eastAsia="Times New Roman" w:hAnsi="Times New Roman" w:cs="Times New Roman"/>
          <w:b/>
          <w:color w:val="000000" w:themeColor="text1"/>
        </w:rPr>
      </w:pPr>
      <w:r w:rsidRPr="1F4BB88C">
        <w:rPr>
          <w:rFonts w:ascii="Times New Roman" w:eastAsia="Times New Roman" w:hAnsi="Times New Roman" w:cs="Times New Roman"/>
          <w:b/>
          <w:color w:val="000000" w:themeColor="text1"/>
        </w:rPr>
        <w:t>Financial Impact of Rebate Denials and Delays</w:t>
      </w:r>
    </w:p>
    <w:p w14:paraId="50A66411" w14:textId="77777777" w:rsidR="00087C7A" w:rsidRPr="0046637F" w:rsidRDefault="00087C7A" w:rsidP="001C720B">
      <w:pPr>
        <w:tabs>
          <w:tab w:val="left" w:pos="3690"/>
        </w:tabs>
        <w:spacing w:after="0" w:line="240" w:lineRule="auto"/>
        <w:jc w:val="both"/>
        <w:rPr>
          <w:rFonts w:ascii="Times New Roman" w:eastAsia="Times New Roman" w:hAnsi="Times New Roman" w:cs="Times New Roman"/>
          <w:color w:val="000000" w:themeColor="text1"/>
        </w:rPr>
      </w:pPr>
    </w:p>
    <w:p w14:paraId="0F510528" w14:textId="03F45625" w:rsidR="00821688" w:rsidRDefault="00C22E4D" w:rsidP="001C720B">
      <w:pPr>
        <w:tabs>
          <w:tab w:val="left" w:pos="3690"/>
        </w:tabs>
        <w:spacing w:after="0" w:line="240" w:lineRule="auto"/>
        <w:jc w:val="both"/>
        <w:rPr>
          <w:rFonts w:ascii="Times New Roman" w:eastAsia="Times New Roman" w:hAnsi="Times New Roman" w:cs="Times New Roman"/>
          <w:color w:val="000000" w:themeColor="text1"/>
        </w:rPr>
      </w:pPr>
      <w:r w:rsidRPr="1B50C34E">
        <w:rPr>
          <w:rFonts w:ascii="Times New Roman" w:eastAsia="Times New Roman" w:hAnsi="Times New Roman" w:cs="Times New Roman"/>
          <w:b/>
          <w:color w:val="000000" w:themeColor="text1"/>
          <w:highlight w:val="yellow"/>
        </w:rPr>
        <w:t xml:space="preserve">[INSERT </w:t>
      </w:r>
      <w:r w:rsidR="6DDB4FA6" w:rsidRPr="1B50C34E">
        <w:rPr>
          <w:rFonts w:ascii="Times New Roman" w:eastAsia="Times New Roman" w:hAnsi="Times New Roman" w:cs="Times New Roman"/>
          <w:b/>
          <w:color w:val="000000" w:themeColor="text1"/>
          <w:highlight w:val="yellow"/>
        </w:rPr>
        <w:t>ORGANIZATION</w:t>
      </w:r>
      <w:r w:rsidRPr="1B50C34E">
        <w:rPr>
          <w:rFonts w:ascii="Times New Roman" w:eastAsia="Times New Roman" w:hAnsi="Times New Roman" w:cs="Times New Roman"/>
          <w:b/>
          <w:color w:val="000000" w:themeColor="text1"/>
          <w:highlight w:val="yellow"/>
        </w:rPr>
        <w:t xml:space="preserve"> NAME]</w:t>
      </w:r>
      <w:r w:rsidRPr="0046637F">
        <w:rPr>
          <w:rFonts w:ascii="Times New Roman" w:eastAsia="Times New Roman" w:hAnsi="Times New Roman" w:cs="Times New Roman"/>
          <w:color w:val="000000" w:themeColor="text1"/>
        </w:rPr>
        <w:t xml:space="preserve"> urges HRSA to recognize that without rigorous, non-discretionary safeguards, the rebate model is not a </w:t>
      </w:r>
      <w:r w:rsidR="00237193">
        <w:rPr>
          <w:rFonts w:ascii="Times New Roman" w:eastAsia="Times New Roman" w:hAnsi="Times New Roman" w:cs="Times New Roman"/>
          <w:color w:val="000000" w:themeColor="text1"/>
        </w:rPr>
        <w:t>“</w:t>
      </w:r>
      <w:r w:rsidRPr="0046637F">
        <w:rPr>
          <w:rFonts w:ascii="Times New Roman" w:eastAsia="Times New Roman" w:hAnsi="Times New Roman" w:cs="Times New Roman"/>
          <w:color w:val="000000" w:themeColor="text1"/>
        </w:rPr>
        <w:t>pricing mechanism</w:t>
      </w:r>
      <w:r w:rsidR="00237193">
        <w:rPr>
          <w:rFonts w:ascii="Times New Roman" w:eastAsia="Times New Roman" w:hAnsi="Times New Roman" w:cs="Times New Roman"/>
          <w:color w:val="000000" w:themeColor="text1"/>
        </w:rPr>
        <w:t>”</w:t>
      </w:r>
      <w:r w:rsidRPr="0046637F">
        <w:rPr>
          <w:rFonts w:ascii="Times New Roman" w:eastAsia="Times New Roman" w:hAnsi="Times New Roman" w:cs="Times New Roman"/>
          <w:color w:val="000000" w:themeColor="text1"/>
        </w:rPr>
        <w:t xml:space="preserve"> but a significant financial liability. The current framework allows manufacturers to act as the sole arbiter of </w:t>
      </w:r>
      <w:proofErr w:type="gramStart"/>
      <w:r w:rsidRPr="0046637F">
        <w:rPr>
          <w:rFonts w:ascii="Times New Roman" w:eastAsia="Times New Roman" w:hAnsi="Times New Roman" w:cs="Times New Roman"/>
          <w:color w:val="000000" w:themeColor="text1"/>
        </w:rPr>
        <w:t xml:space="preserve">a </w:t>
      </w:r>
      <w:r w:rsidR="0BF7DA8B" w:rsidRPr="0046637F">
        <w:rPr>
          <w:rFonts w:ascii="Times New Roman" w:eastAsia="Times New Roman" w:hAnsi="Times New Roman" w:cs="Times New Roman"/>
          <w:color w:val="000000" w:themeColor="text1"/>
        </w:rPr>
        <w:t>CHC’</w:t>
      </w:r>
      <w:r w:rsidR="30273CA5" w:rsidRPr="0046637F">
        <w:rPr>
          <w:rFonts w:ascii="Times New Roman" w:eastAsia="Times New Roman" w:hAnsi="Times New Roman" w:cs="Times New Roman"/>
          <w:color w:val="000000" w:themeColor="text1"/>
        </w:rPr>
        <w:t>s</w:t>
      </w:r>
      <w:proofErr w:type="gramEnd"/>
      <w:r w:rsidRPr="0046637F">
        <w:rPr>
          <w:rFonts w:ascii="Times New Roman" w:eastAsia="Times New Roman" w:hAnsi="Times New Roman" w:cs="Times New Roman"/>
          <w:color w:val="000000" w:themeColor="text1"/>
        </w:rPr>
        <w:t xml:space="preserve"> statutory savings, creating a</w:t>
      </w:r>
      <w:r w:rsidR="00322D4F" w:rsidRPr="0046637F">
        <w:rPr>
          <w:rFonts w:ascii="Times New Roman" w:eastAsia="Times New Roman" w:hAnsi="Times New Roman" w:cs="Times New Roman"/>
          <w:color w:val="000000" w:themeColor="text1"/>
        </w:rPr>
        <w:t xml:space="preserve">n uncertain </w:t>
      </w:r>
      <w:r w:rsidRPr="0046637F">
        <w:rPr>
          <w:rFonts w:ascii="Times New Roman" w:eastAsia="Times New Roman" w:hAnsi="Times New Roman" w:cs="Times New Roman"/>
          <w:color w:val="000000" w:themeColor="text1"/>
        </w:rPr>
        <w:t>environment that results in direct financial harm.</w:t>
      </w:r>
      <w:r w:rsidR="00747E1E" w:rsidRPr="0046637F">
        <w:rPr>
          <w:rFonts w:ascii="Times New Roman" w:eastAsia="Times New Roman" w:hAnsi="Times New Roman" w:cs="Times New Roman"/>
          <w:color w:val="000000" w:themeColor="text1"/>
        </w:rPr>
        <w:t xml:space="preserve"> </w:t>
      </w:r>
      <w:r w:rsidRPr="0046637F">
        <w:rPr>
          <w:rFonts w:ascii="Times New Roman" w:eastAsia="Times New Roman" w:hAnsi="Times New Roman" w:cs="Times New Roman"/>
          <w:color w:val="000000" w:themeColor="text1"/>
        </w:rPr>
        <w:t>The framework</w:t>
      </w:r>
      <w:r w:rsidR="00CB55A8" w:rsidRPr="0046637F">
        <w:rPr>
          <w:rFonts w:ascii="Times New Roman" w:eastAsia="Times New Roman" w:hAnsi="Times New Roman" w:cs="Times New Roman"/>
          <w:color w:val="000000" w:themeColor="text1"/>
        </w:rPr>
        <w:t xml:space="preserve"> proposed in the previously </w:t>
      </w:r>
      <w:r w:rsidR="00F35467">
        <w:rPr>
          <w:rFonts w:ascii="Times New Roman" w:eastAsia="Times New Roman" w:hAnsi="Times New Roman" w:cs="Times New Roman"/>
          <w:color w:val="000000" w:themeColor="text1"/>
        </w:rPr>
        <w:t>proposed</w:t>
      </w:r>
      <w:r w:rsidR="00CB55A8" w:rsidRPr="0046637F">
        <w:rPr>
          <w:rFonts w:ascii="Times New Roman" w:eastAsia="Times New Roman" w:hAnsi="Times New Roman" w:cs="Times New Roman"/>
          <w:color w:val="000000" w:themeColor="text1"/>
        </w:rPr>
        <w:t xml:space="preserve"> 340B Rebate Pilot</w:t>
      </w:r>
      <w:r w:rsidRPr="0046637F">
        <w:rPr>
          <w:rFonts w:ascii="Times New Roman" w:eastAsia="Times New Roman" w:hAnsi="Times New Roman" w:cs="Times New Roman"/>
          <w:color w:val="000000" w:themeColor="text1"/>
        </w:rPr>
        <w:t xml:space="preserve"> allow</w:t>
      </w:r>
      <w:r w:rsidR="00CB55A8" w:rsidRPr="0046637F">
        <w:rPr>
          <w:rFonts w:ascii="Times New Roman" w:eastAsia="Times New Roman" w:hAnsi="Times New Roman" w:cs="Times New Roman"/>
          <w:color w:val="000000" w:themeColor="text1"/>
        </w:rPr>
        <w:t>ed</w:t>
      </w:r>
      <w:r w:rsidRPr="0046637F">
        <w:rPr>
          <w:rFonts w:ascii="Times New Roman" w:eastAsia="Times New Roman" w:hAnsi="Times New Roman" w:cs="Times New Roman"/>
          <w:color w:val="000000" w:themeColor="text1"/>
        </w:rPr>
        <w:t xml:space="preserve"> manufacturers to deny rebate claims based on vague or ambiguous reasons, such as “duplicate rebate” or “MFP deduplication,” without providing the data or documentation CHCs need to understand or contest those decisions.</w:t>
      </w:r>
      <w:r w:rsidR="000F402F" w:rsidRPr="0046637F">
        <w:rPr>
          <w:rStyle w:val="FootnoteReference"/>
          <w:rFonts w:ascii="Times New Roman" w:eastAsia="Times New Roman" w:hAnsi="Times New Roman" w:cs="Times New Roman"/>
          <w:color w:val="000000" w:themeColor="text1"/>
        </w:rPr>
        <w:footnoteReference w:id="16"/>
      </w:r>
      <w:r w:rsidR="00E143A7" w:rsidRPr="0046637F">
        <w:rPr>
          <w:rFonts w:ascii="Times New Roman" w:eastAsia="Times New Roman" w:hAnsi="Times New Roman" w:cs="Times New Roman"/>
          <w:color w:val="000000" w:themeColor="text1"/>
        </w:rPr>
        <w:t xml:space="preserve"> </w:t>
      </w:r>
      <w:r w:rsidRPr="0046637F">
        <w:rPr>
          <w:rFonts w:ascii="Times New Roman" w:eastAsia="Times New Roman" w:hAnsi="Times New Roman" w:cs="Times New Roman"/>
          <w:color w:val="000000" w:themeColor="text1"/>
        </w:rPr>
        <w:t>The use of a vague “other” category for denial reasons only add</w:t>
      </w:r>
      <w:r w:rsidR="4D0C768E" w:rsidRPr="0046637F">
        <w:rPr>
          <w:rFonts w:ascii="Times New Roman" w:eastAsia="Times New Roman" w:hAnsi="Times New Roman" w:cs="Times New Roman"/>
          <w:color w:val="000000" w:themeColor="text1"/>
        </w:rPr>
        <w:t>ed</w:t>
      </w:r>
      <w:r w:rsidRPr="0046637F">
        <w:rPr>
          <w:rFonts w:ascii="Times New Roman" w:eastAsia="Times New Roman" w:hAnsi="Times New Roman" w:cs="Times New Roman"/>
          <w:color w:val="000000" w:themeColor="text1"/>
        </w:rPr>
        <w:t xml:space="preserve"> to the confusion</w:t>
      </w:r>
      <w:r w:rsidR="66793B23" w:rsidRPr="0046637F">
        <w:rPr>
          <w:rFonts w:ascii="Times New Roman" w:eastAsia="Times New Roman" w:hAnsi="Times New Roman" w:cs="Times New Roman"/>
          <w:color w:val="000000" w:themeColor="text1"/>
        </w:rPr>
        <w:t>, leaving</w:t>
      </w:r>
      <w:r w:rsidRPr="0046637F">
        <w:rPr>
          <w:rFonts w:ascii="Times New Roman" w:eastAsia="Times New Roman" w:hAnsi="Times New Roman" w:cs="Times New Roman"/>
          <w:color w:val="000000" w:themeColor="text1"/>
        </w:rPr>
        <w:t xml:space="preserve"> </w:t>
      </w:r>
      <w:r w:rsidR="00747E1E" w:rsidRPr="0046637F">
        <w:rPr>
          <w:rFonts w:ascii="Times New Roman" w:eastAsia="Times New Roman" w:hAnsi="Times New Roman" w:cs="Times New Roman"/>
          <w:color w:val="000000" w:themeColor="text1"/>
        </w:rPr>
        <w:t>CHCs</w:t>
      </w:r>
      <w:r w:rsidRPr="0046637F">
        <w:rPr>
          <w:rFonts w:ascii="Times New Roman" w:eastAsia="Times New Roman" w:hAnsi="Times New Roman" w:cs="Times New Roman"/>
          <w:color w:val="000000" w:themeColor="text1"/>
        </w:rPr>
        <w:t xml:space="preserve"> guessing compliance requirements that they are never clearly told exis</w:t>
      </w:r>
      <w:r w:rsidR="00747E1E" w:rsidRPr="0046637F">
        <w:rPr>
          <w:rFonts w:ascii="Times New Roman" w:eastAsia="Times New Roman" w:hAnsi="Times New Roman" w:cs="Times New Roman"/>
          <w:color w:val="000000" w:themeColor="text1"/>
        </w:rPr>
        <w:t xml:space="preserve">t. </w:t>
      </w:r>
      <w:r w:rsidRPr="0046637F">
        <w:rPr>
          <w:rFonts w:ascii="Times New Roman" w:eastAsia="Times New Roman" w:hAnsi="Times New Roman" w:cs="Times New Roman"/>
          <w:color w:val="000000" w:themeColor="text1"/>
        </w:rPr>
        <w:t xml:space="preserve">These unpredictable denials often rely on flawed assumptions or automated processes that fail to account for routine pharmacy operations. </w:t>
      </w:r>
    </w:p>
    <w:p w14:paraId="48A04043" w14:textId="77777777" w:rsidR="00821688" w:rsidRDefault="00821688" w:rsidP="001C720B">
      <w:pPr>
        <w:tabs>
          <w:tab w:val="left" w:pos="3690"/>
        </w:tabs>
        <w:spacing w:after="0" w:line="240" w:lineRule="auto"/>
        <w:jc w:val="both"/>
        <w:rPr>
          <w:rFonts w:ascii="Times New Roman" w:eastAsia="Times New Roman" w:hAnsi="Times New Roman" w:cs="Times New Roman"/>
          <w:color w:val="000000" w:themeColor="text1"/>
        </w:rPr>
      </w:pPr>
    </w:p>
    <w:p w14:paraId="59310E1D" w14:textId="7AE81F5A" w:rsidR="00C22E4D" w:rsidRPr="0046637F" w:rsidRDefault="00C22E4D" w:rsidP="001C720B">
      <w:pPr>
        <w:tabs>
          <w:tab w:val="left" w:pos="3690"/>
        </w:tabs>
        <w:spacing w:after="0" w:line="240" w:lineRule="auto"/>
        <w:jc w:val="both"/>
        <w:rPr>
          <w:rFonts w:ascii="Times New Roman" w:eastAsia="Times New Roman" w:hAnsi="Times New Roman" w:cs="Times New Roman"/>
          <w:color w:val="000000" w:themeColor="text1"/>
        </w:rPr>
      </w:pPr>
      <w:r w:rsidRPr="0046637F">
        <w:rPr>
          <w:rFonts w:ascii="Times New Roman" w:eastAsia="Times New Roman" w:hAnsi="Times New Roman" w:cs="Times New Roman"/>
          <w:color w:val="000000" w:themeColor="text1"/>
        </w:rPr>
        <w:t xml:space="preserve">If a rebate is denied, the </w:t>
      </w:r>
      <w:r w:rsidR="569589CD" w:rsidRPr="0046637F">
        <w:rPr>
          <w:rFonts w:ascii="Times New Roman" w:eastAsia="Times New Roman" w:hAnsi="Times New Roman" w:cs="Times New Roman"/>
          <w:color w:val="000000" w:themeColor="text1"/>
        </w:rPr>
        <w:t>CHC</w:t>
      </w:r>
      <w:r w:rsidRPr="0046637F">
        <w:rPr>
          <w:rFonts w:ascii="Times New Roman" w:eastAsia="Times New Roman" w:hAnsi="Times New Roman" w:cs="Times New Roman"/>
          <w:color w:val="000000" w:themeColor="text1"/>
        </w:rPr>
        <w:t xml:space="preserve"> takes a net loss on the transaction</w:t>
      </w:r>
      <w:r w:rsidR="0F9483EB" w:rsidRPr="0046637F">
        <w:rPr>
          <w:rFonts w:ascii="Times New Roman" w:eastAsia="Times New Roman" w:hAnsi="Times New Roman" w:cs="Times New Roman"/>
          <w:color w:val="000000" w:themeColor="text1"/>
        </w:rPr>
        <w:t xml:space="preserve">, </w:t>
      </w:r>
      <w:r w:rsidRPr="0046637F">
        <w:rPr>
          <w:rFonts w:ascii="Times New Roman" w:eastAsia="Times New Roman" w:hAnsi="Times New Roman" w:cs="Times New Roman"/>
          <w:color w:val="000000" w:themeColor="text1"/>
        </w:rPr>
        <w:t>having already paid the full WAC price to the wholesaler and provided the drug to the patient at a steep discount.</w:t>
      </w:r>
      <w:r w:rsidR="00747E1E" w:rsidRPr="0046637F">
        <w:rPr>
          <w:rFonts w:ascii="Times New Roman" w:eastAsia="Times New Roman" w:hAnsi="Times New Roman" w:cs="Times New Roman"/>
          <w:color w:val="000000" w:themeColor="text1"/>
        </w:rPr>
        <w:t xml:space="preserve"> </w:t>
      </w:r>
      <w:r w:rsidRPr="0046637F">
        <w:rPr>
          <w:rFonts w:ascii="Times New Roman" w:eastAsia="Times New Roman" w:hAnsi="Times New Roman" w:cs="Times New Roman"/>
          <w:color w:val="000000" w:themeColor="text1"/>
        </w:rPr>
        <w:t xml:space="preserve">Given our current volume of the 10 selected drugs, even a conservative </w:t>
      </w:r>
      <w:r w:rsidRPr="00F35467">
        <w:rPr>
          <w:rFonts w:ascii="Times New Roman" w:eastAsia="Times New Roman" w:hAnsi="Times New Roman" w:cs="Times New Roman"/>
          <w:b/>
          <w:bCs/>
          <w:color w:val="000000" w:themeColor="text1"/>
          <w:highlight w:val="yellow"/>
        </w:rPr>
        <w:t xml:space="preserve">[INSERT </w:t>
      </w:r>
      <w:r w:rsidR="36A4F16D" w:rsidRPr="00F35467">
        <w:rPr>
          <w:rFonts w:ascii="Times New Roman" w:eastAsia="Times New Roman" w:hAnsi="Times New Roman" w:cs="Times New Roman"/>
          <w:b/>
          <w:bCs/>
          <w:color w:val="000000" w:themeColor="text1"/>
          <w:highlight w:val="yellow"/>
        </w:rPr>
        <w:t>PERCENT</w:t>
      </w:r>
      <w:r w:rsidRPr="00F35467">
        <w:rPr>
          <w:rFonts w:ascii="Times New Roman" w:eastAsia="Times New Roman" w:hAnsi="Times New Roman" w:cs="Times New Roman"/>
          <w:b/>
          <w:bCs/>
          <w:color w:val="000000" w:themeColor="text1"/>
          <w:highlight w:val="yellow"/>
        </w:rPr>
        <w:t>, e.g., 5%]</w:t>
      </w:r>
      <w:r w:rsidRPr="0046637F">
        <w:rPr>
          <w:rFonts w:ascii="Times New Roman" w:eastAsia="Times New Roman" w:hAnsi="Times New Roman" w:cs="Times New Roman"/>
          <w:color w:val="000000" w:themeColor="text1"/>
        </w:rPr>
        <w:t xml:space="preserve"> denial rate would result in a net annual loss of </w:t>
      </w:r>
      <w:r w:rsidRPr="00F35467">
        <w:rPr>
          <w:rFonts w:ascii="Times New Roman" w:eastAsia="Times New Roman" w:hAnsi="Times New Roman" w:cs="Times New Roman"/>
          <w:b/>
          <w:bCs/>
          <w:color w:val="000000" w:themeColor="text1"/>
          <w:highlight w:val="yellow"/>
        </w:rPr>
        <w:t>[$ AMOUNT].</w:t>
      </w:r>
      <w:r w:rsidRPr="0046637F">
        <w:rPr>
          <w:rFonts w:ascii="Times New Roman" w:eastAsia="Times New Roman" w:hAnsi="Times New Roman" w:cs="Times New Roman"/>
          <w:color w:val="000000" w:themeColor="text1"/>
        </w:rPr>
        <w:t xml:space="preserve"> This is a sum our </w:t>
      </w:r>
      <w:r w:rsidR="7360EF51" w:rsidRPr="0046637F">
        <w:rPr>
          <w:rFonts w:ascii="Times New Roman" w:eastAsia="Times New Roman" w:hAnsi="Times New Roman" w:cs="Times New Roman"/>
          <w:color w:val="000000" w:themeColor="text1"/>
        </w:rPr>
        <w:t>CHC</w:t>
      </w:r>
      <w:r w:rsidRPr="0046637F">
        <w:rPr>
          <w:rFonts w:ascii="Times New Roman" w:eastAsia="Times New Roman" w:hAnsi="Times New Roman" w:cs="Times New Roman"/>
          <w:color w:val="000000" w:themeColor="text1"/>
        </w:rPr>
        <w:t xml:space="preserve"> cannot absorb, as it represents a direct extraction of resources from our </w:t>
      </w:r>
      <w:r w:rsidR="00F35467" w:rsidRPr="0046637F">
        <w:rPr>
          <w:rFonts w:ascii="Times New Roman" w:eastAsia="Times New Roman" w:hAnsi="Times New Roman" w:cs="Times New Roman"/>
          <w:color w:val="000000" w:themeColor="text1"/>
        </w:rPr>
        <w:t>safety net</w:t>
      </w:r>
      <w:r w:rsidRPr="0046637F">
        <w:rPr>
          <w:rFonts w:ascii="Times New Roman" w:eastAsia="Times New Roman" w:hAnsi="Times New Roman" w:cs="Times New Roman"/>
          <w:color w:val="000000" w:themeColor="text1"/>
        </w:rPr>
        <w:t xml:space="preserve"> budget.</w:t>
      </w:r>
      <w:r w:rsidR="00747E1E" w:rsidRPr="0046637F">
        <w:rPr>
          <w:rFonts w:ascii="Times New Roman" w:eastAsia="Times New Roman" w:hAnsi="Times New Roman" w:cs="Times New Roman"/>
          <w:color w:val="000000" w:themeColor="text1"/>
        </w:rPr>
        <w:t xml:space="preserve"> Any reduction </w:t>
      </w:r>
      <w:r w:rsidR="006C13DB">
        <w:rPr>
          <w:rFonts w:ascii="Times New Roman" w:eastAsia="Times New Roman" w:hAnsi="Times New Roman" w:cs="Times New Roman"/>
          <w:color w:val="000000" w:themeColor="text1"/>
        </w:rPr>
        <w:t>in</w:t>
      </w:r>
      <w:r w:rsidR="00747E1E" w:rsidRPr="0046637F">
        <w:rPr>
          <w:rFonts w:ascii="Times New Roman" w:eastAsia="Times New Roman" w:hAnsi="Times New Roman" w:cs="Times New Roman"/>
          <w:color w:val="000000" w:themeColor="text1"/>
        </w:rPr>
        <w:t xml:space="preserve"> financial resources will </w:t>
      </w:r>
      <w:r w:rsidR="00A50D1A">
        <w:rPr>
          <w:rFonts w:ascii="Times New Roman" w:eastAsia="Times New Roman" w:hAnsi="Times New Roman" w:cs="Times New Roman"/>
          <w:color w:val="000000" w:themeColor="text1"/>
        </w:rPr>
        <w:t xml:space="preserve">directly affect </w:t>
      </w:r>
      <w:r w:rsidR="00747E1E" w:rsidRPr="0046637F">
        <w:rPr>
          <w:rFonts w:ascii="Times New Roman" w:eastAsia="Times New Roman" w:hAnsi="Times New Roman" w:cs="Times New Roman"/>
          <w:color w:val="000000" w:themeColor="text1"/>
        </w:rPr>
        <w:t xml:space="preserve">our ability to fulfill the </w:t>
      </w:r>
      <w:r w:rsidR="6BAED89C" w:rsidRPr="0046637F">
        <w:rPr>
          <w:rFonts w:ascii="Times New Roman" w:eastAsia="Times New Roman" w:hAnsi="Times New Roman" w:cs="Times New Roman"/>
          <w:color w:val="000000" w:themeColor="text1"/>
        </w:rPr>
        <w:t xml:space="preserve">CHC </w:t>
      </w:r>
      <w:r w:rsidR="0B9528F0" w:rsidRPr="0046637F">
        <w:rPr>
          <w:rFonts w:ascii="Times New Roman" w:eastAsia="Times New Roman" w:hAnsi="Times New Roman" w:cs="Times New Roman"/>
          <w:color w:val="000000" w:themeColor="text1"/>
        </w:rPr>
        <w:t>mission</w:t>
      </w:r>
      <w:r w:rsidR="00747E1E" w:rsidRPr="0046637F">
        <w:rPr>
          <w:rFonts w:ascii="Times New Roman" w:eastAsia="Times New Roman" w:hAnsi="Times New Roman" w:cs="Times New Roman"/>
          <w:color w:val="000000" w:themeColor="text1"/>
        </w:rPr>
        <w:t xml:space="preserve"> of serving all patients, regardless of their ability to pay. </w:t>
      </w:r>
    </w:p>
    <w:p w14:paraId="49F74A52" w14:textId="77777777" w:rsidR="00C22E4D" w:rsidRPr="0046637F" w:rsidRDefault="00C22E4D" w:rsidP="001C720B">
      <w:pPr>
        <w:tabs>
          <w:tab w:val="left" w:pos="3690"/>
        </w:tabs>
        <w:spacing w:after="0" w:line="240" w:lineRule="auto"/>
        <w:jc w:val="both"/>
        <w:rPr>
          <w:rFonts w:ascii="Times New Roman" w:eastAsia="Times New Roman" w:hAnsi="Times New Roman" w:cs="Times New Roman"/>
          <w:color w:val="000000" w:themeColor="text1"/>
        </w:rPr>
      </w:pPr>
    </w:p>
    <w:p w14:paraId="69C57D81" w14:textId="432AEA4B" w:rsidR="00C22E4D" w:rsidRPr="0046637F" w:rsidRDefault="00C22E4D" w:rsidP="001C720B">
      <w:pPr>
        <w:tabs>
          <w:tab w:val="left" w:pos="3690"/>
        </w:tabs>
        <w:spacing w:after="0" w:line="240" w:lineRule="auto"/>
        <w:jc w:val="both"/>
        <w:rPr>
          <w:rFonts w:ascii="Times New Roman" w:eastAsia="Times New Roman" w:hAnsi="Times New Roman" w:cs="Times New Roman"/>
          <w:color w:val="000000" w:themeColor="text1"/>
        </w:rPr>
      </w:pPr>
      <w:r w:rsidRPr="0046637F">
        <w:rPr>
          <w:rFonts w:ascii="Times New Roman" w:eastAsia="Times New Roman" w:hAnsi="Times New Roman" w:cs="Times New Roman"/>
          <w:color w:val="000000" w:themeColor="text1"/>
        </w:rPr>
        <w:t>While the RFI suggests a 10-day timeframe for rebate payments, the lack of enforcement details and the complexity of reconciliation create a high risk of financial loss.</w:t>
      </w:r>
      <w:r w:rsidR="00A1048F" w:rsidRPr="0046637F">
        <w:rPr>
          <w:rFonts w:ascii="Times New Roman" w:eastAsia="Times New Roman" w:hAnsi="Times New Roman" w:cs="Times New Roman"/>
          <w:color w:val="000000" w:themeColor="text1"/>
        </w:rPr>
        <w:t xml:space="preserve"> </w:t>
      </w:r>
      <w:r w:rsidRPr="0046637F">
        <w:rPr>
          <w:rFonts w:ascii="Times New Roman" w:eastAsia="Times New Roman" w:hAnsi="Times New Roman" w:cs="Times New Roman"/>
          <w:color w:val="000000" w:themeColor="text1"/>
        </w:rPr>
        <w:t>Any delay beyond the 10-day window creates an immediate cash flow crisis. CHCs are particularly worried that the need to purchase drugs at full WAC will cause them to exceed their credit limits with wholesalers, halting their ability to order medications until payments are submitted.</w:t>
      </w:r>
      <w:r w:rsidR="00A1048F" w:rsidRPr="0046637F">
        <w:rPr>
          <w:rFonts w:ascii="Times New Roman" w:eastAsia="Times New Roman" w:hAnsi="Times New Roman" w:cs="Times New Roman"/>
          <w:color w:val="000000" w:themeColor="text1"/>
        </w:rPr>
        <w:t xml:space="preserve"> </w:t>
      </w:r>
      <w:r w:rsidRPr="0046637F">
        <w:rPr>
          <w:rFonts w:ascii="Times New Roman" w:eastAsia="Times New Roman" w:hAnsi="Times New Roman" w:cs="Times New Roman"/>
          <w:color w:val="000000" w:themeColor="text1"/>
        </w:rPr>
        <w:t xml:space="preserve">There is currently no mechanism to penalize manufacturers for late payments or to ensure that </w:t>
      </w:r>
      <w:r w:rsidR="1AA16BF0" w:rsidRPr="5B09AA7D">
        <w:rPr>
          <w:rFonts w:ascii="Times New Roman" w:eastAsia="Times New Roman" w:hAnsi="Times New Roman" w:cs="Times New Roman"/>
          <w:color w:val="000000" w:themeColor="text1"/>
        </w:rPr>
        <w:t>CHCs</w:t>
      </w:r>
      <w:r w:rsidRPr="0046637F">
        <w:rPr>
          <w:rFonts w:ascii="Times New Roman" w:eastAsia="Times New Roman" w:hAnsi="Times New Roman" w:cs="Times New Roman"/>
          <w:color w:val="000000" w:themeColor="text1"/>
        </w:rPr>
        <w:t xml:space="preserve"> are made whole for the interest lost while capital is </w:t>
      </w:r>
      <w:r w:rsidR="00237193">
        <w:rPr>
          <w:rFonts w:ascii="Times New Roman" w:eastAsia="Times New Roman" w:hAnsi="Times New Roman" w:cs="Times New Roman"/>
          <w:color w:val="000000" w:themeColor="text1"/>
        </w:rPr>
        <w:t>“</w:t>
      </w:r>
      <w:r w:rsidRPr="0046637F">
        <w:rPr>
          <w:rFonts w:ascii="Times New Roman" w:eastAsia="Times New Roman" w:hAnsi="Times New Roman" w:cs="Times New Roman"/>
          <w:color w:val="000000" w:themeColor="text1"/>
        </w:rPr>
        <w:t>frozen</w:t>
      </w:r>
      <w:r w:rsidR="00237193">
        <w:rPr>
          <w:rFonts w:ascii="Times New Roman" w:eastAsia="Times New Roman" w:hAnsi="Times New Roman" w:cs="Times New Roman"/>
          <w:color w:val="000000" w:themeColor="text1"/>
        </w:rPr>
        <w:t>”</w:t>
      </w:r>
      <w:r w:rsidRPr="0046637F">
        <w:rPr>
          <w:rFonts w:ascii="Times New Roman" w:eastAsia="Times New Roman" w:hAnsi="Times New Roman" w:cs="Times New Roman"/>
          <w:color w:val="000000" w:themeColor="text1"/>
        </w:rPr>
        <w:t xml:space="preserve"> in the rebate system.</w:t>
      </w:r>
    </w:p>
    <w:p w14:paraId="5DBBEFBE" w14:textId="265902B8" w:rsidR="00C22E4D" w:rsidRPr="0046637F" w:rsidRDefault="00C22E4D" w:rsidP="001C720B">
      <w:pPr>
        <w:tabs>
          <w:tab w:val="left" w:pos="3690"/>
        </w:tabs>
        <w:spacing w:after="0" w:line="240" w:lineRule="auto"/>
        <w:jc w:val="both"/>
        <w:rPr>
          <w:rFonts w:ascii="Times New Roman" w:eastAsia="Times New Roman" w:hAnsi="Times New Roman" w:cs="Times New Roman"/>
          <w:color w:val="000000" w:themeColor="text1"/>
        </w:rPr>
      </w:pPr>
    </w:p>
    <w:p w14:paraId="6C1EC66A" w14:textId="6876A15B" w:rsidR="008A7C7B" w:rsidRDefault="00C22E4D" w:rsidP="001C720B">
      <w:pPr>
        <w:tabs>
          <w:tab w:val="left" w:pos="3690"/>
        </w:tabs>
        <w:spacing w:after="0" w:line="240" w:lineRule="auto"/>
        <w:jc w:val="both"/>
        <w:rPr>
          <w:rFonts w:ascii="Times New Roman" w:eastAsia="Times New Roman" w:hAnsi="Times New Roman" w:cs="Times New Roman"/>
          <w:color w:val="000000" w:themeColor="text1"/>
        </w:rPr>
      </w:pPr>
      <w:r w:rsidRPr="0046637F">
        <w:rPr>
          <w:rFonts w:ascii="Times New Roman" w:eastAsia="Times New Roman" w:hAnsi="Times New Roman" w:cs="Times New Roman"/>
          <w:color w:val="000000" w:themeColor="text1"/>
        </w:rPr>
        <w:t>The financial harm is compounded by the fact that the 340B price is no longer reflected in the wholesaler’s price catalog or the pharmacy software at the time of purchase.</w:t>
      </w:r>
      <w:r w:rsidR="00A1048F" w:rsidRPr="0046637F">
        <w:rPr>
          <w:rFonts w:ascii="Times New Roman" w:eastAsia="Times New Roman" w:hAnsi="Times New Roman" w:cs="Times New Roman"/>
          <w:color w:val="000000" w:themeColor="text1"/>
        </w:rPr>
        <w:t xml:space="preserve"> </w:t>
      </w:r>
      <w:r w:rsidRPr="0046637F">
        <w:rPr>
          <w:rFonts w:ascii="Times New Roman" w:eastAsia="Times New Roman" w:hAnsi="Times New Roman" w:cs="Times New Roman"/>
          <w:color w:val="000000" w:themeColor="text1"/>
        </w:rPr>
        <w:t xml:space="preserve">This forces </w:t>
      </w:r>
      <w:r w:rsidR="7DD27051" w:rsidRPr="5B09AA7D">
        <w:rPr>
          <w:rFonts w:ascii="Times New Roman" w:eastAsia="Times New Roman" w:hAnsi="Times New Roman" w:cs="Times New Roman"/>
          <w:color w:val="000000" w:themeColor="text1"/>
        </w:rPr>
        <w:t>CHC</w:t>
      </w:r>
      <w:r w:rsidRPr="5B09AA7D">
        <w:rPr>
          <w:rFonts w:ascii="Times New Roman" w:eastAsia="Times New Roman" w:hAnsi="Times New Roman" w:cs="Times New Roman"/>
          <w:color w:val="000000" w:themeColor="text1"/>
        </w:rPr>
        <w:t>s</w:t>
      </w:r>
      <w:r w:rsidRPr="0046637F">
        <w:rPr>
          <w:rFonts w:ascii="Times New Roman" w:eastAsia="Times New Roman" w:hAnsi="Times New Roman" w:cs="Times New Roman"/>
          <w:color w:val="000000" w:themeColor="text1"/>
        </w:rPr>
        <w:t xml:space="preserve"> to </w:t>
      </w:r>
      <w:r w:rsidR="00237193">
        <w:rPr>
          <w:rFonts w:ascii="Times New Roman" w:eastAsia="Times New Roman" w:hAnsi="Times New Roman" w:cs="Times New Roman"/>
          <w:color w:val="000000" w:themeColor="text1"/>
        </w:rPr>
        <w:t>“</w:t>
      </w:r>
      <w:r w:rsidRPr="0046637F">
        <w:rPr>
          <w:rFonts w:ascii="Times New Roman" w:eastAsia="Times New Roman" w:hAnsi="Times New Roman" w:cs="Times New Roman"/>
          <w:color w:val="000000" w:themeColor="text1"/>
        </w:rPr>
        <w:t>estimate</w:t>
      </w:r>
      <w:r w:rsidR="00237193">
        <w:rPr>
          <w:rFonts w:ascii="Times New Roman" w:eastAsia="Times New Roman" w:hAnsi="Times New Roman" w:cs="Times New Roman"/>
          <w:color w:val="000000" w:themeColor="text1"/>
        </w:rPr>
        <w:t>”</w:t>
      </w:r>
      <w:r w:rsidRPr="0046637F">
        <w:rPr>
          <w:rFonts w:ascii="Times New Roman" w:eastAsia="Times New Roman" w:hAnsi="Times New Roman" w:cs="Times New Roman"/>
          <w:color w:val="000000" w:themeColor="text1"/>
        </w:rPr>
        <w:t xml:space="preserve"> rebate amounts, creating unpredictable financial losses and the potential to undercharge or overcharge patients.</w:t>
      </w:r>
      <w:r w:rsidR="00A1048F" w:rsidRPr="0046637F">
        <w:rPr>
          <w:rFonts w:ascii="Times New Roman" w:eastAsia="Times New Roman" w:hAnsi="Times New Roman" w:cs="Times New Roman"/>
          <w:color w:val="000000" w:themeColor="text1"/>
        </w:rPr>
        <w:t xml:space="preserve"> Additionally, the</w:t>
      </w:r>
      <w:r w:rsidRPr="0046637F">
        <w:rPr>
          <w:rFonts w:ascii="Times New Roman" w:eastAsia="Times New Roman" w:hAnsi="Times New Roman" w:cs="Times New Roman"/>
          <w:color w:val="000000" w:themeColor="text1"/>
        </w:rPr>
        <w:t xml:space="preserve"> lack of real-time 340B pricing presents challenges for compliance with 340B actual acquisition cost (AAC) billing in fee-for-service Medicaid. This may lead to increased Medicaid costs and potential state-level </w:t>
      </w:r>
      <w:r w:rsidR="00D57044">
        <w:rPr>
          <w:rFonts w:ascii="Times New Roman" w:eastAsia="Times New Roman" w:hAnsi="Times New Roman" w:cs="Times New Roman"/>
          <w:color w:val="000000" w:themeColor="text1"/>
        </w:rPr>
        <w:t>claw-backs</w:t>
      </w:r>
      <w:r w:rsidRPr="0046637F">
        <w:rPr>
          <w:rFonts w:ascii="Times New Roman" w:eastAsia="Times New Roman" w:hAnsi="Times New Roman" w:cs="Times New Roman"/>
          <w:color w:val="000000" w:themeColor="text1"/>
        </w:rPr>
        <w:t xml:space="preserve">, creating a second layer of financial liability for the </w:t>
      </w:r>
      <w:r w:rsidR="643CE933" w:rsidRPr="15C439F5">
        <w:rPr>
          <w:rFonts w:ascii="Times New Roman" w:eastAsia="Times New Roman" w:hAnsi="Times New Roman" w:cs="Times New Roman"/>
          <w:color w:val="000000" w:themeColor="text1"/>
        </w:rPr>
        <w:t>CHC</w:t>
      </w:r>
      <w:r w:rsidR="30273CA5" w:rsidRPr="15C439F5">
        <w:rPr>
          <w:rFonts w:ascii="Times New Roman" w:eastAsia="Times New Roman" w:hAnsi="Times New Roman" w:cs="Times New Roman"/>
          <w:color w:val="000000" w:themeColor="text1"/>
        </w:rPr>
        <w:t>.</w:t>
      </w:r>
      <w:r w:rsidR="00A1048F" w:rsidRPr="0046637F">
        <w:rPr>
          <w:rFonts w:ascii="Times New Roman" w:eastAsia="Times New Roman" w:hAnsi="Times New Roman" w:cs="Times New Roman"/>
          <w:color w:val="000000" w:themeColor="text1"/>
        </w:rPr>
        <w:t xml:space="preserve"> </w:t>
      </w:r>
      <w:r w:rsidRPr="0046637F">
        <w:rPr>
          <w:rFonts w:ascii="Times New Roman" w:eastAsia="Times New Roman" w:hAnsi="Times New Roman" w:cs="Times New Roman"/>
          <w:color w:val="000000" w:themeColor="text1"/>
        </w:rPr>
        <w:t xml:space="preserve">Without a standardized, transparent, and neutral dispute resolution process, the 340B Rebate Model Pilot functions as an interest-free loan from safety-net providers to </w:t>
      </w:r>
      <w:r w:rsidR="00A1048F" w:rsidRPr="0046637F">
        <w:rPr>
          <w:rFonts w:ascii="Times New Roman" w:eastAsia="Times New Roman" w:hAnsi="Times New Roman" w:cs="Times New Roman"/>
          <w:color w:val="000000" w:themeColor="text1"/>
        </w:rPr>
        <w:t>multi-billion-dollar</w:t>
      </w:r>
      <w:r w:rsidRPr="0046637F">
        <w:rPr>
          <w:rFonts w:ascii="Times New Roman" w:eastAsia="Times New Roman" w:hAnsi="Times New Roman" w:cs="Times New Roman"/>
          <w:color w:val="000000" w:themeColor="text1"/>
        </w:rPr>
        <w:t xml:space="preserve"> manufacturers. These unpredictable denials and delays create serious cash flow issues for CHCs operating on thin margins</w:t>
      </w:r>
      <w:r w:rsidR="00A1048F" w:rsidRPr="0046637F">
        <w:rPr>
          <w:rFonts w:ascii="Times New Roman" w:eastAsia="Times New Roman" w:hAnsi="Times New Roman" w:cs="Times New Roman"/>
          <w:color w:val="000000" w:themeColor="text1"/>
        </w:rPr>
        <w:t>,</w:t>
      </w:r>
      <w:r w:rsidRPr="0046637F">
        <w:rPr>
          <w:rFonts w:ascii="Times New Roman" w:eastAsia="Times New Roman" w:hAnsi="Times New Roman" w:cs="Times New Roman"/>
          <w:color w:val="000000" w:themeColor="text1"/>
        </w:rPr>
        <w:t xml:space="preserve"> </w:t>
      </w:r>
      <w:r w:rsidR="00D57044">
        <w:rPr>
          <w:rFonts w:ascii="Times New Roman" w:eastAsia="Times New Roman" w:hAnsi="Times New Roman" w:cs="Times New Roman"/>
          <w:color w:val="000000" w:themeColor="text1"/>
        </w:rPr>
        <w:t>which</w:t>
      </w:r>
      <w:r w:rsidRPr="0046637F">
        <w:rPr>
          <w:rFonts w:ascii="Times New Roman" w:eastAsia="Times New Roman" w:hAnsi="Times New Roman" w:cs="Times New Roman"/>
          <w:color w:val="000000" w:themeColor="text1"/>
        </w:rPr>
        <w:t xml:space="preserve"> depend on timely reimbursement to sustain services for medically underserved populations</w:t>
      </w:r>
      <w:r w:rsidR="00D57044">
        <w:rPr>
          <w:rFonts w:ascii="Times New Roman" w:eastAsia="Times New Roman" w:hAnsi="Times New Roman" w:cs="Times New Roman"/>
          <w:color w:val="000000" w:themeColor="text1"/>
        </w:rPr>
        <w:t>.</w:t>
      </w:r>
    </w:p>
    <w:p w14:paraId="23B8CB55" w14:textId="77777777" w:rsidR="00D57044" w:rsidRPr="00D57044" w:rsidRDefault="00D57044" w:rsidP="001C720B">
      <w:pPr>
        <w:tabs>
          <w:tab w:val="left" w:pos="3690"/>
        </w:tabs>
        <w:spacing w:after="0" w:line="240" w:lineRule="auto"/>
        <w:jc w:val="both"/>
        <w:rPr>
          <w:rFonts w:ascii="Times New Roman" w:eastAsia="Times New Roman" w:hAnsi="Times New Roman" w:cs="Times New Roman"/>
          <w:color w:val="000000" w:themeColor="text1"/>
        </w:rPr>
      </w:pPr>
    </w:p>
    <w:p w14:paraId="15FF7583" w14:textId="00361891" w:rsidR="003204D6" w:rsidRPr="00C96EB0" w:rsidRDefault="6F761DB3" w:rsidP="001C720B">
      <w:pPr>
        <w:pStyle w:val="ListParagraph"/>
        <w:numPr>
          <w:ilvl w:val="0"/>
          <w:numId w:val="2"/>
        </w:numPr>
        <w:tabs>
          <w:tab w:val="left" w:pos="3690"/>
        </w:tabs>
        <w:spacing w:after="0" w:line="240" w:lineRule="auto"/>
        <w:jc w:val="both"/>
        <w:rPr>
          <w:rFonts w:ascii="Times New Roman" w:hAnsi="Times New Roman" w:cs="Times New Roman"/>
          <w:b/>
          <w:bCs/>
        </w:rPr>
      </w:pPr>
      <w:r w:rsidRPr="00E34404">
        <w:rPr>
          <w:rFonts w:ascii="Times New Roman" w:hAnsi="Times New Roman" w:cs="Times New Roman"/>
          <w:b/>
          <w:bCs/>
        </w:rPr>
        <w:t>Reconciliation and Rebate Denials Operational Challenges</w:t>
      </w:r>
    </w:p>
    <w:p w14:paraId="1FFA63F4" w14:textId="77777777" w:rsidR="00F37EE8" w:rsidRDefault="00F37EE8" w:rsidP="001C720B">
      <w:pPr>
        <w:tabs>
          <w:tab w:val="left" w:pos="3690"/>
        </w:tabs>
        <w:spacing w:after="0" w:line="240" w:lineRule="auto"/>
        <w:jc w:val="both"/>
        <w:rPr>
          <w:rFonts w:ascii="Times New Roman" w:eastAsia="Times New Roman" w:hAnsi="Times New Roman" w:cs="Times New Roman"/>
          <w:b/>
          <w:bCs/>
          <w:i/>
          <w:iCs/>
        </w:rPr>
      </w:pPr>
    </w:p>
    <w:p w14:paraId="1227AD52" w14:textId="14F1EC13" w:rsidR="705D46AE" w:rsidRPr="00C96EB0" w:rsidRDefault="705D46AE" w:rsidP="001C720B">
      <w:pPr>
        <w:tabs>
          <w:tab w:val="left" w:pos="3690"/>
        </w:tabs>
        <w:spacing w:after="0" w:line="240" w:lineRule="auto"/>
        <w:jc w:val="both"/>
        <w:rPr>
          <w:rFonts w:ascii="Times New Roman" w:eastAsia="Times New Roman" w:hAnsi="Times New Roman" w:cs="Times New Roman"/>
          <w:b/>
          <w:bCs/>
          <w:i/>
          <w:iCs/>
        </w:rPr>
      </w:pPr>
      <w:r w:rsidRPr="00C96EB0">
        <w:rPr>
          <w:rFonts w:ascii="Times New Roman" w:eastAsia="Times New Roman" w:hAnsi="Times New Roman" w:cs="Times New Roman"/>
          <w:b/>
          <w:bCs/>
          <w:i/>
          <w:iCs/>
        </w:rPr>
        <w:lastRenderedPageBreak/>
        <w:t>Operational Guardrails and Enforcement Framework</w:t>
      </w:r>
    </w:p>
    <w:p w14:paraId="117A1049" w14:textId="4FEF3146" w:rsidR="00E80CB2" w:rsidRPr="0046637F" w:rsidRDefault="00E80CB2" w:rsidP="001C720B">
      <w:pPr>
        <w:tabs>
          <w:tab w:val="left" w:pos="3690"/>
        </w:tabs>
        <w:spacing w:after="0" w:line="240" w:lineRule="auto"/>
        <w:jc w:val="both"/>
        <w:rPr>
          <w:rFonts w:ascii="Times New Roman" w:eastAsia="Times New Roman" w:hAnsi="Times New Roman" w:cs="Times New Roman"/>
        </w:rPr>
      </w:pPr>
      <w:r w:rsidRPr="0046637F">
        <w:rPr>
          <w:rFonts w:ascii="Times New Roman" w:eastAsia="Times New Roman" w:hAnsi="Times New Roman" w:cs="Times New Roman"/>
        </w:rPr>
        <w:t xml:space="preserve">Taken together, the administrative burden, cash‑flow exposure, reconciliation complexity, and denial risk associated with a rebate model fundamentally conflict with </w:t>
      </w:r>
      <w:r w:rsidR="0031603B">
        <w:rPr>
          <w:rFonts w:ascii="Times New Roman" w:eastAsia="Times New Roman" w:hAnsi="Times New Roman" w:cs="Times New Roman"/>
        </w:rPr>
        <w:t xml:space="preserve">CHCs’ </w:t>
      </w:r>
      <w:r w:rsidRPr="0046637F">
        <w:rPr>
          <w:rFonts w:ascii="Times New Roman" w:eastAsia="Times New Roman" w:hAnsi="Times New Roman" w:cs="Times New Roman"/>
        </w:rPr>
        <w:t>operational realities</w:t>
      </w:r>
      <w:r w:rsidRPr="398D8B0F">
        <w:rPr>
          <w:rFonts w:ascii="Times New Roman" w:eastAsia="Times New Roman" w:hAnsi="Times New Roman" w:cs="Times New Roman"/>
        </w:rPr>
        <w:t>.</w:t>
      </w:r>
      <w:r w:rsidRPr="0046637F">
        <w:rPr>
          <w:rFonts w:ascii="Times New Roman" w:eastAsia="Times New Roman" w:hAnsi="Times New Roman" w:cs="Times New Roman"/>
        </w:rPr>
        <w:t xml:space="preserve"> Without robust guardrails, neutral infrastructure, and enforceable manufacturer accountability, a rebate model would undermine, not strengthen, the integrity of the 340B Program and threaten patient access to essential medications.</w:t>
      </w:r>
    </w:p>
    <w:p w14:paraId="235E35CD" w14:textId="77777777" w:rsidR="00F37EE8" w:rsidRPr="0046637F" w:rsidRDefault="00F37EE8" w:rsidP="001C720B">
      <w:pPr>
        <w:tabs>
          <w:tab w:val="left" w:pos="3690"/>
        </w:tabs>
        <w:spacing w:after="0" w:line="240" w:lineRule="auto"/>
        <w:jc w:val="both"/>
        <w:rPr>
          <w:rFonts w:ascii="Times New Roman" w:eastAsia="Times New Roman" w:hAnsi="Times New Roman" w:cs="Times New Roman"/>
        </w:rPr>
      </w:pPr>
    </w:p>
    <w:p w14:paraId="75A09042" w14:textId="4238EF22" w:rsidR="705D46AE" w:rsidRPr="0046637F" w:rsidRDefault="705D46AE" w:rsidP="001C720B">
      <w:pPr>
        <w:tabs>
          <w:tab w:val="left" w:pos="3690"/>
        </w:tabs>
        <w:spacing w:after="0" w:line="240" w:lineRule="auto"/>
        <w:jc w:val="both"/>
        <w:rPr>
          <w:rFonts w:ascii="Times New Roman" w:eastAsia="Times New Roman" w:hAnsi="Times New Roman" w:cs="Times New Roman"/>
        </w:rPr>
      </w:pPr>
      <w:r w:rsidRPr="0046637F">
        <w:rPr>
          <w:rFonts w:ascii="Times New Roman" w:eastAsia="Times New Roman" w:hAnsi="Times New Roman" w:cs="Times New Roman"/>
        </w:rPr>
        <w:t>If HRSA proceeds with a rebate‑based pricing model, the program must include clear, enforceable operational guardrails to prevent the systematic shifting of financial and administrative risk to covered entities. A rebate model that relies on retrospective payment and manufacturer discretion without firm controls will inevitably result in delayed reimbursement, inconsistent determinations, and increased denials</w:t>
      </w:r>
      <w:r w:rsidR="001D4081">
        <w:rPr>
          <w:rFonts w:ascii="Times New Roman" w:eastAsia="Times New Roman" w:hAnsi="Times New Roman" w:cs="Times New Roman"/>
        </w:rPr>
        <w:t>,</w:t>
      </w:r>
      <w:r w:rsidRPr="0046637F">
        <w:rPr>
          <w:rFonts w:ascii="Times New Roman" w:eastAsia="Times New Roman" w:hAnsi="Times New Roman" w:cs="Times New Roman"/>
        </w:rPr>
        <w:t xml:space="preserve"> placing safety‑net providers in untenable financial positions.</w:t>
      </w:r>
    </w:p>
    <w:p w14:paraId="4A9E04AE" w14:textId="77777777" w:rsidR="00F37EE8" w:rsidRPr="0046637F" w:rsidRDefault="00F37EE8" w:rsidP="001C720B">
      <w:pPr>
        <w:tabs>
          <w:tab w:val="left" w:pos="3690"/>
        </w:tabs>
        <w:spacing w:after="0" w:line="240" w:lineRule="auto"/>
        <w:jc w:val="both"/>
        <w:rPr>
          <w:rFonts w:ascii="Times New Roman" w:eastAsia="Times New Roman" w:hAnsi="Times New Roman" w:cs="Times New Roman"/>
        </w:rPr>
      </w:pPr>
    </w:p>
    <w:p w14:paraId="0AB3D67B" w14:textId="4C3068BC" w:rsidR="00D747F9" w:rsidRPr="0046637F" w:rsidRDefault="00A0584A" w:rsidP="001C720B">
      <w:pPr>
        <w:tabs>
          <w:tab w:val="left" w:pos="3690"/>
        </w:tabs>
        <w:spacing w:after="0" w:line="240" w:lineRule="auto"/>
        <w:jc w:val="both"/>
        <w:rPr>
          <w:rFonts w:ascii="Times New Roman" w:eastAsia="Times New Roman" w:hAnsi="Times New Roman" w:cs="Times New Roman"/>
        </w:rPr>
      </w:pPr>
      <w:r>
        <w:rPr>
          <w:rFonts w:ascii="Times New Roman" w:eastAsia="Times New Roman" w:hAnsi="Times New Roman" w:cs="Times New Roman"/>
          <w:b/>
          <w:bCs/>
        </w:rPr>
        <w:t xml:space="preserve">We </w:t>
      </w:r>
      <w:r w:rsidR="008E3026">
        <w:rPr>
          <w:rFonts w:ascii="Times New Roman" w:eastAsia="Times New Roman" w:hAnsi="Times New Roman" w:cs="Times New Roman"/>
          <w:b/>
          <w:bCs/>
        </w:rPr>
        <w:t>request that t</w:t>
      </w:r>
      <w:r w:rsidR="705D46AE" w:rsidRPr="0046637F">
        <w:rPr>
          <w:rFonts w:ascii="Times New Roman" w:eastAsia="Times New Roman" w:hAnsi="Times New Roman" w:cs="Times New Roman"/>
          <w:b/>
          <w:bCs/>
        </w:rPr>
        <w:t xml:space="preserve">he process </w:t>
      </w:r>
      <w:r w:rsidR="000F17FB">
        <w:rPr>
          <w:rFonts w:ascii="Times New Roman" w:eastAsia="Times New Roman" w:hAnsi="Times New Roman" w:cs="Times New Roman"/>
          <w:b/>
          <w:bCs/>
        </w:rPr>
        <w:t xml:space="preserve">for </w:t>
      </w:r>
      <w:r w:rsidR="705D46AE" w:rsidRPr="0046637F">
        <w:rPr>
          <w:rFonts w:ascii="Times New Roman" w:eastAsia="Times New Roman" w:hAnsi="Times New Roman" w:cs="Times New Roman"/>
          <w:b/>
          <w:bCs/>
        </w:rPr>
        <w:t>rebate denial</w:t>
      </w:r>
      <w:r w:rsidR="00C65894">
        <w:rPr>
          <w:rFonts w:ascii="Times New Roman" w:eastAsia="Times New Roman" w:hAnsi="Times New Roman" w:cs="Times New Roman"/>
          <w:b/>
          <w:bCs/>
        </w:rPr>
        <w:t>s</w:t>
      </w:r>
      <w:r w:rsidR="705D46AE" w:rsidRPr="0046637F">
        <w:rPr>
          <w:rFonts w:ascii="Times New Roman" w:eastAsia="Times New Roman" w:hAnsi="Times New Roman" w:cs="Times New Roman"/>
          <w:b/>
          <w:bCs/>
        </w:rPr>
        <w:t xml:space="preserve"> align with current statutory, regulatory</w:t>
      </w:r>
      <w:r w:rsidR="45DF21BF" w:rsidRPr="0046637F">
        <w:rPr>
          <w:rFonts w:ascii="Times New Roman" w:eastAsia="Times New Roman" w:hAnsi="Times New Roman" w:cs="Times New Roman"/>
          <w:b/>
          <w:bCs/>
        </w:rPr>
        <w:t>,</w:t>
      </w:r>
      <w:r w:rsidR="705D46AE" w:rsidRPr="0046637F">
        <w:rPr>
          <w:rFonts w:ascii="Times New Roman" w:eastAsia="Times New Roman" w:hAnsi="Times New Roman" w:cs="Times New Roman"/>
          <w:b/>
          <w:bCs/>
        </w:rPr>
        <w:t xml:space="preserve"> and guidance processes.</w:t>
      </w:r>
      <w:r w:rsidR="705D46AE" w:rsidRPr="0046637F">
        <w:rPr>
          <w:rFonts w:ascii="Times New Roman" w:eastAsia="Times New Roman" w:hAnsi="Times New Roman" w:cs="Times New Roman"/>
        </w:rPr>
        <w:t xml:space="preserve"> Rebate requests should be presumed valid unless a manufacturer can demonstrate, with claim‑level documentation, a specific and permissible basis for denial tied directly to statutory requirements. Within the current MFP models used by manufacturers and their vendor Beacon Channel Management, </w:t>
      </w:r>
      <w:r w:rsidR="00205BBD" w:rsidRPr="0046637F">
        <w:rPr>
          <w:rFonts w:ascii="Times New Roman" w:eastAsia="Times New Roman" w:hAnsi="Times New Roman" w:cs="Times New Roman"/>
        </w:rPr>
        <w:t>CHCs</w:t>
      </w:r>
      <w:r w:rsidR="705D46AE" w:rsidRPr="0046637F">
        <w:rPr>
          <w:rFonts w:ascii="Times New Roman" w:eastAsia="Times New Roman" w:hAnsi="Times New Roman" w:cs="Times New Roman"/>
        </w:rPr>
        <w:t xml:space="preserve"> are given very limited transparency </w:t>
      </w:r>
      <w:r w:rsidR="004C6741" w:rsidRPr="0046637F">
        <w:rPr>
          <w:rFonts w:ascii="Times New Roman" w:eastAsia="Times New Roman" w:hAnsi="Times New Roman" w:cs="Times New Roman"/>
        </w:rPr>
        <w:t xml:space="preserve">into the process, and denials are often based on vague reasons tied to arbitrary, unpublished standards created by </w:t>
      </w:r>
      <w:r w:rsidR="705D46AE" w:rsidRPr="0046637F">
        <w:rPr>
          <w:rFonts w:ascii="Times New Roman" w:eastAsia="Times New Roman" w:hAnsi="Times New Roman" w:cs="Times New Roman"/>
        </w:rPr>
        <w:t xml:space="preserve">manufacturers. If the manufacturer of their vendor cannot demonstrate denials aligning with the statutory requirements to prevent duplication of 340B discounts on prescriptions in the </w:t>
      </w:r>
      <w:r w:rsidR="000870B2" w:rsidRPr="0046637F">
        <w:rPr>
          <w:rFonts w:ascii="Times New Roman" w:eastAsia="Times New Roman" w:hAnsi="Times New Roman" w:cs="Times New Roman"/>
        </w:rPr>
        <w:t xml:space="preserve">Medicaid Drug Rebate Program </w:t>
      </w:r>
      <w:r w:rsidR="00AC770E">
        <w:rPr>
          <w:rFonts w:ascii="Times New Roman" w:eastAsia="Times New Roman" w:hAnsi="Times New Roman" w:cs="Times New Roman"/>
        </w:rPr>
        <w:t>(</w:t>
      </w:r>
      <w:r w:rsidR="705D46AE" w:rsidRPr="0046637F">
        <w:rPr>
          <w:rFonts w:ascii="Times New Roman" w:eastAsia="Times New Roman" w:hAnsi="Times New Roman" w:cs="Times New Roman"/>
        </w:rPr>
        <w:t>MDRP</w:t>
      </w:r>
      <w:r w:rsidR="00AC770E">
        <w:rPr>
          <w:rFonts w:ascii="Times New Roman" w:eastAsia="Times New Roman" w:hAnsi="Times New Roman" w:cs="Times New Roman"/>
        </w:rPr>
        <w:t>)</w:t>
      </w:r>
      <w:r w:rsidR="705D46AE" w:rsidRPr="0046637F">
        <w:rPr>
          <w:rFonts w:ascii="Times New Roman" w:eastAsia="Times New Roman" w:hAnsi="Times New Roman" w:cs="Times New Roman"/>
        </w:rPr>
        <w:t xml:space="preserve"> or MDPNP, rebates must be paid</w:t>
      </w:r>
      <w:r w:rsidR="005E6607">
        <w:rPr>
          <w:rFonts w:ascii="Times New Roman" w:eastAsia="Times New Roman" w:hAnsi="Times New Roman" w:cs="Times New Roman"/>
        </w:rPr>
        <w:t>,</w:t>
      </w:r>
      <w:r w:rsidR="705D46AE" w:rsidRPr="0046637F">
        <w:rPr>
          <w:rFonts w:ascii="Times New Roman" w:eastAsia="Times New Roman" w:hAnsi="Times New Roman" w:cs="Times New Roman"/>
        </w:rPr>
        <w:t xml:space="preserve"> and the manufacturers must revert to the processes </w:t>
      </w:r>
      <w:r w:rsidR="00A1048F" w:rsidRPr="0046637F">
        <w:rPr>
          <w:rFonts w:ascii="Times New Roman" w:eastAsia="Times New Roman" w:hAnsi="Times New Roman" w:cs="Times New Roman"/>
        </w:rPr>
        <w:t>described in HRSA 1996 Manufacturer Audit Guidelines, including conducting good faith inquiries and OPA-approved</w:t>
      </w:r>
      <w:r w:rsidR="705D46AE" w:rsidRPr="0046637F">
        <w:rPr>
          <w:rFonts w:ascii="Times New Roman" w:eastAsia="Times New Roman" w:hAnsi="Times New Roman" w:cs="Times New Roman"/>
        </w:rPr>
        <w:t xml:space="preserve"> audits.</w:t>
      </w:r>
      <w:r w:rsidR="705D46AE" w:rsidRPr="0046637F">
        <w:rPr>
          <w:rStyle w:val="FootnoteReference"/>
          <w:rFonts w:ascii="Times New Roman" w:eastAsia="Times New Roman" w:hAnsi="Times New Roman" w:cs="Times New Roman"/>
        </w:rPr>
        <w:footnoteReference w:id="17"/>
      </w:r>
      <w:r w:rsidR="000F402F" w:rsidRPr="0046637F">
        <w:rPr>
          <w:rFonts w:ascii="Times New Roman" w:eastAsia="Times New Roman" w:hAnsi="Times New Roman" w:cs="Times New Roman"/>
        </w:rPr>
        <w:t xml:space="preserve"> </w:t>
      </w:r>
    </w:p>
    <w:p w14:paraId="19D72773" w14:textId="77777777" w:rsidR="00620961" w:rsidRPr="0046637F" w:rsidRDefault="00620961" w:rsidP="001C720B">
      <w:pPr>
        <w:tabs>
          <w:tab w:val="left" w:pos="3690"/>
        </w:tabs>
        <w:spacing w:after="0" w:line="240" w:lineRule="auto"/>
        <w:jc w:val="both"/>
        <w:rPr>
          <w:rFonts w:ascii="Times New Roman" w:eastAsia="Times New Roman" w:hAnsi="Times New Roman" w:cs="Times New Roman"/>
        </w:rPr>
      </w:pPr>
    </w:p>
    <w:p w14:paraId="78CF25A3" w14:textId="56E2C397" w:rsidR="705D46AE" w:rsidRPr="0046637F" w:rsidRDefault="705D46AE" w:rsidP="001C720B">
      <w:pPr>
        <w:tabs>
          <w:tab w:val="left" w:pos="3690"/>
        </w:tabs>
        <w:spacing w:after="0" w:line="240" w:lineRule="auto"/>
        <w:jc w:val="both"/>
        <w:rPr>
          <w:rFonts w:ascii="Times New Roman" w:eastAsia="Times New Roman" w:hAnsi="Times New Roman" w:cs="Times New Roman"/>
        </w:rPr>
      </w:pPr>
      <w:r w:rsidRPr="0046637F">
        <w:rPr>
          <w:rFonts w:ascii="Times New Roman" w:eastAsia="Times New Roman" w:hAnsi="Times New Roman" w:cs="Times New Roman"/>
        </w:rPr>
        <w:t xml:space="preserve">The </w:t>
      </w:r>
      <w:r w:rsidR="00A1048F" w:rsidRPr="0046637F">
        <w:rPr>
          <w:rFonts w:ascii="Times New Roman" w:eastAsia="Times New Roman" w:hAnsi="Times New Roman" w:cs="Times New Roman"/>
        </w:rPr>
        <w:t>previously proposed rebate construct and the one currently used by manufacturers for MFP de-duplication incentivize rebate denials by imposing a significant, ongoing burden of chasing</w:t>
      </w:r>
      <w:r w:rsidRPr="0046637F">
        <w:rPr>
          <w:rFonts w:ascii="Times New Roman" w:eastAsia="Times New Roman" w:hAnsi="Times New Roman" w:cs="Times New Roman"/>
        </w:rPr>
        <w:t xml:space="preserve"> denied rebates</w:t>
      </w:r>
      <w:r w:rsidRPr="5C3241BB">
        <w:rPr>
          <w:rFonts w:ascii="Times New Roman" w:eastAsia="Times New Roman" w:hAnsi="Times New Roman" w:cs="Times New Roman"/>
        </w:rPr>
        <w:t xml:space="preserve">. The </w:t>
      </w:r>
      <w:r w:rsidR="65432DBA" w:rsidRPr="5C3241BB">
        <w:rPr>
          <w:rFonts w:ascii="Times New Roman" w:eastAsia="Times New Roman" w:hAnsi="Times New Roman" w:cs="Times New Roman"/>
        </w:rPr>
        <w:t xml:space="preserve">onus </w:t>
      </w:r>
      <w:r w:rsidRPr="5C3241BB">
        <w:rPr>
          <w:rFonts w:ascii="Times New Roman" w:eastAsia="Times New Roman" w:hAnsi="Times New Roman" w:cs="Times New Roman"/>
        </w:rPr>
        <w:t xml:space="preserve">of battling for every rebate questioned by manufacturers will </w:t>
      </w:r>
      <w:r w:rsidR="00C07981" w:rsidRPr="5C3241BB">
        <w:rPr>
          <w:rFonts w:ascii="Times New Roman" w:eastAsia="Times New Roman" w:hAnsi="Times New Roman" w:cs="Times New Roman"/>
        </w:rPr>
        <w:t>increase costs for CHCs and likely lead many covered entities to forgo the appropriate statutory 340B discounts due to</w:t>
      </w:r>
      <w:r w:rsidRPr="5C3241BB">
        <w:rPr>
          <w:rFonts w:ascii="Times New Roman" w:eastAsia="Times New Roman" w:hAnsi="Times New Roman" w:cs="Times New Roman"/>
        </w:rPr>
        <w:t xml:space="preserve"> insufficient </w:t>
      </w:r>
      <w:r w:rsidR="0089119D" w:rsidRPr="5C3241BB">
        <w:rPr>
          <w:rFonts w:ascii="Times New Roman" w:eastAsia="Times New Roman" w:hAnsi="Times New Roman" w:cs="Times New Roman"/>
        </w:rPr>
        <w:t>personnel to</w:t>
      </w:r>
      <w:r w:rsidRPr="5C3241BB">
        <w:rPr>
          <w:rFonts w:ascii="Times New Roman" w:eastAsia="Times New Roman" w:hAnsi="Times New Roman" w:cs="Times New Roman"/>
        </w:rPr>
        <w:t xml:space="preserve"> perform the function and </w:t>
      </w:r>
      <w:r w:rsidR="00D07B87">
        <w:rPr>
          <w:rFonts w:ascii="Times New Roman" w:eastAsia="Times New Roman" w:hAnsi="Times New Roman" w:cs="Times New Roman"/>
        </w:rPr>
        <w:t xml:space="preserve">general </w:t>
      </w:r>
      <w:r w:rsidRPr="5C3241BB">
        <w:rPr>
          <w:rFonts w:ascii="Times New Roman" w:eastAsia="Times New Roman" w:hAnsi="Times New Roman" w:cs="Times New Roman"/>
        </w:rPr>
        <w:t>process fatigue.</w:t>
      </w:r>
      <w:r w:rsidRPr="0046637F">
        <w:rPr>
          <w:rFonts w:ascii="Times New Roman" w:eastAsia="Times New Roman" w:hAnsi="Times New Roman" w:cs="Times New Roman"/>
        </w:rPr>
        <w:t xml:space="preserve"> All this added </w:t>
      </w:r>
      <w:r w:rsidR="3DEF8BEC" w:rsidRPr="0046637F">
        <w:rPr>
          <w:rFonts w:ascii="Times New Roman" w:eastAsia="Times New Roman" w:hAnsi="Times New Roman" w:cs="Times New Roman"/>
        </w:rPr>
        <w:t xml:space="preserve">strain </w:t>
      </w:r>
      <w:r w:rsidR="00C07981" w:rsidRPr="0046637F">
        <w:rPr>
          <w:rFonts w:ascii="Times New Roman" w:eastAsia="Times New Roman" w:hAnsi="Times New Roman" w:cs="Times New Roman"/>
        </w:rPr>
        <w:t>on CHCs would create a barrier to patient care delivery and fails to align with the 340B program's intent</w:t>
      </w:r>
      <w:r w:rsidRPr="0046637F">
        <w:rPr>
          <w:rFonts w:ascii="Times New Roman" w:eastAsia="Times New Roman" w:hAnsi="Times New Roman" w:cs="Times New Roman"/>
        </w:rPr>
        <w:t xml:space="preserve"> “to stretch scarce Federal resources as far as possible, reaching more eligible patients and providing more comprehensive services.”</w:t>
      </w:r>
      <w:r w:rsidRPr="0046637F">
        <w:rPr>
          <w:rStyle w:val="FootnoteReference"/>
          <w:rFonts w:ascii="Times New Roman" w:eastAsia="Times New Roman" w:hAnsi="Times New Roman" w:cs="Times New Roman"/>
        </w:rPr>
        <w:footnoteReference w:id="18"/>
      </w:r>
    </w:p>
    <w:p w14:paraId="7A4F026D" w14:textId="77777777" w:rsidR="00F37EE8" w:rsidRPr="0046637F" w:rsidRDefault="00F37EE8" w:rsidP="001C720B">
      <w:pPr>
        <w:tabs>
          <w:tab w:val="left" w:pos="3690"/>
        </w:tabs>
        <w:spacing w:after="0" w:line="240" w:lineRule="auto"/>
        <w:jc w:val="both"/>
        <w:rPr>
          <w:rFonts w:ascii="Times New Roman" w:eastAsia="Times New Roman" w:hAnsi="Times New Roman" w:cs="Times New Roman"/>
        </w:rPr>
      </w:pPr>
    </w:p>
    <w:p w14:paraId="157AD303" w14:textId="5DA885EF" w:rsidR="705D46AE" w:rsidRDefault="705D46AE" w:rsidP="001C720B">
      <w:pPr>
        <w:tabs>
          <w:tab w:val="left" w:pos="3690"/>
        </w:tabs>
        <w:spacing w:after="0" w:line="240" w:lineRule="auto"/>
        <w:jc w:val="both"/>
        <w:rPr>
          <w:rFonts w:ascii="Times New Roman" w:eastAsia="Times New Roman" w:hAnsi="Times New Roman" w:cs="Times New Roman"/>
        </w:rPr>
      </w:pPr>
      <w:r w:rsidRPr="0046637F">
        <w:rPr>
          <w:rFonts w:ascii="Times New Roman" w:eastAsia="Times New Roman" w:hAnsi="Times New Roman" w:cs="Times New Roman"/>
          <w:b/>
          <w:bCs/>
        </w:rPr>
        <w:t>Rebate payment timing requirements must apply to both initial and corrected determinations</w:t>
      </w:r>
      <w:r w:rsidRPr="0046637F">
        <w:rPr>
          <w:rFonts w:ascii="Times New Roman" w:eastAsia="Times New Roman" w:hAnsi="Times New Roman" w:cs="Times New Roman"/>
        </w:rPr>
        <w:t xml:space="preserve">. Experience </w:t>
      </w:r>
      <w:r w:rsidR="00084179" w:rsidRPr="0046637F">
        <w:rPr>
          <w:rFonts w:ascii="Times New Roman" w:eastAsia="Times New Roman" w:hAnsi="Times New Roman" w:cs="Times New Roman"/>
        </w:rPr>
        <w:t xml:space="preserve">with existing manufacturer‑run MFP de‑duplication processes </w:t>
      </w:r>
      <w:proofErr w:type="gramStart"/>
      <w:r w:rsidR="00084179" w:rsidRPr="0046637F">
        <w:rPr>
          <w:rFonts w:ascii="Times New Roman" w:eastAsia="Times New Roman" w:hAnsi="Times New Roman" w:cs="Times New Roman"/>
        </w:rPr>
        <w:t>demonstrates</w:t>
      </w:r>
      <w:proofErr w:type="gramEnd"/>
      <w:r w:rsidR="00084179" w:rsidRPr="0046637F">
        <w:rPr>
          <w:rFonts w:ascii="Times New Roman" w:eastAsia="Times New Roman" w:hAnsi="Times New Roman" w:cs="Times New Roman"/>
        </w:rPr>
        <w:t xml:space="preserve"> that, even when a covered entity successfully contests a denial, payment is often delayed for indeterminate periods</w:t>
      </w:r>
      <w:r w:rsidRPr="0046637F">
        <w:rPr>
          <w:rFonts w:ascii="Times New Roman" w:eastAsia="Times New Roman" w:hAnsi="Times New Roman" w:cs="Times New Roman"/>
        </w:rPr>
        <w:t>. If HRSA adopts a 10‑day payment requirement, that requirement must run from both the initial determination and any subsequent corrected determination to prevent manufacturers from using dispute processes as a delay mechanism.</w:t>
      </w:r>
    </w:p>
    <w:p w14:paraId="2913C74F" w14:textId="77777777" w:rsidR="00F37EE8" w:rsidRDefault="00F37EE8" w:rsidP="001C720B">
      <w:pPr>
        <w:tabs>
          <w:tab w:val="left" w:pos="3690"/>
        </w:tabs>
        <w:spacing w:after="0" w:line="240" w:lineRule="auto"/>
        <w:jc w:val="both"/>
        <w:rPr>
          <w:rFonts w:ascii="Times New Roman" w:eastAsia="Times New Roman" w:hAnsi="Times New Roman" w:cs="Times New Roman"/>
        </w:rPr>
      </w:pPr>
    </w:p>
    <w:p w14:paraId="20572722" w14:textId="107C5AF9" w:rsidR="00A6693D" w:rsidRDefault="00A6693D" w:rsidP="001C720B">
      <w:pPr>
        <w:tabs>
          <w:tab w:val="left" w:pos="3690"/>
        </w:tabs>
        <w:spacing w:after="0" w:line="240" w:lineRule="auto"/>
        <w:jc w:val="both"/>
        <w:rPr>
          <w:rFonts w:ascii="Times New Roman" w:eastAsia="Times New Roman" w:hAnsi="Times New Roman" w:cs="Times New Roman"/>
          <w:bCs/>
          <w:color w:val="000000" w:themeColor="text1"/>
        </w:rPr>
      </w:pPr>
      <w:r w:rsidRPr="0046637F">
        <w:rPr>
          <w:rFonts w:ascii="Times New Roman" w:eastAsia="Times New Roman" w:hAnsi="Times New Roman" w:cs="Times New Roman"/>
          <w:bCs/>
          <w:color w:val="000000" w:themeColor="text1"/>
        </w:rPr>
        <w:t xml:space="preserve">The 340B statute explicitly provides for sanctions for noncompliance, including liability for underpayment of drugs. It also outlines a formal dispute resolution process with HRSA to address grievances. </w:t>
      </w:r>
      <w:r w:rsidR="00A0584A">
        <w:rPr>
          <w:rFonts w:ascii="Times New Roman" w:eastAsia="Times New Roman" w:hAnsi="Times New Roman" w:cs="Times New Roman"/>
          <w:b/>
          <w:color w:val="000000" w:themeColor="text1"/>
        </w:rPr>
        <w:t>We are</w:t>
      </w:r>
      <w:r w:rsidRPr="0046637F">
        <w:rPr>
          <w:rFonts w:ascii="Times New Roman" w:eastAsia="Times New Roman" w:hAnsi="Times New Roman" w:cs="Times New Roman"/>
          <w:b/>
          <w:color w:val="000000" w:themeColor="text1"/>
        </w:rPr>
        <w:t xml:space="preserve"> concerned that the pilot program fails to provide such protections, leaving </w:t>
      </w:r>
      <w:r w:rsidRPr="0046637F">
        <w:rPr>
          <w:rFonts w:ascii="Times New Roman" w:eastAsia="Times New Roman" w:hAnsi="Times New Roman" w:cs="Times New Roman"/>
          <w:b/>
          <w:color w:val="000000" w:themeColor="text1"/>
        </w:rPr>
        <w:lastRenderedPageBreak/>
        <w:t>CHCs without recourse if rebates are improperly denied or delayed.</w:t>
      </w:r>
      <w:r w:rsidRPr="10B7FF66">
        <w:rPr>
          <w:rFonts w:ascii="Times New Roman" w:eastAsia="Times New Roman" w:hAnsi="Times New Roman" w:cs="Times New Roman"/>
          <w:b/>
          <w:color w:val="000000" w:themeColor="text1"/>
        </w:rPr>
        <w:t xml:space="preserve"> </w:t>
      </w:r>
      <w:r w:rsidRPr="0046637F">
        <w:rPr>
          <w:rFonts w:ascii="Times New Roman" w:eastAsia="Times New Roman" w:hAnsi="Times New Roman" w:cs="Times New Roman"/>
          <w:bCs/>
          <w:color w:val="000000" w:themeColor="text1"/>
        </w:rPr>
        <w:t xml:space="preserve">Without clear </w:t>
      </w:r>
      <w:proofErr w:type="gramStart"/>
      <w:r w:rsidRPr="0046637F">
        <w:rPr>
          <w:rFonts w:ascii="Times New Roman" w:eastAsia="Times New Roman" w:hAnsi="Times New Roman" w:cs="Times New Roman"/>
          <w:bCs/>
          <w:color w:val="000000" w:themeColor="text1"/>
        </w:rPr>
        <w:t>protections</w:t>
      </w:r>
      <w:proofErr w:type="gramEnd"/>
      <w:r w:rsidRPr="0046637F">
        <w:rPr>
          <w:rFonts w:ascii="Times New Roman" w:eastAsia="Times New Roman" w:hAnsi="Times New Roman" w:cs="Times New Roman"/>
          <w:bCs/>
          <w:color w:val="000000" w:themeColor="text1"/>
        </w:rPr>
        <w:t>, the pilot program risks becoming a mechanism that benefits manufacturers at the expense of the safety-net providers it was created to support.</w:t>
      </w:r>
      <w:r>
        <w:rPr>
          <w:rFonts w:ascii="Times New Roman" w:eastAsia="Times New Roman" w:hAnsi="Times New Roman" w:cs="Times New Roman"/>
          <w:bCs/>
          <w:color w:val="000000" w:themeColor="text1"/>
        </w:rPr>
        <w:t xml:space="preserve"> </w:t>
      </w:r>
      <w:r w:rsidR="00A0584A">
        <w:rPr>
          <w:rFonts w:ascii="Times New Roman" w:eastAsia="Times New Roman" w:hAnsi="Times New Roman" w:cs="Times New Roman"/>
          <w:bCs/>
          <w:color w:val="000000" w:themeColor="text1"/>
        </w:rPr>
        <w:t>We</w:t>
      </w:r>
      <w:r>
        <w:rPr>
          <w:rFonts w:ascii="Times New Roman" w:eastAsia="Times New Roman" w:hAnsi="Times New Roman" w:cs="Times New Roman"/>
          <w:bCs/>
          <w:color w:val="000000" w:themeColor="text1"/>
        </w:rPr>
        <w:t xml:space="preserve"> respectfully request</w:t>
      </w:r>
      <w:r w:rsidR="00A0584A">
        <w:rPr>
          <w:rFonts w:ascii="Times New Roman" w:eastAsia="Times New Roman" w:hAnsi="Times New Roman" w:cs="Times New Roman"/>
          <w:bCs/>
          <w:color w:val="000000" w:themeColor="text1"/>
        </w:rPr>
        <w:t xml:space="preserve"> </w:t>
      </w:r>
      <w:r>
        <w:rPr>
          <w:rFonts w:ascii="Times New Roman" w:eastAsia="Times New Roman" w:hAnsi="Times New Roman" w:cs="Times New Roman"/>
          <w:bCs/>
          <w:color w:val="000000" w:themeColor="text1"/>
        </w:rPr>
        <w:t>that OPA provide a detailed plan to ensure rebates are paid, given the thin financial margins CHCs operate on and the detrimental impact of ongoing delayed payments has on patient care.</w:t>
      </w:r>
    </w:p>
    <w:p w14:paraId="26B73652" w14:textId="77777777" w:rsidR="007E246C" w:rsidRPr="007E246C" w:rsidRDefault="007E246C" w:rsidP="001C720B">
      <w:pPr>
        <w:tabs>
          <w:tab w:val="left" w:pos="3690"/>
        </w:tabs>
        <w:spacing w:after="0" w:line="240" w:lineRule="auto"/>
        <w:jc w:val="both"/>
        <w:rPr>
          <w:rFonts w:ascii="Times New Roman" w:eastAsia="Times New Roman" w:hAnsi="Times New Roman" w:cs="Times New Roman"/>
          <w:bCs/>
          <w:color w:val="000000" w:themeColor="text1"/>
        </w:rPr>
      </w:pPr>
    </w:p>
    <w:p w14:paraId="7677FDF0" w14:textId="760FAD1C" w:rsidR="705D46AE" w:rsidRPr="0046637F" w:rsidRDefault="235829C2" w:rsidP="001C720B">
      <w:pPr>
        <w:tabs>
          <w:tab w:val="left" w:pos="3690"/>
        </w:tabs>
        <w:spacing w:after="0" w:line="240" w:lineRule="auto"/>
        <w:jc w:val="both"/>
        <w:rPr>
          <w:rFonts w:ascii="Times New Roman" w:eastAsia="Times New Roman" w:hAnsi="Times New Roman" w:cs="Times New Roman"/>
        </w:rPr>
      </w:pPr>
      <w:r w:rsidRPr="0046637F">
        <w:rPr>
          <w:rFonts w:ascii="Times New Roman" w:eastAsia="Times New Roman" w:hAnsi="Times New Roman" w:cs="Times New Roman"/>
          <w:b/>
          <w:bCs/>
        </w:rPr>
        <w:t>Additionally, t</w:t>
      </w:r>
      <w:r w:rsidR="705D46AE" w:rsidRPr="0046637F">
        <w:rPr>
          <w:rFonts w:ascii="Times New Roman" w:eastAsia="Times New Roman" w:hAnsi="Times New Roman" w:cs="Times New Roman"/>
          <w:b/>
          <w:bCs/>
        </w:rPr>
        <w:t>he Administrative Dispute Resolution (ADR) cannot serve as the primary mechanism for routine rebate disputes</w:t>
      </w:r>
      <w:r w:rsidR="00280596">
        <w:rPr>
          <w:rFonts w:ascii="Times New Roman" w:eastAsia="Times New Roman" w:hAnsi="Times New Roman" w:cs="Times New Roman"/>
          <w:b/>
          <w:bCs/>
        </w:rPr>
        <w:t xml:space="preserve">; we request </w:t>
      </w:r>
      <w:r w:rsidR="000F1F81">
        <w:rPr>
          <w:rFonts w:ascii="Times New Roman" w:eastAsia="Times New Roman" w:hAnsi="Times New Roman" w:cs="Times New Roman"/>
          <w:b/>
          <w:bCs/>
        </w:rPr>
        <w:t xml:space="preserve">that </w:t>
      </w:r>
      <w:r w:rsidR="00280596">
        <w:rPr>
          <w:rFonts w:ascii="Times New Roman" w:eastAsia="Times New Roman" w:hAnsi="Times New Roman" w:cs="Times New Roman"/>
          <w:b/>
          <w:bCs/>
        </w:rPr>
        <w:t xml:space="preserve">HRSA </w:t>
      </w:r>
      <w:r w:rsidR="00B7588E">
        <w:rPr>
          <w:rFonts w:ascii="Times New Roman" w:eastAsia="Times New Roman" w:hAnsi="Times New Roman" w:cs="Times New Roman"/>
          <w:b/>
          <w:bCs/>
        </w:rPr>
        <w:t>establish a separate</w:t>
      </w:r>
      <w:r w:rsidR="001E5109">
        <w:rPr>
          <w:rFonts w:ascii="Times New Roman" w:eastAsia="Times New Roman" w:hAnsi="Times New Roman" w:cs="Times New Roman"/>
          <w:b/>
          <w:bCs/>
        </w:rPr>
        <w:t xml:space="preserve"> dispute resolution </w:t>
      </w:r>
      <w:r w:rsidR="002C15A0">
        <w:rPr>
          <w:rFonts w:ascii="Times New Roman" w:eastAsia="Times New Roman" w:hAnsi="Times New Roman" w:cs="Times New Roman"/>
          <w:b/>
          <w:bCs/>
        </w:rPr>
        <w:t>pathway</w:t>
      </w:r>
      <w:r w:rsidR="705D46AE" w:rsidRPr="0046637F">
        <w:rPr>
          <w:rFonts w:ascii="Times New Roman" w:eastAsia="Times New Roman" w:hAnsi="Times New Roman" w:cs="Times New Roman"/>
        </w:rPr>
        <w:t xml:space="preserve">. Current ADR timelines are reported to take up to a year </w:t>
      </w:r>
      <w:r w:rsidR="00B401A9" w:rsidRPr="0046637F">
        <w:rPr>
          <w:rFonts w:ascii="Times New Roman" w:eastAsia="Times New Roman" w:hAnsi="Times New Roman" w:cs="Times New Roman"/>
        </w:rPr>
        <w:t>from the time of</w:t>
      </w:r>
      <w:r w:rsidR="705D46AE" w:rsidRPr="0046637F">
        <w:rPr>
          <w:rFonts w:ascii="Times New Roman" w:eastAsia="Times New Roman" w:hAnsi="Times New Roman" w:cs="Times New Roman"/>
        </w:rPr>
        <w:t xml:space="preserve"> a review panel assignment. Given the time to complete the review and up to 180 days to return a determination</w:t>
      </w:r>
      <w:r w:rsidR="00197AC8">
        <w:rPr>
          <w:rFonts w:ascii="Times New Roman" w:eastAsia="Times New Roman" w:hAnsi="Times New Roman" w:cs="Times New Roman"/>
        </w:rPr>
        <w:t>,</w:t>
      </w:r>
      <w:r w:rsidR="705D46AE" w:rsidRPr="0046637F">
        <w:rPr>
          <w:rStyle w:val="FootnoteReference"/>
          <w:rFonts w:ascii="Times New Roman" w:eastAsia="Times New Roman" w:hAnsi="Times New Roman" w:cs="Times New Roman"/>
        </w:rPr>
        <w:footnoteReference w:id="19"/>
      </w:r>
      <w:r w:rsidR="00D4128A">
        <w:rPr>
          <w:rFonts w:ascii="Times New Roman" w:eastAsia="Times New Roman" w:hAnsi="Times New Roman" w:cs="Times New Roman"/>
        </w:rPr>
        <w:t xml:space="preserve"> </w:t>
      </w:r>
      <w:r w:rsidR="6505F67D" w:rsidRPr="0046637F">
        <w:rPr>
          <w:rFonts w:ascii="Times New Roman" w:eastAsia="Times New Roman" w:hAnsi="Times New Roman" w:cs="Times New Roman"/>
        </w:rPr>
        <w:t>CHC</w:t>
      </w:r>
      <w:r w:rsidR="7FF8C107" w:rsidRPr="0046637F">
        <w:rPr>
          <w:rFonts w:ascii="Times New Roman" w:eastAsia="Times New Roman" w:hAnsi="Times New Roman" w:cs="Times New Roman"/>
        </w:rPr>
        <w:t>s</w:t>
      </w:r>
      <w:r w:rsidR="705D46AE" w:rsidRPr="0046637F">
        <w:rPr>
          <w:rFonts w:ascii="Times New Roman" w:eastAsia="Times New Roman" w:hAnsi="Times New Roman" w:cs="Times New Roman"/>
        </w:rPr>
        <w:t xml:space="preserve"> could be </w:t>
      </w:r>
      <w:r w:rsidR="00A2125A">
        <w:rPr>
          <w:rFonts w:ascii="Times New Roman" w:eastAsia="Times New Roman" w:hAnsi="Times New Roman" w:cs="Times New Roman"/>
        </w:rPr>
        <w:t>waiting up to 2 years for their issues to be</w:t>
      </w:r>
      <w:r w:rsidR="0058315C">
        <w:rPr>
          <w:rFonts w:ascii="Times New Roman" w:eastAsia="Times New Roman" w:hAnsi="Times New Roman" w:cs="Times New Roman"/>
        </w:rPr>
        <w:t xml:space="preserve"> resolved. </w:t>
      </w:r>
      <w:r w:rsidR="705D46AE" w:rsidRPr="0046637F">
        <w:rPr>
          <w:rFonts w:ascii="Times New Roman" w:eastAsia="Times New Roman" w:hAnsi="Times New Roman" w:cs="Times New Roman"/>
        </w:rPr>
        <w:t xml:space="preserve">Given the sheer volume of prescriptions and </w:t>
      </w:r>
      <w:r w:rsidR="00084179" w:rsidRPr="0046637F">
        <w:rPr>
          <w:rFonts w:ascii="Times New Roman" w:eastAsia="Times New Roman" w:hAnsi="Times New Roman" w:cs="Times New Roman"/>
        </w:rPr>
        <w:t xml:space="preserve">clinic-administered drugs slated to flow through the rebate program, the current </w:t>
      </w:r>
      <w:r w:rsidR="7F3A1342" w:rsidRPr="0046637F">
        <w:rPr>
          <w:rFonts w:ascii="Times New Roman" w:eastAsia="Times New Roman" w:hAnsi="Times New Roman" w:cs="Times New Roman"/>
        </w:rPr>
        <w:t>ADR</w:t>
      </w:r>
      <w:r w:rsidR="00084179" w:rsidRPr="0046637F">
        <w:rPr>
          <w:rFonts w:ascii="Times New Roman" w:eastAsia="Times New Roman" w:hAnsi="Times New Roman" w:cs="Times New Roman"/>
        </w:rPr>
        <w:t xml:space="preserve"> process does not provide a viable solution to address covered entities</w:t>
      </w:r>
      <w:r w:rsidR="00C2478C">
        <w:rPr>
          <w:rFonts w:ascii="Times New Roman" w:eastAsia="Times New Roman" w:hAnsi="Times New Roman" w:cs="Times New Roman"/>
        </w:rPr>
        <w:t>’</w:t>
      </w:r>
      <w:r w:rsidR="705D46AE" w:rsidRPr="0046637F">
        <w:rPr>
          <w:rFonts w:ascii="Times New Roman" w:eastAsia="Times New Roman" w:hAnsi="Times New Roman" w:cs="Times New Roman"/>
        </w:rPr>
        <w:t xml:space="preserve"> rebate disputes with manufacturers. HRSA must establish a separate, expedited dispute pathway for rebate denials, with defined timelines, escalation protocols, and agency oversight. </w:t>
      </w:r>
    </w:p>
    <w:p w14:paraId="6E13ACAD" w14:textId="77777777" w:rsidR="00F37EE8" w:rsidRPr="0046637F" w:rsidRDefault="00F37EE8" w:rsidP="001C720B">
      <w:pPr>
        <w:tabs>
          <w:tab w:val="left" w:pos="3690"/>
        </w:tabs>
        <w:spacing w:after="0" w:line="240" w:lineRule="auto"/>
        <w:jc w:val="both"/>
        <w:rPr>
          <w:rFonts w:ascii="Times New Roman" w:eastAsia="Times New Roman" w:hAnsi="Times New Roman" w:cs="Times New Roman"/>
        </w:rPr>
      </w:pPr>
    </w:p>
    <w:p w14:paraId="57C5B8DA" w14:textId="7F572754" w:rsidR="005A64F8" w:rsidRPr="0046637F" w:rsidRDefault="705D46AE" w:rsidP="001C720B">
      <w:pPr>
        <w:tabs>
          <w:tab w:val="left" w:pos="3690"/>
        </w:tabs>
        <w:spacing w:after="0" w:line="240" w:lineRule="auto"/>
        <w:jc w:val="both"/>
        <w:rPr>
          <w:rFonts w:ascii="Times New Roman" w:eastAsia="Times New Roman" w:hAnsi="Times New Roman" w:cs="Times New Roman"/>
        </w:rPr>
      </w:pPr>
      <w:r w:rsidRPr="0046637F">
        <w:rPr>
          <w:rFonts w:ascii="Times New Roman" w:eastAsia="Times New Roman" w:hAnsi="Times New Roman" w:cs="Times New Roman"/>
        </w:rPr>
        <w:t xml:space="preserve">HRSA must clearly articulate the </w:t>
      </w:r>
      <w:r w:rsidRPr="0046637F">
        <w:rPr>
          <w:rFonts w:ascii="Times New Roman" w:eastAsia="Times New Roman" w:hAnsi="Times New Roman" w:cs="Times New Roman"/>
          <w:b/>
          <w:bCs/>
        </w:rPr>
        <w:t>resources, authorities, and enforcement mechanisms</w:t>
      </w:r>
      <w:r w:rsidRPr="0046637F">
        <w:rPr>
          <w:rFonts w:ascii="Times New Roman" w:eastAsia="Times New Roman" w:hAnsi="Times New Roman" w:cs="Times New Roman"/>
        </w:rPr>
        <w:t xml:space="preserve"> it will use to ensure manufacturer compliance, including corrective action requirements and potential sanctions for repeated late payments or improper denials. </w:t>
      </w:r>
      <w:r w:rsidR="002C15A0">
        <w:rPr>
          <w:rFonts w:ascii="Times New Roman" w:eastAsia="Times New Roman" w:hAnsi="Times New Roman" w:cs="Times New Roman"/>
          <w:b/>
        </w:rPr>
        <w:t>Additionally</w:t>
      </w:r>
      <w:r w:rsidR="4CF36108" w:rsidRPr="65B41E21">
        <w:rPr>
          <w:rFonts w:ascii="Times New Roman" w:eastAsia="Times New Roman" w:hAnsi="Times New Roman" w:cs="Times New Roman"/>
          <w:b/>
        </w:rPr>
        <w:t xml:space="preserve">, </w:t>
      </w:r>
      <w:r w:rsidR="00A0584A">
        <w:rPr>
          <w:rFonts w:ascii="Times New Roman" w:eastAsia="Times New Roman" w:hAnsi="Times New Roman" w:cs="Times New Roman"/>
          <w:b/>
        </w:rPr>
        <w:t>we</w:t>
      </w:r>
      <w:r w:rsidR="4CF36108" w:rsidRPr="65B41E21">
        <w:rPr>
          <w:rFonts w:ascii="Times New Roman" w:eastAsia="Times New Roman" w:hAnsi="Times New Roman" w:cs="Times New Roman"/>
          <w:b/>
        </w:rPr>
        <w:t xml:space="preserve"> recommend that OPA establish a stakeholder advisory panel to ensure that the feedback and concerns of covered entities are formally and consistently addressed. </w:t>
      </w:r>
      <w:r w:rsidR="4CF36108" w:rsidRPr="02718645">
        <w:rPr>
          <w:rFonts w:ascii="Times New Roman" w:eastAsia="Times New Roman" w:hAnsi="Times New Roman" w:cs="Times New Roman"/>
        </w:rPr>
        <w:t xml:space="preserve">This panel should include pharmacists with the necessary </w:t>
      </w:r>
      <w:r w:rsidR="00AE11CA">
        <w:rPr>
          <w:rFonts w:ascii="Times New Roman" w:eastAsia="Times New Roman" w:hAnsi="Times New Roman" w:cs="Times New Roman"/>
        </w:rPr>
        <w:t>subject-matter expertise to understand the complexities of pharmacy software, billing, and data components</w:t>
      </w:r>
      <w:r w:rsidR="4CF36108" w:rsidRPr="02718645">
        <w:rPr>
          <w:rFonts w:ascii="Times New Roman" w:eastAsia="Times New Roman" w:hAnsi="Times New Roman" w:cs="Times New Roman"/>
        </w:rPr>
        <w:t xml:space="preserve">. </w:t>
      </w:r>
      <w:r w:rsidRPr="02718645">
        <w:rPr>
          <w:rFonts w:ascii="Times New Roman" w:eastAsia="Times New Roman" w:hAnsi="Times New Roman" w:cs="Times New Roman"/>
        </w:rPr>
        <w:t>Without</w:t>
      </w:r>
      <w:r w:rsidRPr="0046637F">
        <w:rPr>
          <w:rFonts w:ascii="Times New Roman" w:eastAsia="Times New Roman" w:hAnsi="Times New Roman" w:cs="Times New Roman"/>
        </w:rPr>
        <w:t xml:space="preserve"> explicit enforcement, a rebate pilot risks becoming a system of manufacturer self‑policing, contrary to HRSA’s statutory responsibility to administer and oversee the 340B Program.</w:t>
      </w:r>
    </w:p>
    <w:p w14:paraId="24A424B3" w14:textId="77777777" w:rsidR="00620961" w:rsidRPr="0046637F" w:rsidRDefault="00620961" w:rsidP="001C720B">
      <w:pPr>
        <w:tabs>
          <w:tab w:val="left" w:pos="3690"/>
        </w:tabs>
        <w:spacing w:after="0" w:line="240" w:lineRule="auto"/>
        <w:jc w:val="both"/>
        <w:rPr>
          <w:rFonts w:ascii="Times New Roman" w:eastAsia="Times New Roman" w:hAnsi="Times New Roman" w:cs="Times New Roman"/>
        </w:rPr>
      </w:pPr>
    </w:p>
    <w:p w14:paraId="6AD68106" w14:textId="01DCF6E9" w:rsidR="705D46AE" w:rsidRPr="00D22E63" w:rsidRDefault="705D46AE" w:rsidP="001C720B">
      <w:pPr>
        <w:pStyle w:val="ListParagraph"/>
        <w:numPr>
          <w:ilvl w:val="0"/>
          <w:numId w:val="41"/>
        </w:numPr>
        <w:tabs>
          <w:tab w:val="left" w:pos="3690"/>
        </w:tabs>
        <w:spacing w:after="0" w:line="240" w:lineRule="auto"/>
        <w:jc w:val="both"/>
        <w:rPr>
          <w:rFonts w:ascii="Times New Roman" w:eastAsia="Times New Roman" w:hAnsi="Times New Roman" w:cs="Times New Roman"/>
          <w:b/>
          <w:bCs/>
        </w:rPr>
      </w:pPr>
      <w:r w:rsidRPr="00D22E63">
        <w:rPr>
          <w:rFonts w:ascii="Times New Roman" w:eastAsia="Times New Roman" w:hAnsi="Times New Roman" w:cs="Times New Roman"/>
          <w:b/>
          <w:bCs/>
        </w:rPr>
        <w:t>Operational and Enforcement Guardrails</w:t>
      </w:r>
    </w:p>
    <w:p w14:paraId="530784C3" w14:textId="77777777" w:rsidR="00DA7077" w:rsidRPr="00D22E63" w:rsidRDefault="00DA7077" w:rsidP="001C720B">
      <w:pPr>
        <w:pStyle w:val="ListParagraph"/>
        <w:tabs>
          <w:tab w:val="left" w:pos="3690"/>
        </w:tabs>
        <w:spacing w:after="0" w:line="240" w:lineRule="auto"/>
        <w:jc w:val="both"/>
        <w:rPr>
          <w:rFonts w:ascii="Times New Roman" w:eastAsia="Times New Roman" w:hAnsi="Times New Roman" w:cs="Times New Roman"/>
          <w:b/>
          <w:bCs/>
        </w:rPr>
      </w:pPr>
    </w:p>
    <w:p w14:paraId="44819E62" w14:textId="68B96E21" w:rsidR="705D46AE" w:rsidRDefault="705D46AE" w:rsidP="001C720B">
      <w:pPr>
        <w:tabs>
          <w:tab w:val="left" w:pos="3690"/>
        </w:tabs>
        <w:spacing w:after="0" w:line="240" w:lineRule="auto"/>
        <w:jc w:val="both"/>
      </w:pPr>
      <w:r w:rsidRPr="0046637F">
        <w:rPr>
          <w:rFonts w:ascii="Times New Roman" w:eastAsia="Times New Roman" w:hAnsi="Times New Roman" w:cs="Times New Roman"/>
        </w:rPr>
        <w:t>HRSA must require that any rebate model operate under uniform national standards that limit manufacturer discretion</w:t>
      </w:r>
      <w:r w:rsidR="0089219F">
        <w:rPr>
          <w:rFonts w:ascii="Times New Roman" w:eastAsia="Times New Roman" w:hAnsi="Times New Roman" w:cs="Times New Roman"/>
        </w:rPr>
        <w:t xml:space="preserve">, hold manufacturers accountable, and protect </w:t>
      </w:r>
      <w:r w:rsidRPr="0046637F">
        <w:rPr>
          <w:rFonts w:ascii="Times New Roman" w:eastAsia="Times New Roman" w:hAnsi="Times New Roman" w:cs="Times New Roman"/>
        </w:rPr>
        <w:t>covered entities from financial harm. These guardrails should include:</w:t>
      </w:r>
    </w:p>
    <w:p w14:paraId="40903433" w14:textId="77777777" w:rsidR="00BB11B9" w:rsidRPr="0046637F" w:rsidRDefault="00BB11B9" w:rsidP="001C720B">
      <w:pPr>
        <w:tabs>
          <w:tab w:val="left" w:pos="3690"/>
        </w:tabs>
        <w:spacing w:after="0" w:line="240" w:lineRule="auto"/>
        <w:jc w:val="both"/>
        <w:rPr>
          <w:rFonts w:ascii="Times New Roman" w:eastAsia="Times New Roman" w:hAnsi="Times New Roman" w:cs="Times New Roman"/>
        </w:rPr>
      </w:pPr>
    </w:p>
    <w:p w14:paraId="4BCAE693" w14:textId="7C0930FC" w:rsidR="705D46AE" w:rsidRPr="0046637F" w:rsidRDefault="705D46AE" w:rsidP="001C720B">
      <w:pPr>
        <w:pStyle w:val="ListParagraph"/>
        <w:numPr>
          <w:ilvl w:val="0"/>
          <w:numId w:val="35"/>
        </w:numPr>
        <w:tabs>
          <w:tab w:val="left" w:pos="3690"/>
        </w:tabs>
        <w:spacing w:after="0" w:line="240" w:lineRule="auto"/>
        <w:jc w:val="both"/>
        <w:rPr>
          <w:rFonts w:ascii="Times New Roman" w:eastAsia="Times New Roman" w:hAnsi="Times New Roman" w:cs="Times New Roman"/>
        </w:rPr>
      </w:pPr>
      <w:r w:rsidRPr="0046637F">
        <w:rPr>
          <w:rFonts w:ascii="Times New Roman" w:eastAsia="Times New Roman" w:hAnsi="Times New Roman" w:cs="Times New Roman"/>
        </w:rPr>
        <w:t>A presumption that rebate claims are valid unless the manufacturer demonstrates otherwise under statutorily sanctioned duplication of discount prevention (i.e.</w:t>
      </w:r>
      <w:r w:rsidR="000F1F81">
        <w:rPr>
          <w:rFonts w:ascii="Times New Roman" w:eastAsia="Times New Roman" w:hAnsi="Times New Roman" w:cs="Times New Roman"/>
        </w:rPr>
        <w:t>,</w:t>
      </w:r>
      <w:r w:rsidRPr="0046637F">
        <w:rPr>
          <w:rFonts w:ascii="Times New Roman" w:eastAsia="Times New Roman" w:hAnsi="Times New Roman" w:cs="Times New Roman"/>
        </w:rPr>
        <w:t xml:space="preserve"> 340B with MDRP or MDPNP</w:t>
      </w:r>
      <w:proofErr w:type="gramStart"/>
      <w:r w:rsidRPr="0046637F">
        <w:rPr>
          <w:rFonts w:ascii="Times New Roman" w:eastAsia="Times New Roman" w:hAnsi="Times New Roman" w:cs="Times New Roman"/>
        </w:rPr>
        <w:t>);</w:t>
      </w:r>
      <w:proofErr w:type="gramEnd"/>
    </w:p>
    <w:p w14:paraId="284118FD" w14:textId="1465206D" w:rsidR="705D46AE" w:rsidRPr="0046637F" w:rsidRDefault="705D46AE" w:rsidP="001C720B">
      <w:pPr>
        <w:pStyle w:val="ListParagraph"/>
        <w:numPr>
          <w:ilvl w:val="0"/>
          <w:numId w:val="35"/>
        </w:numPr>
        <w:tabs>
          <w:tab w:val="left" w:pos="3690"/>
        </w:tabs>
        <w:spacing w:after="0" w:line="240" w:lineRule="auto"/>
        <w:jc w:val="both"/>
        <w:rPr>
          <w:rFonts w:ascii="Times New Roman" w:eastAsia="Times New Roman" w:hAnsi="Times New Roman" w:cs="Times New Roman"/>
        </w:rPr>
      </w:pPr>
      <w:r w:rsidRPr="0046637F">
        <w:rPr>
          <w:rFonts w:ascii="Times New Roman" w:eastAsia="Times New Roman" w:hAnsi="Times New Roman" w:cs="Times New Roman"/>
        </w:rPr>
        <w:t xml:space="preserve">Standardized, publicly defined denial categories with claim‑level </w:t>
      </w:r>
      <w:proofErr w:type="gramStart"/>
      <w:r w:rsidRPr="0046637F">
        <w:rPr>
          <w:rFonts w:ascii="Times New Roman" w:eastAsia="Times New Roman" w:hAnsi="Times New Roman" w:cs="Times New Roman"/>
        </w:rPr>
        <w:t>documentation;</w:t>
      </w:r>
      <w:proofErr w:type="gramEnd"/>
    </w:p>
    <w:p w14:paraId="7B2E07CE" w14:textId="1F172712" w:rsidR="705D46AE" w:rsidRPr="0046637F" w:rsidRDefault="705D46AE" w:rsidP="001C720B">
      <w:pPr>
        <w:pStyle w:val="ListParagraph"/>
        <w:numPr>
          <w:ilvl w:val="0"/>
          <w:numId w:val="35"/>
        </w:numPr>
        <w:tabs>
          <w:tab w:val="left" w:pos="3690"/>
        </w:tabs>
        <w:spacing w:after="0" w:line="240" w:lineRule="auto"/>
        <w:jc w:val="both"/>
        <w:rPr>
          <w:rFonts w:ascii="Times New Roman" w:eastAsia="Times New Roman" w:hAnsi="Times New Roman" w:cs="Times New Roman"/>
        </w:rPr>
      </w:pPr>
      <w:r w:rsidRPr="0046637F">
        <w:rPr>
          <w:rFonts w:ascii="Times New Roman" w:eastAsia="Times New Roman" w:hAnsi="Times New Roman" w:cs="Times New Roman"/>
        </w:rPr>
        <w:t>Firm payment timelines that apply to both initial and corrected determinations; and</w:t>
      </w:r>
    </w:p>
    <w:p w14:paraId="3185C7E7" w14:textId="61084F39" w:rsidR="705D46AE" w:rsidRPr="0046637F" w:rsidRDefault="705D46AE" w:rsidP="001C720B">
      <w:pPr>
        <w:pStyle w:val="ListParagraph"/>
        <w:numPr>
          <w:ilvl w:val="0"/>
          <w:numId w:val="35"/>
        </w:numPr>
        <w:tabs>
          <w:tab w:val="left" w:pos="3690"/>
        </w:tabs>
        <w:spacing w:after="0" w:line="240" w:lineRule="auto"/>
        <w:jc w:val="both"/>
        <w:rPr>
          <w:rFonts w:ascii="Times New Roman" w:eastAsia="Times New Roman" w:hAnsi="Times New Roman" w:cs="Times New Roman"/>
        </w:rPr>
      </w:pPr>
      <w:r w:rsidRPr="0046637F">
        <w:rPr>
          <w:rFonts w:ascii="Times New Roman" w:eastAsia="Times New Roman" w:hAnsi="Times New Roman" w:cs="Times New Roman"/>
        </w:rPr>
        <w:t>A clear enforcement framework, including consequences for repeated late payments or improper denials</w:t>
      </w:r>
      <w:r w:rsidR="001F50E9">
        <w:rPr>
          <w:rFonts w:ascii="Times New Roman" w:eastAsia="Times New Roman" w:hAnsi="Times New Roman" w:cs="Times New Roman"/>
        </w:rPr>
        <w:t xml:space="preserve"> by manufacturers.</w:t>
      </w:r>
    </w:p>
    <w:p w14:paraId="703EABC3" w14:textId="62C9F4B5" w:rsidR="705D46AE" w:rsidRPr="0046637F" w:rsidRDefault="705D46AE" w:rsidP="001C720B">
      <w:pPr>
        <w:tabs>
          <w:tab w:val="left" w:pos="3690"/>
        </w:tabs>
        <w:spacing w:after="0" w:line="240" w:lineRule="auto"/>
        <w:jc w:val="both"/>
        <w:rPr>
          <w:rFonts w:ascii="Times New Roman" w:eastAsia="Times New Roman" w:hAnsi="Times New Roman" w:cs="Times New Roman"/>
        </w:rPr>
      </w:pPr>
    </w:p>
    <w:p w14:paraId="5036E706" w14:textId="34BA45F6" w:rsidR="705D46AE" w:rsidRPr="00D22E63" w:rsidRDefault="705D46AE" w:rsidP="001C720B">
      <w:pPr>
        <w:pStyle w:val="ListParagraph"/>
        <w:numPr>
          <w:ilvl w:val="0"/>
          <w:numId w:val="41"/>
        </w:numPr>
        <w:tabs>
          <w:tab w:val="left" w:pos="3690"/>
        </w:tabs>
        <w:spacing w:after="0" w:line="240" w:lineRule="auto"/>
        <w:jc w:val="both"/>
        <w:rPr>
          <w:rFonts w:ascii="Times New Roman" w:eastAsia="Times New Roman" w:hAnsi="Times New Roman" w:cs="Times New Roman"/>
          <w:b/>
          <w:bCs/>
        </w:rPr>
      </w:pPr>
      <w:r w:rsidRPr="00D22E63">
        <w:rPr>
          <w:rFonts w:ascii="Times New Roman" w:eastAsia="Times New Roman" w:hAnsi="Times New Roman" w:cs="Times New Roman"/>
          <w:b/>
          <w:bCs/>
        </w:rPr>
        <w:t>Enforcement</w:t>
      </w:r>
      <w:r w:rsidR="6298D957" w:rsidRPr="00D22E63">
        <w:rPr>
          <w:rFonts w:ascii="Times New Roman" w:eastAsia="Times New Roman" w:hAnsi="Times New Roman" w:cs="Times New Roman"/>
          <w:b/>
          <w:bCs/>
        </w:rPr>
        <w:t xml:space="preserve"> Requirements</w:t>
      </w:r>
    </w:p>
    <w:p w14:paraId="0BE21895" w14:textId="77777777" w:rsidR="00DA7077" w:rsidRPr="00D22E63" w:rsidRDefault="00DA7077" w:rsidP="001C720B">
      <w:pPr>
        <w:pStyle w:val="ListParagraph"/>
        <w:tabs>
          <w:tab w:val="left" w:pos="3690"/>
        </w:tabs>
        <w:spacing w:after="0" w:line="240" w:lineRule="auto"/>
        <w:jc w:val="both"/>
        <w:rPr>
          <w:rFonts w:ascii="Times New Roman" w:eastAsia="Times New Roman" w:hAnsi="Times New Roman" w:cs="Times New Roman"/>
          <w:b/>
          <w:bCs/>
        </w:rPr>
      </w:pPr>
    </w:p>
    <w:p w14:paraId="1BBDE9B1" w14:textId="2DFFD70A" w:rsidR="783DA22F" w:rsidRDefault="6298D957" w:rsidP="001C720B">
      <w:pPr>
        <w:pStyle w:val="ListParagraph"/>
        <w:numPr>
          <w:ilvl w:val="0"/>
          <w:numId w:val="37"/>
        </w:numPr>
        <w:tabs>
          <w:tab w:val="left" w:pos="3690"/>
        </w:tabs>
        <w:spacing w:after="0" w:line="240" w:lineRule="auto"/>
        <w:jc w:val="both"/>
        <w:rPr>
          <w:rFonts w:ascii="Times New Roman" w:eastAsia="Times New Roman" w:hAnsi="Times New Roman" w:cs="Times New Roman"/>
        </w:rPr>
      </w:pPr>
      <w:r w:rsidRPr="783DA22F">
        <w:rPr>
          <w:rFonts w:ascii="Times New Roman" w:eastAsia="Times New Roman" w:hAnsi="Times New Roman" w:cs="Times New Roman"/>
          <w:b/>
          <w:bCs/>
        </w:rPr>
        <w:t>Resources:</w:t>
      </w:r>
      <w:r w:rsidRPr="783DA22F">
        <w:rPr>
          <w:rFonts w:ascii="Times New Roman" w:eastAsia="Times New Roman" w:hAnsi="Times New Roman" w:cs="Times New Roman"/>
        </w:rPr>
        <w:t xml:space="preserve"> </w:t>
      </w:r>
      <w:r w:rsidR="705D46AE" w:rsidRPr="0046637F">
        <w:rPr>
          <w:rFonts w:ascii="Times New Roman" w:eastAsia="Times New Roman" w:hAnsi="Times New Roman" w:cs="Times New Roman"/>
        </w:rPr>
        <w:t xml:space="preserve">HRSA should identify the internal resources and systems it will use to actively monitor manufacturer compliance, including the ability to track payment timeliness, denial </w:t>
      </w:r>
      <w:r w:rsidR="705D46AE" w:rsidRPr="0046637F">
        <w:rPr>
          <w:rFonts w:ascii="Times New Roman" w:eastAsia="Times New Roman" w:hAnsi="Times New Roman" w:cs="Times New Roman"/>
        </w:rPr>
        <w:lastRenderedPageBreak/>
        <w:t xml:space="preserve">rates by category, and dispute outcomes. Covered entities should not be required to police </w:t>
      </w:r>
      <w:r w:rsidR="00D22816">
        <w:rPr>
          <w:rFonts w:ascii="Times New Roman" w:eastAsia="Times New Roman" w:hAnsi="Times New Roman" w:cs="Times New Roman"/>
        </w:rPr>
        <w:t>manufacturers</w:t>
      </w:r>
      <w:r w:rsidR="00836806">
        <w:rPr>
          <w:rFonts w:ascii="Times New Roman" w:eastAsia="Times New Roman" w:hAnsi="Times New Roman" w:cs="Times New Roman"/>
        </w:rPr>
        <w:t>’</w:t>
      </w:r>
      <w:r w:rsidR="705D46AE" w:rsidRPr="0046637F">
        <w:rPr>
          <w:rFonts w:ascii="Times New Roman" w:eastAsia="Times New Roman" w:hAnsi="Times New Roman" w:cs="Times New Roman"/>
        </w:rPr>
        <w:t xml:space="preserve"> behavior through repeated appeals to manufacturers or the administrative dispute resolution process.</w:t>
      </w:r>
    </w:p>
    <w:p w14:paraId="65976D21" w14:textId="63D89670" w:rsidR="00C65ECD" w:rsidRPr="00E75CDA" w:rsidRDefault="6CA4836D" w:rsidP="001C720B">
      <w:pPr>
        <w:pStyle w:val="ListParagraph"/>
        <w:numPr>
          <w:ilvl w:val="0"/>
          <w:numId w:val="37"/>
        </w:numPr>
        <w:tabs>
          <w:tab w:val="left" w:pos="3690"/>
        </w:tabs>
        <w:spacing w:after="0" w:line="240" w:lineRule="auto"/>
        <w:jc w:val="both"/>
        <w:rPr>
          <w:rFonts w:ascii="Times New Roman" w:hAnsi="Times New Roman" w:cs="Times New Roman"/>
        </w:rPr>
      </w:pPr>
      <w:r w:rsidRPr="783DA22F">
        <w:rPr>
          <w:rFonts w:ascii="Times New Roman" w:hAnsi="Times New Roman" w:cs="Times New Roman"/>
          <w:b/>
          <w:bCs/>
        </w:rPr>
        <w:t>Dispute Resolution:</w:t>
      </w:r>
      <w:r w:rsidRPr="783DA22F">
        <w:rPr>
          <w:rFonts w:ascii="Times New Roman" w:hAnsi="Times New Roman" w:cs="Times New Roman"/>
        </w:rPr>
        <w:t xml:space="preserve"> There must be a formal procedure for when a CHC’s data (e.g.</w:t>
      </w:r>
      <w:r w:rsidR="00BA1E0F">
        <w:rPr>
          <w:rFonts w:ascii="Times New Roman" w:hAnsi="Times New Roman" w:cs="Times New Roman"/>
        </w:rPr>
        <w:t>, from their pharmacy software or 340B accumulators) does not align with the manufacturer’s</w:t>
      </w:r>
      <w:r w:rsidRPr="783DA22F">
        <w:rPr>
          <w:rFonts w:ascii="Times New Roman" w:hAnsi="Times New Roman" w:cs="Times New Roman"/>
        </w:rPr>
        <w:t xml:space="preserve"> accumulation logic. Based on experience with data submissions to 340B ESP, the manufacturers, through their vendor, are starting with initial purchase data and calculating accumulations based on future dispensations, factoring in unpublished “reasonable use” timeframes. Virtual inventories operate on eligible 340B dispensations that must reach full package size before purchases are made. Because the logic used by manufacturers and covered entities </w:t>
      </w:r>
      <w:r w:rsidR="0016039B">
        <w:rPr>
          <w:rFonts w:ascii="Times New Roman" w:hAnsi="Times New Roman" w:cs="Times New Roman"/>
        </w:rPr>
        <w:t>differs</w:t>
      </w:r>
      <w:r w:rsidRPr="783DA22F">
        <w:rPr>
          <w:rFonts w:ascii="Times New Roman" w:hAnsi="Times New Roman" w:cs="Times New Roman"/>
        </w:rPr>
        <w:t xml:space="preserve">, they </w:t>
      </w:r>
      <w:r w:rsidR="0016039B">
        <w:rPr>
          <w:rFonts w:ascii="Times New Roman" w:hAnsi="Times New Roman" w:cs="Times New Roman"/>
        </w:rPr>
        <w:t>can misalign</w:t>
      </w:r>
      <w:r w:rsidRPr="783DA22F">
        <w:rPr>
          <w:rFonts w:ascii="Times New Roman" w:hAnsi="Times New Roman" w:cs="Times New Roman"/>
        </w:rPr>
        <w:t xml:space="preserve"> even when the entity is fully compliant with </w:t>
      </w:r>
      <w:r w:rsidR="0043667B">
        <w:rPr>
          <w:rFonts w:ascii="Times New Roman" w:hAnsi="Times New Roman" w:cs="Times New Roman"/>
        </w:rPr>
        <w:t xml:space="preserve">the </w:t>
      </w:r>
      <w:r w:rsidRPr="783DA22F">
        <w:rPr>
          <w:rFonts w:ascii="Times New Roman" w:hAnsi="Times New Roman" w:cs="Times New Roman"/>
        </w:rPr>
        <w:t>340B program requirements. Currently, when this misalignment</w:t>
      </w:r>
      <w:r w:rsidR="00292E60">
        <w:rPr>
          <w:rFonts w:ascii="Times New Roman" w:hAnsi="Times New Roman" w:cs="Times New Roman"/>
        </w:rPr>
        <w:t xml:space="preserve"> occurs, </w:t>
      </w:r>
      <w:r w:rsidRPr="783DA22F">
        <w:rPr>
          <w:rFonts w:ascii="Times New Roman" w:hAnsi="Times New Roman" w:cs="Times New Roman"/>
        </w:rPr>
        <w:t xml:space="preserve">manufacturers block </w:t>
      </w:r>
      <w:r w:rsidR="00360D48">
        <w:rPr>
          <w:rFonts w:ascii="Times New Roman" w:hAnsi="Times New Roman" w:cs="Times New Roman"/>
        </w:rPr>
        <w:t xml:space="preserve">an </w:t>
      </w:r>
      <w:r w:rsidRPr="783DA22F">
        <w:rPr>
          <w:rFonts w:ascii="Times New Roman" w:hAnsi="Times New Roman" w:cs="Times New Roman"/>
        </w:rPr>
        <w:t>entit</w:t>
      </w:r>
      <w:r w:rsidR="00360D48">
        <w:rPr>
          <w:rFonts w:ascii="Times New Roman" w:hAnsi="Times New Roman" w:cs="Times New Roman"/>
        </w:rPr>
        <w:t>y’s</w:t>
      </w:r>
      <w:r w:rsidRPr="783DA22F">
        <w:rPr>
          <w:rFonts w:ascii="Times New Roman" w:hAnsi="Times New Roman" w:cs="Times New Roman"/>
        </w:rPr>
        <w:t xml:space="preserve"> ability to purchase at 340B prices until the entit</w:t>
      </w:r>
      <w:r w:rsidR="00360D48">
        <w:rPr>
          <w:rFonts w:ascii="Times New Roman" w:hAnsi="Times New Roman" w:cs="Times New Roman"/>
        </w:rPr>
        <w:t>y</w:t>
      </w:r>
      <w:r w:rsidRPr="783DA22F">
        <w:rPr>
          <w:rFonts w:ascii="Times New Roman" w:hAnsi="Times New Roman" w:cs="Times New Roman"/>
        </w:rPr>
        <w:t xml:space="preserve"> meet</w:t>
      </w:r>
      <w:r w:rsidR="00360D48">
        <w:rPr>
          <w:rFonts w:ascii="Times New Roman" w:hAnsi="Times New Roman" w:cs="Times New Roman"/>
        </w:rPr>
        <w:t>s</w:t>
      </w:r>
      <w:r w:rsidRPr="783DA22F">
        <w:rPr>
          <w:rFonts w:ascii="Times New Roman" w:hAnsi="Times New Roman" w:cs="Times New Roman"/>
        </w:rPr>
        <w:t xml:space="preserve"> the manufacturer</w:t>
      </w:r>
      <w:r w:rsidR="00836806">
        <w:rPr>
          <w:rFonts w:ascii="Times New Roman" w:hAnsi="Times New Roman" w:cs="Times New Roman"/>
        </w:rPr>
        <w:t>’</w:t>
      </w:r>
      <w:r w:rsidRPr="783DA22F">
        <w:rPr>
          <w:rFonts w:ascii="Times New Roman" w:hAnsi="Times New Roman" w:cs="Times New Roman"/>
        </w:rPr>
        <w:t>s unpublished standards</w:t>
      </w:r>
      <w:r w:rsidR="0016039B">
        <w:rPr>
          <w:rFonts w:ascii="Times New Roman" w:hAnsi="Times New Roman" w:cs="Times New Roman"/>
        </w:rPr>
        <w:t>.</w:t>
      </w:r>
    </w:p>
    <w:p w14:paraId="55262115" w14:textId="7441EEFE" w:rsidR="40F273BC" w:rsidRDefault="40F273BC" w:rsidP="001C720B">
      <w:pPr>
        <w:pStyle w:val="ListParagraph"/>
        <w:tabs>
          <w:tab w:val="left" w:pos="3690"/>
        </w:tabs>
        <w:spacing w:after="0" w:line="240" w:lineRule="auto"/>
        <w:jc w:val="both"/>
        <w:rPr>
          <w:rFonts w:ascii="Times New Roman" w:hAnsi="Times New Roman" w:cs="Times New Roman"/>
        </w:rPr>
      </w:pPr>
    </w:p>
    <w:p w14:paraId="1D0BC99F" w14:textId="63B51067" w:rsidR="705D46AE" w:rsidRPr="00D22E63" w:rsidRDefault="705D46AE" w:rsidP="001C720B">
      <w:pPr>
        <w:pStyle w:val="ListParagraph"/>
        <w:numPr>
          <w:ilvl w:val="0"/>
          <w:numId w:val="41"/>
        </w:numPr>
        <w:tabs>
          <w:tab w:val="left" w:pos="3690"/>
        </w:tabs>
        <w:spacing w:after="0" w:line="240" w:lineRule="auto"/>
        <w:jc w:val="both"/>
        <w:rPr>
          <w:rFonts w:ascii="Times New Roman" w:eastAsia="Times New Roman" w:hAnsi="Times New Roman" w:cs="Times New Roman"/>
          <w:b/>
          <w:bCs/>
        </w:rPr>
      </w:pPr>
      <w:r w:rsidRPr="00D22E63">
        <w:rPr>
          <w:rFonts w:ascii="Times New Roman" w:eastAsia="Times New Roman" w:hAnsi="Times New Roman" w:cs="Times New Roman"/>
          <w:b/>
          <w:bCs/>
        </w:rPr>
        <w:t>Burden of Proof on Manufacturers</w:t>
      </w:r>
    </w:p>
    <w:p w14:paraId="2542E631" w14:textId="48DF51FE" w:rsidR="705D46AE" w:rsidRPr="00710C7D" w:rsidRDefault="705D46AE" w:rsidP="001C720B">
      <w:pPr>
        <w:tabs>
          <w:tab w:val="left" w:pos="3690"/>
        </w:tabs>
        <w:spacing w:after="0" w:line="240" w:lineRule="auto"/>
        <w:jc w:val="both"/>
        <w:rPr>
          <w:rFonts w:ascii="Times New Roman" w:eastAsia="Times New Roman" w:hAnsi="Times New Roman" w:cs="Times New Roman"/>
        </w:rPr>
      </w:pPr>
      <w:r w:rsidRPr="0046637F">
        <w:rPr>
          <w:rFonts w:ascii="Times New Roman" w:eastAsia="Times New Roman" w:hAnsi="Times New Roman" w:cs="Times New Roman"/>
        </w:rPr>
        <w:t>Manufacturers must bear the burden of establishing that a rebate is not owed. Any approach that requires covered entities to demonstrate compliance beyond existing statutory requirements, particularly where manufacturers control the unpublished algorithms, creates an imbalance not sanctioned by the 340B or IRA statutes and ultimately undermines program integrity.</w:t>
      </w:r>
    </w:p>
    <w:p w14:paraId="549BE31C" w14:textId="384017EC" w:rsidR="001F1877" w:rsidRPr="00710C7D" w:rsidRDefault="001F1877" w:rsidP="001C720B">
      <w:pPr>
        <w:tabs>
          <w:tab w:val="left" w:pos="3690"/>
        </w:tabs>
        <w:spacing w:after="0" w:line="240" w:lineRule="auto"/>
        <w:jc w:val="both"/>
        <w:rPr>
          <w:rFonts w:ascii="Times New Roman" w:eastAsia="Times New Roman" w:hAnsi="Times New Roman" w:cs="Times New Roman"/>
        </w:rPr>
      </w:pPr>
    </w:p>
    <w:p w14:paraId="7CA35A57" w14:textId="29F0EA5B" w:rsidR="001F1877" w:rsidRPr="00710C7D" w:rsidRDefault="705D46AE" w:rsidP="001C720B">
      <w:pPr>
        <w:pStyle w:val="ListParagraph"/>
        <w:numPr>
          <w:ilvl w:val="0"/>
          <w:numId w:val="41"/>
        </w:numPr>
        <w:tabs>
          <w:tab w:val="left" w:pos="3690"/>
        </w:tabs>
        <w:spacing w:after="0" w:line="240" w:lineRule="auto"/>
        <w:jc w:val="both"/>
        <w:rPr>
          <w:rFonts w:ascii="Times New Roman" w:hAnsi="Times New Roman" w:cs="Times New Roman"/>
          <w:b/>
          <w:bCs/>
        </w:rPr>
      </w:pPr>
      <w:r w:rsidRPr="00710C7D">
        <w:rPr>
          <w:rFonts w:ascii="Times New Roman" w:eastAsia="Times New Roman" w:hAnsi="Times New Roman" w:cs="Times New Roman"/>
          <w:b/>
          <w:bCs/>
        </w:rPr>
        <w:t>Rebate Determinations Must Align with Statutory Patient Definition</w:t>
      </w:r>
    </w:p>
    <w:p w14:paraId="10D4907E" w14:textId="62142B0C" w:rsidR="1D973502" w:rsidRDefault="705D46AE" w:rsidP="001C720B">
      <w:pPr>
        <w:tabs>
          <w:tab w:val="left" w:pos="3690"/>
        </w:tabs>
        <w:spacing w:after="0" w:line="240" w:lineRule="auto"/>
        <w:jc w:val="both"/>
        <w:rPr>
          <w:rFonts w:ascii="Times New Roman" w:eastAsia="Times New Roman" w:hAnsi="Times New Roman" w:cs="Times New Roman"/>
        </w:rPr>
      </w:pPr>
      <w:r w:rsidRPr="0046637F">
        <w:rPr>
          <w:rFonts w:ascii="Times New Roman" w:eastAsia="Times New Roman" w:hAnsi="Times New Roman" w:cs="Times New Roman"/>
        </w:rPr>
        <w:t>Any rebate model must preserve the statutory allocation of responsibility for patient eligibility determinations. The 340B statute assigns patient definition and eligibility determinations to covered entities.</w:t>
      </w:r>
      <w:r w:rsidRPr="0046637F">
        <w:rPr>
          <w:rStyle w:val="FootnoteReference"/>
          <w:rFonts w:ascii="Times New Roman" w:eastAsia="Times New Roman" w:hAnsi="Times New Roman" w:cs="Times New Roman"/>
        </w:rPr>
        <w:footnoteReference w:id="20"/>
      </w:r>
      <w:r w:rsidRPr="0046637F">
        <w:rPr>
          <w:rFonts w:ascii="Times New Roman" w:eastAsia="Times New Roman" w:hAnsi="Times New Roman" w:cs="Times New Roman"/>
        </w:rPr>
        <w:t xml:space="preserve"> Systems or methodologies that effectively transfer this determination to manufacturers, whether through retrospective algorithms, proxy indicators, or undisclosed purchase‑history logic, exceed statutory authority and introduce non‑transparent conditions on access to 340B pricing. HRSA should explicitly prohibit rebate denial methodologies that rely on manufacturer‑defined patient eligibility standards or undisclosed validation criteria.</w:t>
      </w:r>
    </w:p>
    <w:p w14:paraId="28EA4A40" w14:textId="77777777" w:rsidR="003C3EEF" w:rsidRPr="0046637F" w:rsidRDefault="003C3EEF" w:rsidP="001C720B">
      <w:pPr>
        <w:tabs>
          <w:tab w:val="left" w:pos="3690"/>
        </w:tabs>
        <w:spacing w:after="0" w:line="240" w:lineRule="auto"/>
        <w:jc w:val="both"/>
        <w:rPr>
          <w:rFonts w:ascii="Times New Roman" w:eastAsia="Times New Roman" w:hAnsi="Times New Roman" w:cs="Times New Roman"/>
        </w:rPr>
      </w:pPr>
    </w:p>
    <w:p w14:paraId="1B58E8B5" w14:textId="059218FD" w:rsidR="1D973502" w:rsidRPr="00AB528D" w:rsidRDefault="1D973502" w:rsidP="001C720B">
      <w:pPr>
        <w:tabs>
          <w:tab w:val="left" w:pos="0"/>
          <w:tab w:val="left" w:pos="720"/>
          <w:tab w:val="left" w:pos="3690"/>
        </w:tabs>
        <w:spacing w:after="0" w:line="240" w:lineRule="auto"/>
        <w:jc w:val="both"/>
        <w:rPr>
          <w:rFonts w:ascii="Times New Roman" w:eastAsia="Times New Roman" w:hAnsi="Times New Roman" w:cs="Times New Roman"/>
          <w:b/>
          <w:bCs/>
          <w:u w:val="single"/>
        </w:rPr>
      </w:pPr>
      <w:r w:rsidRPr="00AB528D">
        <w:rPr>
          <w:rFonts w:ascii="Times New Roman" w:eastAsia="Times New Roman" w:hAnsi="Times New Roman" w:cs="Times New Roman"/>
          <w:b/>
          <w:bCs/>
          <w:u w:val="single"/>
        </w:rPr>
        <w:t>Transparency Measures</w:t>
      </w:r>
    </w:p>
    <w:p w14:paraId="0B61588E" w14:textId="77777777" w:rsidR="00313B0E" w:rsidRPr="0046637F" w:rsidRDefault="00313B0E" w:rsidP="001C720B">
      <w:pPr>
        <w:pStyle w:val="ListParagraph"/>
        <w:tabs>
          <w:tab w:val="left" w:pos="0"/>
          <w:tab w:val="left" w:pos="720"/>
          <w:tab w:val="left" w:pos="3690"/>
        </w:tabs>
        <w:spacing w:after="0" w:line="240" w:lineRule="auto"/>
        <w:ind w:left="1080"/>
        <w:jc w:val="both"/>
        <w:rPr>
          <w:rFonts w:ascii="Times New Roman" w:eastAsia="Times New Roman" w:hAnsi="Times New Roman" w:cs="Times New Roman"/>
          <w:b/>
          <w:bCs/>
        </w:rPr>
      </w:pPr>
    </w:p>
    <w:p w14:paraId="34F604B2" w14:textId="79BDBE5B" w:rsidR="1D973502" w:rsidRPr="00836806" w:rsidRDefault="1D973502" w:rsidP="001C720B">
      <w:pPr>
        <w:tabs>
          <w:tab w:val="left" w:pos="0"/>
          <w:tab w:val="left" w:pos="720"/>
          <w:tab w:val="left" w:pos="3690"/>
        </w:tabs>
        <w:spacing w:after="0" w:line="240" w:lineRule="auto"/>
        <w:jc w:val="both"/>
        <w:rPr>
          <w:rFonts w:ascii="Times New Roman" w:eastAsia="Times New Roman" w:hAnsi="Times New Roman" w:cs="Times New Roman"/>
          <w:b/>
          <w:bCs/>
          <w:i/>
          <w:iCs/>
        </w:rPr>
      </w:pPr>
      <w:r w:rsidRPr="00836806">
        <w:rPr>
          <w:rFonts w:ascii="Times New Roman" w:eastAsia="Times New Roman" w:hAnsi="Times New Roman" w:cs="Times New Roman"/>
          <w:b/>
          <w:bCs/>
          <w:i/>
          <w:iCs/>
        </w:rPr>
        <w:t>Fully Transparent Manufacturer Decision Processes</w:t>
      </w:r>
    </w:p>
    <w:p w14:paraId="1DEE5437" w14:textId="77777777" w:rsidR="00836806" w:rsidRDefault="00836806" w:rsidP="001C720B">
      <w:pPr>
        <w:tabs>
          <w:tab w:val="left" w:pos="0"/>
          <w:tab w:val="left" w:pos="720"/>
          <w:tab w:val="left" w:pos="3690"/>
        </w:tabs>
        <w:spacing w:after="0" w:line="240" w:lineRule="auto"/>
        <w:jc w:val="both"/>
        <w:rPr>
          <w:rFonts w:ascii="Times New Roman" w:eastAsia="Times New Roman" w:hAnsi="Times New Roman" w:cs="Times New Roman"/>
        </w:rPr>
      </w:pPr>
    </w:p>
    <w:p w14:paraId="2109DE8C" w14:textId="4F1D9E63" w:rsidR="1D973502" w:rsidRPr="00716A3E" w:rsidRDefault="1D973502" w:rsidP="001C720B">
      <w:pPr>
        <w:tabs>
          <w:tab w:val="left" w:pos="0"/>
          <w:tab w:val="left" w:pos="720"/>
          <w:tab w:val="left" w:pos="3690"/>
        </w:tabs>
        <w:spacing w:after="0" w:line="240" w:lineRule="auto"/>
        <w:jc w:val="both"/>
        <w:rPr>
          <w:rFonts w:ascii="Times New Roman" w:eastAsia="Times New Roman" w:hAnsi="Times New Roman" w:cs="Times New Roman"/>
          <w:b/>
          <w:bCs/>
        </w:rPr>
      </w:pPr>
      <w:r w:rsidRPr="0046637F">
        <w:rPr>
          <w:rFonts w:ascii="Times New Roman" w:eastAsia="Times New Roman" w:hAnsi="Times New Roman" w:cs="Times New Roman"/>
        </w:rPr>
        <w:t xml:space="preserve">We appreciate HRSA’s commitment to </w:t>
      </w:r>
      <w:r w:rsidR="00B401A9" w:rsidRPr="0046637F">
        <w:rPr>
          <w:rFonts w:ascii="Times New Roman" w:eastAsia="Times New Roman" w:hAnsi="Times New Roman" w:cs="Times New Roman"/>
        </w:rPr>
        <w:t>transparency in the 340B Program</w:t>
      </w:r>
      <w:r w:rsidRPr="0046637F">
        <w:rPr>
          <w:rFonts w:ascii="Times New Roman" w:eastAsia="Times New Roman" w:hAnsi="Times New Roman" w:cs="Times New Roman"/>
        </w:rPr>
        <w:t xml:space="preserve">. Since 2020, manufacturers have imposed several self-declared “340B transparency measures” as pricing conditions on covered entities. Unfortunately, while this has </w:t>
      </w:r>
      <w:r w:rsidR="00B401A9" w:rsidRPr="0046637F">
        <w:rPr>
          <w:rFonts w:ascii="Times New Roman" w:eastAsia="Times New Roman" w:hAnsi="Times New Roman" w:cs="Times New Roman"/>
        </w:rPr>
        <w:t xml:space="preserve">increased </w:t>
      </w:r>
      <w:r w:rsidR="002C6421" w:rsidRPr="0046637F">
        <w:rPr>
          <w:rFonts w:ascii="Times New Roman" w:eastAsia="Times New Roman" w:hAnsi="Times New Roman" w:cs="Times New Roman"/>
        </w:rPr>
        <w:t>manufacturers</w:t>
      </w:r>
      <w:r w:rsidR="003C3EEF">
        <w:rPr>
          <w:rFonts w:ascii="Times New Roman" w:eastAsia="Times New Roman" w:hAnsi="Times New Roman" w:cs="Times New Roman"/>
        </w:rPr>
        <w:t>’</w:t>
      </w:r>
      <w:r w:rsidR="002C6421" w:rsidRPr="0046637F">
        <w:rPr>
          <w:rFonts w:ascii="Times New Roman" w:eastAsia="Times New Roman" w:hAnsi="Times New Roman" w:cs="Times New Roman"/>
        </w:rPr>
        <w:t xml:space="preserve"> visibility</w:t>
      </w:r>
      <w:r w:rsidR="00B401A9" w:rsidRPr="0046637F">
        <w:rPr>
          <w:rFonts w:ascii="Times New Roman" w:eastAsia="Times New Roman" w:hAnsi="Times New Roman" w:cs="Times New Roman"/>
        </w:rPr>
        <w:t>, it has significantly reduced</w:t>
      </w:r>
      <w:r w:rsidRPr="0046637F">
        <w:rPr>
          <w:rFonts w:ascii="Times New Roman" w:eastAsia="Times New Roman" w:hAnsi="Times New Roman" w:cs="Times New Roman"/>
        </w:rPr>
        <w:t xml:space="preserve"> transparency for </w:t>
      </w:r>
      <w:r w:rsidR="000F5EF7" w:rsidRPr="0046637F">
        <w:rPr>
          <w:rFonts w:ascii="Times New Roman" w:eastAsia="Times New Roman" w:hAnsi="Times New Roman" w:cs="Times New Roman"/>
        </w:rPr>
        <w:t>CHCs</w:t>
      </w:r>
      <w:r w:rsidRPr="0046637F">
        <w:rPr>
          <w:rFonts w:ascii="Times New Roman" w:eastAsia="Times New Roman" w:hAnsi="Times New Roman" w:cs="Times New Roman"/>
        </w:rPr>
        <w:t xml:space="preserve">. Under the current manufacturer conditions imposed through 340B ESP and </w:t>
      </w:r>
      <w:r w:rsidR="00B401A9" w:rsidRPr="0046637F">
        <w:rPr>
          <w:rFonts w:ascii="Times New Roman" w:eastAsia="Times New Roman" w:hAnsi="Times New Roman" w:cs="Times New Roman"/>
        </w:rPr>
        <w:t xml:space="preserve">the handling of 340B claims for MDPNP, which are in the confidential portion of the manufacturer's effectuation plan, </w:t>
      </w:r>
      <w:r w:rsidR="000F5EF7" w:rsidRPr="0046637F">
        <w:rPr>
          <w:rFonts w:ascii="Times New Roman" w:eastAsia="Times New Roman" w:hAnsi="Times New Roman" w:cs="Times New Roman"/>
        </w:rPr>
        <w:t>CHCs</w:t>
      </w:r>
      <w:r w:rsidR="00B401A9" w:rsidRPr="0046637F">
        <w:rPr>
          <w:rFonts w:ascii="Times New Roman" w:eastAsia="Times New Roman" w:hAnsi="Times New Roman" w:cs="Times New Roman"/>
        </w:rPr>
        <w:t xml:space="preserve"> are subject to an unpublished standard as a condition of 340B pricing, with very limited portions of the determination process </w:t>
      </w:r>
      <w:r w:rsidRPr="0046637F">
        <w:rPr>
          <w:rFonts w:ascii="Times New Roman" w:eastAsia="Times New Roman" w:hAnsi="Times New Roman" w:cs="Times New Roman"/>
        </w:rPr>
        <w:t xml:space="preserve">shared with </w:t>
      </w:r>
      <w:r w:rsidR="58D34B4E" w:rsidRPr="4AB4789F">
        <w:rPr>
          <w:rFonts w:ascii="Times New Roman" w:eastAsia="Times New Roman" w:hAnsi="Times New Roman" w:cs="Times New Roman"/>
        </w:rPr>
        <w:t>CHCs</w:t>
      </w:r>
      <w:r w:rsidRPr="0046637F">
        <w:rPr>
          <w:rFonts w:ascii="Times New Roman" w:eastAsia="Times New Roman" w:hAnsi="Times New Roman" w:cs="Times New Roman"/>
        </w:rPr>
        <w:t xml:space="preserve">. </w:t>
      </w:r>
    </w:p>
    <w:p w14:paraId="2D8EEF48" w14:textId="44351E5A" w:rsidR="1D973502" w:rsidRPr="00716A3E" w:rsidRDefault="1D973502" w:rsidP="001C720B">
      <w:pPr>
        <w:tabs>
          <w:tab w:val="left" w:pos="0"/>
          <w:tab w:val="left" w:pos="720"/>
          <w:tab w:val="left" w:pos="3690"/>
        </w:tabs>
        <w:spacing w:after="0" w:line="240" w:lineRule="auto"/>
        <w:jc w:val="both"/>
        <w:rPr>
          <w:rFonts w:ascii="Times New Roman" w:eastAsia="Times New Roman" w:hAnsi="Times New Roman" w:cs="Times New Roman"/>
        </w:rPr>
      </w:pPr>
    </w:p>
    <w:p w14:paraId="6EBD11A8" w14:textId="5572958F" w:rsidR="1D973502" w:rsidRPr="00716A3E" w:rsidRDefault="1D973502" w:rsidP="001C720B">
      <w:pPr>
        <w:tabs>
          <w:tab w:val="left" w:pos="0"/>
          <w:tab w:val="left" w:pos="720"/>
          <w:tab w:val="left" w:pos="3690"/>
        </w:tabs>
        <w:spacing w:after="0" w:line="240" w:lineRule="auto"/>
        <w:jc w:val="both"/>
        <w:rPr>
          <w:rFonts w:ascii="Times New Roman" w:eastAsia="Times New Roman" w:hAnsi="Times New Roman" w:cs="Times New Roman"/>
          <w:b/>
        </w:rPr>
      </w:pPr>
      <w:r w:rsidRPr="0046637F">
        <w:rPr>
          <w:rFonts w:ascii="Times New Roman" w:eastAsia="Times New Roman" w:hAnsi="Times New Roman" w:cs="Times New Roman"/>
        </w:rPr>
        <w:lastRenderedPageBreak/>
        <w:t xml:space="preserve">One example is </w:t>
      </w:r>
      <w:r w:rsidR="00971BB1">
        <w:rPr>
          <w:rFonts w:ascii="Times New Roman" w:eastAsia="Times New Roman" w:hAnsi="Times New Roman" w:cs="Times New Roman"/>
        </w:rPr>
        <w:t xml:space="preserve">within </w:t>
      </w:r>
      <w:r w:rsidRPr="0046637F">
        <w:rPr>
          <w:rFonts w:ascii="Times New Roman" w:eastAsia="Times New Roman" w:hAnsi="Times New Roman" w:cs="Times New Roman"/>
        </w:rPr>
        <w:t>MFP effectuation</w:t>
      </w:r>
      <w:r w:rsidR="005C4DFA">
        <w:rPr>
          <w:rFonts w:ascii="Times New Roman" w:eastAsia="Times New Roman" w:hAnsi="Times New Roman" w:cs="Times New Roman"/>
        </w:rPr>
        <w:t xml:space="preserve">: </w:t>
      </w:r>
      <w:r w:rsidRPr="0046637F">
        <w:rPr>
          <w:rFonts w:ascii="Times New Roman" w:eastAsia="Times New Roman" w:hAnsi="Times New Roman" w:cs="Times New Roman"/>
        </w:rPr>
        <w:t>the manufacturer’s vendor, Second Sight Solutions</w:t>
      </w:r>
      <w:r w:rsidR="00B401A9" w:rsidRPr="0046637F">
        <w:rPr>
          <w:rFonts w:ascii="Times New Roman" w:eastAsia="Times New Roman" w:hAnsi="Times New Roman" w:cs="Times New Roman"/>
        </w:rPr>
        <w:t>,</w:t>
      </w:r>
      <w:r w:rsidRPr="0046637F">
        <w:rPr>
          <w:rFonts w:ascii="Times New Roman" w:eastAsia="Times New Roman" w:hAnsi="Times New Roman" w:cs="Times New Roman"/>
        </w:rPr>
        <w:t xml:space="preserve"> has published a list of pricing codes</w:t>
      </w:r>
      <w:r w:rsidRPr="0046637F">
        <w:rPr>
          <w:rStyle w:val="FootnoteReference"/>
          <w:rFonts w:ascii="Times New Roman" w:eastAsia="Times New Roman" w:hAnsi="Times New Roman" w:cs="Times New Roman"/>
        </w:rPr>
        <w:footnoteReference w:id="21"/>
      </w:r>
      <w:r w:rsidRPr="0046637F">
        <w:rPr>
          <w:rFonts w:ascii="Times New Roman" w:eastAsia="Times New Roman" w:hAnsi="Times New Roman" w:cs="Times New Roman"/>
        </w:rPr>
        <w:t xml:space="preserve"> to be utilized “to understand the validations performed following the successful transmission of MFP claims data to Beacon MFP.” Three of the MFP determination methodologies in the table below highlight this issue. For </w:t>
      </w:r>
      <w:r w:rsidR="004B4370">
        <w:rPr>
          <w:rFonts w:ascii="Times New Roman" w:eastAsia="Times New Roman" w:hAnsi="Times New Roman" w:cs="Times New Roman"/>
        </w:rPr>
        <w:t xml:space="preserve">the “recent 340B purchase” and “aggregate 340B purchase history of the Dispensing Entity” scenarios, neither manufacturers nor Beacon has provided clarity on how these </w:t>
      </w:r>
      <w:r w:rsidRPr="0046637F">
        <w:rPr>
          <w:rFonts w:ascii="Times New Roman" w:eastAsia="Times New Roman" w:hAnsi="Times New Roman" w:cs="Times New Roman"/>
        </w:rPr>
        <w:t xml:space="preserve">are defined or calculated. This leaves </w:t>
      </w:r>
      <w:r w:rsidR="00B11CEB" w:rsidRPr="0046637F">
        <w:rPr>
          <w:rFonts w:ascii="Times New Roman" w:eastAsia="Times New Roman" w:hAnsi="Times New Roman" w:cs="Times New Roman"/>
        </w:rPr>
        <w:t>CHCs</w:t>
      </w:r>
      <w:r w:rsidRPr="0046637F">
        <w:rPr>
          <w:rFonts w:ascii="Times New Roman" w:eastAsia="Times New Roman" w:hAnsi="Times New Roman" w:cs="Times New Roman"/>
        </w:rPr>
        <w:t xml:space="preserve"> </w:t>
      </w:r>
      <w:r w:rsidR="00B401A9" w:rsidRPr="0046637F">
        <w:rPr>
          <w:rFonts w:ascii="Times New Roman" w:eastAsia="Times New Roman" w:hAnsi="Times New Roman" w:cs="Times New Roman"/>
        </w:rPr>
        <w:t>without a mechanism to validate manufacturers</w:t>
      </w:r>
      <w:r w:rsidR="005D5410">
        <w:rPr>
          <w:rFonts w:ascii="Times New Roman" w:eastAsia="Times New Roman" w:hAnsi="Times New Roman" w:cs="Times New Roman"/>
        </w:rPr>
        <w:t>’</w:t>
      </w:r>
      <w:r w:rsidR="00B401A9" w:rsidRPr="0046637F">
        <w:rPr>
          <w:rFonts w:ascii="Times New Roman" w:eastAsia="Times New Roman" w:hAnsi="Times New Roman" w:cs="Times New Roman"/>
        </w:rPr>
        <w:t xml:space="preserve"> determinations</w:t>
      </w:r>
      <w:r w:rsidRPr="0046637F">
        <w:rPr>
          <w:rFonts w:ascii="Times New Roman" w:eastAsia="Times New Roman" w:hAnsi="Times New Roman" w:cs="Times New Roman"/>
        </w:rPr>
        <w:t xml:space="preserve">. </w:t>
      </w:r>
      <w:r w:rsidR="00A0584A">
        <w:rPr>
          <w:rFonts w:ascii="Times New Roman" w:eastAsia="Times New Roman" w:hAnsi="Times New Roman" w:cs="Times New Roman"/>
          <w:b/>
          <w:bCs/>
        </w:rPr>
        <w:t>We</w:t>
      </w:r>
      <w:r w:rsidR="00716A3E" w:rsidRPr="0046637F">
        <w:rPr>
          <w:rFonts w:ascii="Times New Roman" w:eastAsia="Times New Roman" w:hAnsi="Times New Roman" w:cs="Times New Roman"/>
          <w:b/>
          <w:bCs/>
        </w:rPr>
        <w:t xml:space="preserve"> request that all determination processes, eligibility calculations, and any other items involved in the determination process be published in detail for all covered entities.  </w:t>
      </w:r>
    </w:p>
    <w:p w14:paraId="78EF88E2" w14:textId="77777777" w:rsidR="00313B0E" w:rsidRPr="0046637F" w:rsidRDefault="00313B0E" w:rsidP="001C720B">
      <w:pPr>
        <w:tabs>
          <w:tab w:val="left" w:pos="0"/>
          <w:tab w:val="left" w:pos="720"/>
          <w:tab w:val="left" w:pos="3690"/>
        </w:tabs>
        <w:spacing w:after="0" w:line="240" w:lineRule="auto"/>
        <w:jc w:val="both"/>
        <w:rPr>
          <w:rFonts w:ascii="Times New Roman" w:eastAsia="Times New Roman" w:hAnsi="Times New Roman" w:cs="Times New Roman"/>
        </w:rPr>
      </w:pPr>
    </w:p>
    <w:tbl>
      <w:tblPr>
        <w:tblStyle w:val="TableGrid"/>
        <w:tblW w:w="0" w:type="auto"/>
        <w:tblLook w:val="04A0" w:firstRow="1" w:lastRow="0" w:firstColumn="1" w:lastColumn="0" w:noHBand="0" w:noVBand="1"/>
      </w:tblPr>
      <w:tblGrid>
        <w:gridCol w:w="690"/>
        <w:gridCol w:w="2276"/>
        <w:gridCol w:w="1213"/>
        <w:gridCol w:w="5161"/>
      </w:tblGrid>
      <w:tr w:rsidR="007B2854" w:rsidRPr="0046637F" w14:paraId="57A2280A" w14:textId="77777777" w:rsidTr="00681999">
        <w:trPr>
          <w:trHeight w:val="300"/>
        </w:trPr>
        <w:tc>
          <w:tcPr>
            <w:tcW w:w="6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6AADD30" w14:textId="67F62AB9" w:rsidR="1D973502" w:rsidRPr="0046637F" w:rsidRDefault="1D973502" w:rsidP="001C720B">
            <w:pPr>
              <w:tabs>
                <w:tab w:val="left" w:pos="0"/>
                <w:tab w:val="left" w:pos="0"/>
                <w:tab w:val="left" w:pos="0"/>
                <w:tab w:val="left" w:pos="720"/>
                <w:tab w:val="left" w:pos="3690"/>
              </w:tabs>
              <w:spacing w:line="240" w:lineRule="auto"/>
              <w:jc w:val="both"/>
              <w:rPr>
                <w:rFonts w:ascii="Times New Roman" w:eastAsia="Times New Roman" w:hAnsi="Times New Roman" w:cs="Times New Roman"/>
                <w:b/>
                <w:bCs/>
                <w:sz w:val="18"/>
                <w:szCs w:val="18"/>
              </w:rPr>
            </w:pPr>
            <w:r w:rsidRPr="0046637F">
              <w:rPr>
                <w:rFonts w:ascii="Times New Roman" w:eastAsia="Times New Roman" w:hAnsi="Times New Roman" w:cs="Times New Roman"/>
                <w:b/>
                <w:bCs/>
                <w:sz w:val="18"/>
                <w:szCs w:val="18"/>
              </w:rPr>
              <w:t>Code</w:t>
            </w:r>
          </w:p>
        </w:tc>
        <w:tc>
          <w:tcPr>
            <w:tcW w:w="22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BBC020E" w14:textId="4A7C9FB1" w:rsidR="1D973502" w:rsidRPr="0046637F" w:rsidRDefault="1D973502" w:rsidP="001C720B">
            <w:pPr>
              <w:tabs>
                <w:tab w:val="left" w:pos="0"/>
                <w:tab w:val="left" w:pos="0"/>
                <w:tab w:val="left" w:pos="0"/>
                <w:tab w:val="left" w:pos="720"/>
                <w:tab w:val="left" w:pos="3690"/>
              </w:tabs>
              <w:spacing w:line="240" w:lineRule="auto"/>
              <w:jc w:val="both"/>
              <w:rPr>
                <w:rFonts w:ascii="Times New Roman" w:eastAsia="Times New Roman" w:hAnsi="Times New Roman" w:cs="Times New Roman"/>
                <w:b/>
                <w:bCs/>
                <w:sz w:val="18"/>
                <w:szCs w:val="18"/>
              </w:rPr>
            </w:pPr>
            <w:r w:rsidRPr="0046637F">
              <w:rPr>
                <w:rFonts w:ascii="Times New Roman" w:eastAsia="Times New Roman" w:hAnsi="Times New Roman" w:cs="Times New Roman"/>
                <w:b/>
                <w:bCs/>
                <w:sz w:val="18"/>
                <w:szCs w:val="18"/>
              </w:rPr>
              <w:t>Description</w:t>
            </w:r>
          </w:p>
        </w:tc>
        <w:tc>
          <w:tcPr>
            <w:tcW w:w="121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E296C30" w14:textId="594A7D44" w:rsidR="1D973502" w:rsidRPr="0046637F" w:rsidRDefault="1D973502" w:rsidP="001C720B">
            <w:pPr>
              <w:tabs>
                <w:tab w:val="left" w:pos="0"/>
                <w:tab w:val="left" w:pos="0"/>
                <w:tab w:val="left" w:pos="0"/>
                <w:tab w:val="left" w:pos="720"/>
                <w:tab w:val="left" w:pos="3690"/>
              </w:tabs>
              <w:spacing w:line="240" w:lineRule="auto"/>
              <w:jc w:val="both"/>
              <w:rPr>
                <w:rFonts w:ascii="Times New Roman" w:eastAsia="Times New Roman" w:hAnsi="Times New Roman" w:cs="Times New Roman"/>
                <w:b/>
                <w:bCs/>
                <w:sz w:val="18"/>
                <w:szCs w:val="18"/>
              </w:rPr>
            </w:pPr>
            <w:r w:rsidRPr="0046637F">
              <w:rPr>
                <w:rFonts w:ascii="Times New Roman" w:eastAsia="Times New Roman" w:hAnsi="Times New Roman" w:cs="Times New Roman"/>
                <w:b/>
                <w:bCs/>
                <w:sz w:val="18"/>
                <w:szCs w:val="18"/>
              </w:rPr>
              <w:t>Type</w:t>
            </w:r>
          </w:p>
        </w:tc>
        <w:tc>
          <w:tcPr>
            <w:tcW w:w="51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770E5CD" w14:textId="30B0FF24" w:rsidR="1D973502" w:rsidRPr="0046637F" w:rsidRDefault="1D973502" w:rsidP="001C720B">
            <w:pPr>
              <w:tabs>
                <w:tab w:val="left" w:pos="0"/>
                <w:tab w:val="left" w:pos="0"/>
                <w:tab w:val="left" w:pos="0"/>
                <w:tab w:val="left" w:pos="720"/>
                <w:tab w:val="left" w:pos="3690"/>
              </w:tabs>
              <w:spacing w:line="240" w:lineRule="auto"/>
              <w:jc w:val="both"/>
              <w:rPr>
                <w:rFonts w:ascii="Times New Roman" w:eastAsia="Times New Roman" w:hAnsi="Times New Roman" w:cs="Times New Roman"/>
                <w:b/>
                <w:bCs/>
                <w:sz w:val="18"/>
                <w:szCs w:val="18"/>
              </w:rPr>
            </w:pPr>
            <w:r w:rsidRPr="0046637F">
              <w:rPr>
                <w:rFonts w:ascii="Times New Roman" w:eastAsia="Times New Roman" w:hAnsi="Times New Roman" w:cs="Times New Roman"/>
                <w:b/>
                <w:bCs/>
                <w:sz w:val="18"/>
                <w:szCs w:val="18"/>
              </w:rPr>
              <w:t>Definition</w:t>
            </w:r>
          </w:p>
        </w:tc>
      </w:tr>
      <w:tr w:rsidR="007B2854" w:rsidRPr="0046637F" w14:paraId="72418426" w14:textId="77777777" w:rsidTr="00681999">
        <w:trPr>
          <w:trHeight w:val="300"/>
        </w:trPr>
        <w:tc>
          <w:tcPr>
            <w:tcW w:w="6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0A8C71E" w14:textId="13E94B2F" w:rsidR="1D973502" w:rsidRPr="0046637F" w:rsidRDefault="1D973502" w:rsidP="001C720B">
            <w:pPr>
              <w:tabs>
                <w:tab w:val="left" w:pos="0"/>
                <w:tab w:val="left" w:pos="720"/>
                <w:tab w:val="left" w:pos="3690"/>
              </w:tabs>
              <w:spacing w:line="240" w:lineRule="auto"/>
              <w:jc w:val="both"/>
              <w:rPr>
                <w:rFonts w:ascii="Times New Roman" w:eastAsia="Times New Roman" w:hAnsi="Times New Roman" w:cs="Times New Roman"/>
                <w:sz w:val="18"/>
                <w:szCs w:val="18"/>
              </w:rPr>
            </w:pPr>
            <w:r w:rsidRPr="0046637F">
              <w:rPr>
                <w:rFonts w:ascii="Times New Roman" w:eastAsia="Times New Roman" w:hAnsi="Times New Roman" w:cs="Times New Roman"/>
                <w:sz w:val="18"/>
                <w:szCs w:val="18"/>
              </w:rPr>
              <w:t>P1</w:t>
            </w:r>
          </w:p>
        </w:tc>
        <w:tc>
          <w:tcPr>
            <w:tcW w:w="22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53E64CB" w14:textId="4BF8B759" w:rsidR="1D973502" w:rsidRPr="0046637F" w:rsidRDefault="1D973502" w:rsidP="001C720B">
            <w:pPr>
              <w:tabs>
                <w:tab w:val="left" w:pos="0"/>
                <w:tab w:val="left" w:pos="0"/>
                <w:tab w:val="left" w:pos="0"/>
                <w:tab w:val="left" w:pos="720"/>
                <w:tab w:val="left" w:pos="3690"/>
              </w:tabs>
              <w:spacing w:line="240" w:lineRule="auto"/>
              <w:jc w:val="both"/>
              <w:rPr>
                <w:rFonts w:ascii="Times New Roman" w:eastAsia="Times New Roman" w:hAnsi="Times New Roman" w:cs="Times New Roman"/>
                <w:sz w:val="18"/>
                <w:szCs w:val="18"/>
              </w:rPr>
            </w:pPr>
            <w:r w:rsidRPr="0046637F">
              <w:rPr>
                <w:rFonts w:ascii="Times New Roman" w:eastAsia="Times New Roman" w:hAnsi="Times New Roman" w:cs="Times New Roman"/>
                <w:sz w:val="18"/>
                <w:szCs w:val="18"/>
              </w:rPr>
              <w:t>340B Claim Indicator</w:t>
            </w:r>
          </w:p>
        </w:tc>
        <w:tc>
          <w:tcPr>
            <w:tcW w:w="121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4243250" w14:textId="4AFFE39C" w:rsidR="1D973502" w:rsidRPr="0046637F" w:rsidRDefault="1D973502" w:rsidP="001C720B">
            <w:pPr>
              <w:tabs>
                <w:tab w:val="left" w:pos="0"/>
                <w:tab w:val="left" w:pos="0"/>
                <w:tab w:val="left" w:pos="0"/>
                <w:tab w:val="left" w:pos="720"/>
                <w:tab w:val="left" w:pos="3690"/>
              </w:tabs>
              <w:spacing w:line="240" w:lineRule="auto"/>
              <w:jc w:val="both"/>
              <w:rPr>
                <w:rFonts w:ascii="Times New Roman" w:eastAsia="Times New Roman" w:hAnsi="Times New Roman" w:cs="Times New Roman"/>
                <w:sz w:val="18"/>
                <w:szCs w:val="18"/>
              </w:rPr>
            </w:pPr>
            <w:r w:rsidRPr="0046637F">
              <w:rPr>
                <w:rFonts w:ascii="Times New Roman" w:eastAsia="Times New Roman" w:hAnsi="Times New Roman" w:cs="Times New Roman"/>
                <w:sz w:val="18"/>
                <w:szCs w:val="18"/>
              </w:rPr>
              <w:t>Pricing</w:t>
            </w:r>
          </w:p>
        </w:tc>
        <w:tc>
          <w:tcPr>
            <w:tcW w:w="51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66572D9" w14:textId="2A37D6AB" w:rsidR="1D973502" w:rsidRPr="0046637F" w:rsidRDefault="1D973502" w:rsidP="001C720B">
            <w:pPr>
              <w:tabs>
                <w:tab w:val="left" w:pos="0"/>
                <w:tab w:val="left" w:pos="0"/>
                <w:tab w:val="left" w:pos="0"/>
                <w:tab w:val="left" w:pos="720"/>
                <w:tab w:val="left" w:pos="3690"/>
              </w:tabs>
              <w:spacing w:line="240" w:lineRule="auto"/>
              <w:jc w:val="both"/>
              <w:rPr>
                <w:rFonts w:ascii="Times New Roman" w:eastAsia="Times New Roman" w:hAnsi="Times New Roman" w:cs="Times New Roman"/>
                <w:sz w:val="18"/>
                <w:szCs w:val="18"/>
              </w:rPr>
            </w:pPr>
            <w:r w:rsidRPr="0046637F">
              <w:rPr>
                <w:rFonts w:ascii="Times New Roman" w:eastAsia="Times New Roman" w:hAnsi="Times New Roman" w:cs="Times New Roman"/>
                <w:sz w:val="18"/>
                <w:szCs w:val="18"/>
              </w:rPr>
              <w:t>Claim included a 340B modifier.</w:t>
            </w:r>
          </w:p>
        </w:tc>
      </w:tr>
      <w:tr w:rsidR="007B2854" w:rsidRPr="0046637F" w14:paraId="6648E3B2" w14:textId="77777777" w:rsidTr="00681999">
        <w:trPr>
          <w:trHeight w:val="300"/>
        </w:trPr>
        <w:tc>
          <w:tcPr>
            <w:tcW w:w="6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0A014C6" w14:textId="60222E0F" w:rsidR="1D973502" w:rsidRPr="0046637F" w:rsidRDefault="1D973502" w:rsidP="001C720B">
            <w:pPr>
              <w:tabs>
                <w:tab w:val="left" w:pos="0"/>
                <w:tab w:val="left" w:pos="720"/>
                <w:tab w:val="left" w:pos="3690"/>
              </w:tabs>
              <w:spacing w:line="240" w:lineRule="auto"/>
              <w:jc w:val="both"/>
              <w:rPr>
                <w:rFonts w:ascii="Times New Roman" w:eastAsia="Times New Roman" w:hAnsi="Times New Roman" w:cs="Times New Roman"/>
                <w:sz w:val="18"/>
                <w:szCs w:val="18"/>
              </w:rPr>
            </w:pPr>
            <w:r w:rsidRPr="0046637F">
              <w:rPr>
                <w:rFonts w:ascii="Times New Roman" w:eastAsia="Times New Roman" w:hAnsi="Times New Roman" w:cs="Times New Roman"/>
                <w:sz w:val="18"/>
                <w:szCs w:val="18"/>
              </w:rPr>
              <w:t>P2</w:t>
            </w:r>
          </w:p>
        </w:tc>
        <w:tc>
          <w:tcPr>
            <w:tcW w:w="22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43C3FA0" w14:textId="305E5513" w:rsidR="1D973502" w:rsidRPr="0046637F" w:rsidRDefault="1D973502" w:rsidP="001C720B">
            <w:pPr>
              <w:tabs>
                <w:tab w:val="left" w:pos="0"/>
                <w:tab w:val="left" w:pos="0"/>
                <w:tab w:val="left" w:pos="0"/>
                <w:tab w:val="left" w:pos="720"/>
                <w:tab w:val="left" w:pos="3690"/>
              </w:tabs>
              <w:spacing w:line="240" w:lineRule="auto"/>
              <w:jc w:val="both"/>
              <w:rPr>
                <w:rFonts w:ascii="Times New Roman" w:eastAsia="Times New Roman" w:hAnsi="Times New Roman" w:cs="Times New Roman"/>
                <w:sz w:val="18"/>
                <w:szCs w:val="18"/>
              </w:rPr>
            </w:pPr>
            <w:r w:rsidRPr="0046637F">
              <w:rPr>
                <w:rFonts w:ascii="Times New Roman" w:eastAsia="Times New Roman" w:hAnsi="Times New Roman" w:cs="Times New Roman"/>
                <w:sz w:val="18"/>
                <w:szCs w:val="18"/>
              </w:rPr>
              <w:t>340B Claim</w:t>
            </w:r>
          </w:p>
        </w:tc>
        <w:tc>
          <w:tcPr>
            <w:tcW w:w="121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050E615" w14:textId="3C1761C0" w:rsidR="1D973502" w:rsidRPr="0046637F" w:rsidRDefault="1D973502" w:rsidP="001C720B">
            <w:pPr>
              <w:tabs>
                <w:tab w:val="left" w:pos="0"/>
                <w:tab w:val="left" w:pos="0"/>
                <w:tab w:val="left" w:pos="0"/>
                <w:tab w:val="left" w:pos="720"/>
                <w:tab w:val="left" w:pos="3690"/>
              </w:tabs>
              <w:spacing w:line="240" w:lineRule="auto"/>
              <w:jc w:val="both"/>
              <w:rPr>
                <w:rFonts w:ascii="Times New Roman" w:eastAsia="Times New Roman" w:hAnsi="Times New Roman" w:cs="Times New Roman"/>
                <w:sz w:val="18"/>
                <w:szCs w:val="18"/>
              </w:rPr>
            </w:pPr>
            <w:r w:rsidRPr="0046637F">
              <w:rPr>
                <w:rFonts w:ascii="Times New Roman" w:eastAsia="Times New Roman" w:hAnsi="Times New Roman" w:cs="Times New Roman"/>
                <w:sz w:val="18"/>
                <w:szCs w:val="18"/>
              </w:rPr>
              <w:t>Pricing</w:t>
            </w:r>
          </w:p>
        </w:tc>
        <w:tc>
          <w:tcPr>
            <w:tcW w:w="51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49DC0C0" w14:textId="6903734B" w:rsidR="1D973502" w:rsidRPr="0046637F" w:rsidRDefault="1D973502" w:rsidP="001C720B">
            <w:pPr>
              <w:tabs>
                <w:tab w:val="left" w:pos="0"/>
                <w:tab w:val="left" w:pos="0"/>
                <w:tab w:val="left" w:pos="0"/>
                <w:tab w:val="left" w:pos="720"/>
                <w:tab w:val="left" w:pos="3690"/>
              </w:tabs>
              <w:spacing w:line="240" w:lineRule="auto"/>
              <w:jc w:val="both"/>
              <w:rPr>
                <w:rFonts w:ascii="Times New Roman" w:eastAsia="Times New Roman" w:hAnsi="Times New Roman" w:cs="Times New Roman"/>
                <w:sz w:val="18"/>
                <w:szCs w:val="18"/>
              </w:rPr>
            </w:pPr>
            <w:r w:rsidRPr="0046637F">
              <w:rPr>
                <w:rFonts w:ascii="Times New Roman" w:eastAsia="Times New Roman" w:hAnsi="Times New Roman" w:cs="Times New Roman"/>
                <w:sz w:val="18"/>
                <w:szCs w:val="18"/>
              </w:rPr>
              <w:t>Claim submitted by the entity as 340B.</w:t>
            </w:r>
          </w:p>
        </w:tc>
      </w:tr>
      <w:tr w:rsidR="007B2854" w:rsidRPr="0046637F" w14:paraId="696B3C07" w14:textId="77777777" w:rsidTr="00681999">
        <w:trPr>
          <w:trHeight w:val="300"/>
        </w:trPr>
        <w:tc>
          <w:tcPr>
            <w:tcW w:w="6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42DFC67" w14:textId="4D85C914" w:rsidR="1D973502" w:rsidRPr="0046637F" w:rsidRDefault="1D973502" w:rsidP="001C720B">
            <w:pPr>
              <w:tabs>
                <w:tab w:val="left" w:pos="0"/>
                <w:tab w:val="left" w:pos="720"/>
                <w:tab w:val="left" w:pos="3690"/>
              </w:tabs>
              <w:spacing w:line="240" w:lineRule="auto"/>
              <w:jc w:val="both"/>
              <w:rPr>
                <w:rFonts w:ascii="Times New Roman" w:eastAsia="Times New Roman" w:hAnsi="Times New Roman" w:cs="Times New Roman"/>
                <w:sz w:val="18"/>
                <w:szCs w:val="18"/>
                <w:highlight w:val="yellow"/>
              </w:rPr>
            </w:pPr>
            <w:r w:rsidRPr="0046637F">
              <w:rPr>
                <w:rFonts w:ascii="Times New Roman" w:eastAsia="Times New Roman" w:hAnsi="Times New Roman" w:cs="Times New Roman"/>
                <w:sz w:val="18"/>
                <w:szCs w:val="18"/>
                <w:highlight w:val="yellow"/>
              </w:rPr>
              <w:t>P3</w:t>
            </w:r>
          </w:p>
        </w:tc>
        <w:tc>
          <w:tcPr>
            <w:tcW w:w="22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B4A99AC" w14:textId="37046362" w:rsidR="1D973502" w:rsidRPr="0046637F" w:rsidRDefault="1D973502" w:rsidP="001C720B">
            <w:pPr>
              <w:tabs>
                <w:tab w:val="left" w:pos="0"/>
                <w:tab w:val="left" w:pos="0"/>
                <w:tab w:val="left" w:pos="0"/>
                <w:tab w:val="left" w:pos="720"/>
                <w:tab w:val="left" w:pos="3690"/>
              </w:tabs>
              <w:spacing w:line="240" w:lineRule="auto"/>
              <w:jc w:val="both"/>
              <w:rPr>
                <w:rFonts w:ascii="Times New Roman" w:eastAsia="Times New Roman" w:hAnsi="Times New Roman" w:cs="Times New Roman"/>
                <w:sz w:val="18"/>
                <w:szCs w:val="18"/>
                <w:highlight w:val="yellow"/>
              </w:rPr>
            </w:pPr>
            <w:r w:rsidRPr="0046637F">
              <w:rPr>
                <w:rFonts w:ascii="Times New Roman" w:eastAsia="Times New Roman" w:hAnsi="Times New Roman" w:cs="Times New Roman"/>
                <w:sz w:val="18"/>
                <w:szCs w:val="18"/>
                <w:highlight w:val="yellow"/>
              </w:rPr>
              <w:t>340B Pharmacy</w:t>
            </w:r>
          </w:p>
        </w:tc>
        <w:tc>
          <w:tcPr>
            <w:tcW w:w="121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2C3B56D" w14:textId="6DD6AB29" w:rsidR="1D973502" w:rsidRPr="0046637F" w:rsidRDefault="1D973502" w:rsidP="001C720B">
            <w:pPr>
              <w:tabs>
                <w:tab w:val="left" w:pos="0"/>
                <w:tab w:val="left" w:pos="0"/>
                <w:tab w:val="left" w:pos="0"/>
                <w:tab w:val="left" w:pos="720"/>
                <w:tab w:val="left" w:pos="3690"/>
              </w:tabs>
              <w:spacing w:line="240" w:lineRule="auto"/>
              <w:jc w:val="both"/>
              <w:rPr>
                <w:rFonts w:ascii="Times New Roman" w:eastAsia="Times New Roman" w:hAnsi="Times New Roman" w:cs="Times New Roman"/>
                <w:sz w:val="18"/>
                <w:szCs w:val="18"/>
              </w:rPr>
            </w:pPr>
            <w:r w:rsidRPr="0046637F">
              <w:rPr>
                <w:rFonts w:ascii="Times New Roman" w:eastAsia="Times New Roman" w:hAnsi="Times New Roman" w:cs="Times New Roman"/>
                <w:sz w:val="18"/>
                <w:szCs w:val="18"/>
              </w:rPr>
              <w:t>Pricing</w:t>
            </w:r>
          </w:p>
        </w:tc>
        <w:tc>
          <w:tcPr>
            <w:tcW w:w="51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ECF6EC7" w14:textId="41E3CCF8" w:rsidR="1D973502" w:rsidRPr="0046637F" w:rsidRDefault="1D973502" w:rsidP="001C720B">
            <w:pPr>
              <w:tabs>
                <w:tab w:val="left" w:pos="0"/>
                <w:tab w:val="left" w:pos="0"/>
                <w:tab w:val="left" w:pos="0"/>
                <w:tab w:val="left" w:pos="720"/>
                <w:tab w:val="left" w:pos="3690"/>
              </w:tabs>
              <w:spacing w:line="240" w:lineRule="auto"/>
              <w:jc w:val="both"/>
              <w:rPr>
                <w:rFonts w:ascii="Times New Roman" w:eastAsia="Times New Roman" w:hAnsi="Times New Roman" w:cs="Times New Roman"/>
                <w:sz w:val="18"/>
                <w:szCs w:val="18"/>
                <w:highlight w:val="yellow"/>
              </w:rPr>
            </w:pPr>
            <w:r w:rsidRPr="0046637F">
              <w:rPr>
                <w:rFonts w:ascii="Times New Roman" w:eastAsia="Times New Roman" w:hAnsi="Times New Roman" w:cs="Times New Roman"/>
                <w:sz w:val="18"/>
                <w:szCs w:val="18"/>
                <w:highlight w:val="yellow"/>
              </w:rPr>
              <w:t>Claim from a pharmacy with evidence of recent 340B purchase.</w:t>
            </w:r>
          </w:p>
        </w:tc>
      </w:tr>
      <w:tr w:rsidR="007B2854" w:rsidRPr="0046637F" w14:paraId="280B1832" w14:textId="77777777" w:rsidTr="00681999">
        <w:trPr>
          <w:trHeight w:val="300"/>
        </w:trPr>
        <w:tc>
          <w:tcPr>
            <w:tcW w:w="6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EC56AD8" w14:textId="3AF8BCF2" w:rsidR="1D973502" w:rsidRPr="0046637F" w:rsidRDefault="1D973502" w:rsidP="001C720B">
            <w:pPr>
              <w:tabs>
                <w:tab w:val="left" w:pos="0"/>
                <w:tab w:val="left" w:pos="720"/>
                <w:tab w:val="left" w:pos="3690"/>
              </w:tabs>
              <w:spacing w:line="240" w:lineRule="auto"/>
              <w:jc w:val="both"/>
              <w:rPr>
                <w:rFonts w:ascii="Times New Roman" w:eastAsia="Times New Roman" w:hAnsi="Times New Roman" w:cs="Times New Roman"/>
                <w:sz w:val="18"/>
                <w:szCs w:val="18"/>
                <w:highlight w:val="yellow"/>
              </w:rPr>
            </w:pPr>
            <w:r w:rsidRPr="0046637F">
              <w:rPr>
                <w:rFonts w:ascii="Times New Roman" w:eastAsia="Times New Roman" w:hAnsi="Times New Roman" w:cs="Times New Roman"/>
                <w:sz w:val="18"/>
                <w:szCs w:val="18"/>
                <w:highlight w:val="yellow"/>
              </w:rPr>
              <w:t>P4</w:t>
            </w:r>
          </w:p>
        </w:tc>
        <w:tc>
          <w:tcPr>
            <w:tcW w:w="22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9E8022F" w14:textId="7A13BE62" w:rsidR="1D973502" w:rsidRPr="0046637F" w:rsidRDefault="1D973502" w:rsidP="001C720B">
            <w:pPr>
              <w:tabs>
                <w:tab w:val="left" w:pos="0"/>
                <w:tab w:val="left" w:pos="0"/>
                <w:tab w:val="left" w:pos="0"/>
                <w:tab w:val="left" w:pos="720"/>
                <w:tab w:val="left" w:pos="3690"/>
              </w:tabs>
              <w:spacing w:line="240" w:lineRule="auto"/>
              <w:jc w:val="both"/>
              <w:rPr>
                <w:rFonts w:ascii="Times New Roman" w:eastAsia="Times New Roman" w:hAnsi="Times New Roman" w:cs="Times New Roman"/>
                <w:sz w:val="18"/>
                <w:szCs w:val="18"/>
                <w:highlight w:val="yellow"/>
              </w:rPr>
            </w:pPr>
            <w:r w:rsidRPr="0046637F">
              <w:rPr>
                <w:rFonts w:ascii="Times New Roman" w:eastAsia="Times New Roman" w:hAnsi="Times New Roman" w:cs="Times New Roman"/>
                <w:sz w:val="18"/>
                <w:szCs w:val="18"/>
                <w:highlight w:val="yellow"/>
              </w:rPr>
              <w:t>340B Prescriber</w:t>
            </w:r>
          </w:p>
        </w:tc>
        <w:tc>
          <w:tcPr>
            <w:tcW w:w="121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8EFF872" w14:textId="6A54432D" w:rsidR="1D973502" w:rsidRPr="0046637F" w:rsidRDefault="1D973502" w:rsidP="001C720B">
            <w:pPr>
              <w:tabs>
                <w:tab w:val="left" w:pos="0"/>
                <w:tab w:val="left" w:pos="0"/>
                <w:tab w:val="left" w:pos="0"/>
                <w:tab w:val="left" w:pos="720"/>
                <w:tab w:val="left" w:pos="3690"/>
              </w:tabs>
              <w:spacing w:line="240" w:lineRule="auto"/>
              <w:jc w:val="both"/>
              <w:rPr>
                <w:rFonts w:ascii="Times New Roman" w:eastAsia="Times New Roman" w:hAnsi="Times New Roman" w:cs="Times New Roman"/>
                <w:sz w:val="18"/>
                <w:szCs w:val="18"/>
              </w:rPr>
            </w:pPr>
            <w:r w:rsidRPr="0046637F">
              <w:rPr>
                <w:rFonts w:ascii="Times New Roman" w:eastAsia="Times New Roman" w:hAnsi="Times New Roman" w:cs="Times New Roman"/>
                <w:sz w:val="18"/>
                <w:szCs w:val="18"/>
              </w:rPr>
              <w:t>Pricing</w:t>
            </w:r>
          </w:p>
        </w:tc>
        <w:tc>
          <w:tcPr>
            <w:tcW w:w="51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0343EB9" w14:textId="2D024A85" w:rsidR="1D973502" w:rsidRPr="0046637F" w:rsidRDefault="1D973502" w:rsidP="001C720B">
            <w:pPr>
              <w:tabs>
                <w:tab w:val="left" w:pos="0"/>
                <w:tab w:val="left" w:pos="0"/>
                <w:tab w:val="left" w:pos="0"/>
                <w:tab w:val="left" w:pos="720"/>
                <w:tab w:val="left" w:pos="3690"/>
              </w:tabs>
              <w:spacing w:line="240" w:lineRule="auto"/>
              <w:jc w:val="both"/>
              <w:rPr>
                <w:rFonts w:ascii="Times New Roman" w:eastAsia="Times New Roman" w:hAnsi="Times New Roman" w:cs="Times New Roman"/>
                <w:sz w:val="18"/>
                <w:szCs w:val="18"/>
                <w:highlight w:val="yellow"/>
              </w:rPr>
            </w:pPr>
            <w:r w:rsidRPr="0046637F">
              <w:rPr>
                <w:rFonts w:ascii="Times New Roman" w:eastAsia="Times New Roman" w:hAnsi="Times New Roman" w:cs="Times New Roman"/>
                <w:sz w:val="18"/>
                <w:szCs w:val="18"/>
                <w:highlight w:val="yellow"/>
              </w:rPr>
              <w:t>Prescription written by a 340B prescriber and dispensed by a pharmacy with evidence of recent 340B purchase.</w:t>
            </w:r>
          </w:p>
        </w:tc>
      </w:tr>
      <w:tr w:rsidR="007B2854" w:rsidRPr="0046637F" w14:paraId="49E63908" w14:textId="77777777" w:rsidTr="00681999">
        <w:trPr>
          <w:trHeight w:val="300"/>
        </w:trPr>
        <w:tc>
          <w:tcPr>
            <w:tcW w:w="6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F0BE8AF" w14:textId="1B085B81" w:rsidR="1D973502" w:rsidRPr="0046637F" w:rsidRDefault="1D973502" w:rsidP="001C720B">
            <w:pPr>
              <w:tabs>
                <w:tab w:val="left" w:pos="0"/>
                <w:tab w:val="left" w:pos="720"/>
                <w:tab w:val="left" w:pos="3690"/>
              </w:tabs>
              <w:spacing w:line="240" w:lineRule="auto"/>
              <w:jc w:val="both"/>
              <w:rPr>
                <w:rFonts w:ascii="Times New Roman" w:eastAsia="Times New Roman" w:hAnsi="Times New Roman" w:cs="Times New Roman"/>
                <w:sz w:val="18"/>
                <w:szCs w:val="18"/>
              </w:rPr>
            </w:pPr>
            <w:r w:rsidRPr="0046637F">
              <w:rPr>
                <w:rFonts w:ascii="Times New Roman" w:eastAsia="Times New Roman" w:hAnsi="Times New Roman" w:cs="Times New Roman"/>
                <w:sz w:val="18"/>
                <w:szCs w:val="18"/>
              </w:rPr>
              <w:t>P5</w:t>
            </w:r>
          </w:p>
        </w:tc>
        <w:tc>
          <w:tcPr>
            <w:tcW w:w="22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1AB6182" w14:textId="6B395E0E" w:rsidR="1D973502" w:rsidRPr="0046637F" w:rsidRDefault="1D973502" w:rsidP="001C720B">
            <w:pPr>
              <w:tabs>
                <w:tab w:val="left" w:pos="0"/>
                <w:tab w:val="left" w:pos="0"/>
                <w:tab w:val="left" w:pos="0"/>
                <w:tab w:val="left" w:pos="720"/>
                <w:tab w:val="left" w:pos="3690"/>
              </w:tabs>
              <w:spacing w:line="240" w:lineRule="auto"/>
              <w:jc w:val="both"/>
              <w:rPr>
                <w:rFonts w:ascii="Times New Roman" w:eastAsia="Times New Roman" w:hAnsi="Times New Roman" w:cs="Times New Roman"/>
                <w:sz w:val="18"/>
                <w:szCs w:val="18"/>
              </w:rPr>
            </w:pPr>
            <w:r w:rsidRPr="0046637F">
              <w:rPr>
                <w:rFonts w:ascii="Times New Roman" w:eastAsia="Times New Roman" w:hAnsi="Times New Roman" w:cs="Times New Roman"/>
                <w:sz w:val="18"/>
                <w:szCs w:val="18"/>
              </w:rPr>
              <w:t>Contract Price</w:t>
            </w:r>
          </w:p>
        </w:tc>
        <w:tc>
          <w:tcPr>
            <w:tcW w:w="121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7350161A" w14:textId="35DE36F1" w:rsidR="1D973502" w:rsidRPr="0046637F" w:rsidRDefault="1D973502" w:rsidP="001C720B">
            <w:pPr>
              <w:tabs>
                <w:tab w:val="left" w:pos="0"/>
                <w:tab w:val="left" w:pos="0"/>
                <w:tab w:val="left" w:pos="0"/>
                <w:tab w:val="left" w:pos="720"/>
                <w:tab w:val="left" w:pos="3690"/>
              </w:tabs>
              <w:spacing w:line="240" w:lineRule="auto"/>
              <w:jc w:val="both"/>
              <w:rPr>
                <w:rFonts w:ascii="Times New Roman" w:eastAsia="Times New Roman" w:hAnsi="Times New Roman" w:cs="Times New Roman"/>
                <w:sz w:val="18"/>
                <w:szCs w:val="18"/>
              </w:rPr>
            </w:pPr>
            <w:r w:rsidRPr="0046637F">
              <w:rPr>
                <w:rFonts w:ascii="Times New Roman" w:eastAsia="Times New Roman" w:hAnsi="Times New Roman" w:cs="Times New Roman"/>
                <w:sz w:val="18"/>
                <w:szCs w:val="18"/>
              </w:rPr>
              <w:t>Pricing</w:t>
            </w:r>
          </w:p>
        </w:tc>
        <w:tc>
          <w:tcPr>
            <w:tcW w:w="51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E2C98D5" w14:textId="1675296C" w:rsidR="1D973502" w:rsidRPr="0046637F" w:rsidRDefault="1D973502" w:rsidP="001C720B">
            <w:pPr>
              <w:tabs>
                <w:tab w:val="left" w:pos="0"/>
                <w:tab w:val="left" w:pos="0"/>
                <w:tab w:val="left" w:pos="0"/>
                <w:tab w:val="left" w:pos="720"/>
                <w:tab w:val="left" w:pos="3690"/>
              </w:tabs>
              <w:spacing w:line="240" w:lineRule="auto"/>
              <w:jc w:val="both"/>
              <w:rPr>
                <w:rFonts w:ascii="Times New Roman" w:eastAsia="Times New Roman" w:hAnsi="Times New Roman" w:cs="Times New Roman"/>
                <w:sz w:val="18"/>
                <w:szCs w:val="18"/>
              </w:rPr>
            </w:pPr>
            <w:r w:rsidRPr="0046637F">
              <w:rPr>
                <w:rFonts w:ascii="Times New Roman" w:eastAsia="Times New Roman" w:hAnsi="Times New Roman" w:cs="Times New Roman"/>
                <w:sz w:val="18"/>
                <w:szCs w:val="18"/>
              </w:rPr>
              <w:t>Basis price is a Contract Price.</w:t>
            </w:r>
          </w:p>
        </w:tc>
      </w:tr>
      <w:tr w:rsidR="007B2854" w:rsidRPr="0046637F" w14:paraId="23DD798F" w14:textId="77777777" w:rsidTr="00681999">
        <w:trPr>
          <w:trHeight w:val="300"/>
        </w:trPr>
        <w:tc>
          <w:tcPr>
            <w:tcW w:w="6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CEED36B" w14:textId="7BC6FCEB" w:rsidR="1D973502" w:rsidRPr="0046637F" w:rsidRDefault="1D973502" w:rsidP="001C720B">
            <w:pPr>
              <w:tabs>
                <w:tab w:val="left" w:pos="3690"/>
              </w:tabs>
              <w:spacing w:line="240" w:lineRule="auto"/>
              <w:jc w:val="both"/>
              <w:rPr>
                <w:rFonts w:ascii="Times New Roman" w:eastAsia="Times New Roman" w:hAnsi="Times New Roman" w:cs="Times New Roman"/>
                <w:sz w:val="18"/>
                <w:szCs w:val="18"/>
              </w:rPr>
            </w:pPr>
            <w:r w:rsidRPr="0046637F">
              <w:rPr>
                <w:rFonts w:ascii="Times New Roman" w:eastAsia="Times New Roman" w:hAnsi="Times New Roman" w:cs="Times New Roman"/>
                <w:sz w:val="18"/>
                <w:szCs w:val="18"/>
              </w:rPr>
              <w:t>P5</w:t>
            </w:r>
          </w:p>
        </w:tc>
        <w:tc>
          <w:tcPr>
            <w:tcW w:w="22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9730A79" w14:textId="5254EFE9" w:rsidR="1D973502" w:rsidRPr="0046637F" w:rsidRDefault="1D973502" w:rsidP="001C720B">
            <w:pPr>
              <w:tabs>
                <w:tab w:val="left" w:pos="3690"/>
              </w:tabs>
              <w:spacing w:line="240" w:lineRule="auto"/>
              <w:jc w:val="both"/>
              <w:rPr>
                <w:rFonts w:ascii="Times New Roman" w:eastAsia="Times New Roman" w:hAnsi="Times New Roman" w:cs="Times New Roman"/>
                <w:sz w:val="18"/>
                <w:szCs w:val="18"/>
              </w:rPr>
            </w:pPr>
            <w:r w:rsidRPr="0046637F">
              <w:rPr>
                <w:rFonts w:ascii="Times New Roman" w:eastAsia="Times New Roman" w:hAnsi="Times New Roman" w:cs="Times New Roman"/>
                <w:sz w:val="18"/>
                <w:szCs w:val="18"/>
              </w:rPr>
              <w:t>Contract Price</w:t>
            </w:r>
          </w:p>
        </w:tc>
        <w:tc>
          <w:tcPr>
            <w:tcW w:w="121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14AAEAC" w14:textId="7B0321B0" w:rsidR="1D973502" w:rsidRPr="0046637F" w:rsidRDefault="1D973502" w:rsidP="001C720B">
            <w:pPr>
              <w:tabs>
                <w:tab w:val="left" w:pos="3690"/>
              </w:tabs>
              <w:spacing w:line="240" w:lineRule="auto"/>
              <w:jc w:val="both"/>
              <w:rPr>
                <w:rFonts w:ascii="Times New Roman" w:eastAsia="Times New Roman" w:hAnsi="Times New Roman" w:cs="Times New Roman"/>
                <w:sz w:val="18"/>
                <w:szCs w:val="18"/>
              </w:rPr>
            </w:pPr>
            <w:r w:rsidRPr="0046637F">
              <w:rPr>
                <w:rFonts w:ascii="Times New Roman" w:eastAsia="Times New Roman" w:hAnsi="Times New Roman" w:cs="Times New Roman"/>
                <w:sz w:val="18"/>
                <w:szCs w:val="18"/>
              </w:rPr>
              <w:t>Pricing</w:t>
            </w:r>
          </w:p>
        </w:tc>
        <w:tc>
          <w:tcPr>
            <w:tcW w:w="51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1834F4F" w14:textId="5F46D66A" w:rsidR="1D973502" w:rsidRPr="0046637F" w:rsidRDefault="1D973502" w:rsidP="001C720B">
            <w:pPr>
              <w:tabs>
                <w:tab w:val="left" w:pos="3690"/>
              </w:tabs>
              <w:spacing w:line="240" w:lineRule="auto"/>
              <w:jc w:val="both"/>
              <w:rPr>
                <w:rFonts w:ascii="Times New Roman" w:eastAsia="Times New Roman" w:hAnsi="Times New Roman" w:cs="Times New Roman"/>
                <w:sz w:val="18"/>
                <w:szCs w:val="18"/>
              </w:rPr>
            </w:pPr>
            <w:r w:rsidRPr="0046637F">
              <w:rPr>
                <w:rFonts w:ascii="Times New Roman" w:eastAsia="Times New Roman" w:hAnsi="Times New Roman" w:cs="Times New Roman"/>
                <w:sz w:val="18"/>
                <w:szCs w:val="18"/>
              </w:rPr>
              <w:t>Basis price is a Contract Price.</w:t>
            </w:r>
          </w:p>
        </w:tc>
      </w:tr>
      <w:tr w:rsidR="007B2854" w:rsidRPr="0046637F" w14:paraId="1AA4B391" w14:textId="77777777" w:rsidTr="00681999">
        <w:trPr>
          <w:trHeight w:val="300"/>
        </w:trPr>
        <w:tc>
          <w:tcPr>
            <w:tcW w:w="6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29ADABA" w14:textId="139A9278" w:rsidR="1D973502" w:rsidRPr="0046637F" w:rsidRDefault="1D973502" w:rsidP="001C720B">
            <w:pPr>
              <w:tabs>
                <w:tab w:val="left" w:pos="3690"/>
              </w:tabs>
              <w:spacing w:line="240" w:lineRule="auto"/>
              <w:jc w:val="both"/>
              <w:rPr>
                <w:rFonts w:ascii="Times New Roman" w:eastAsia="Times New Roman" w:hAnsi="Times New Roman" w:cs="Times New Roman"/>
                <w:sz w:val="18"/>
                <w:szCs w:val="18"/>
              </w:rPr>
            </w:pPr>
            <w:r w:rsidRPr="0046637F">
              <w:rPr>
                <w:rFonts w:ascii="Times New Roman" w:eastAsia="Times New Roman" w:hAnsi="Times New Roman" w:cs="Times New Roman"/>
                <w:sz w:val="18"/>
                <w:szCs w:val="18"/>
              </w:rPr>
              <w:t>P7</w:t>
            </w:r>
          </w:p>
        </w:tc>
        <w:tc>
          <w:tcPr>
            <w:tcW w:w="22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F6A475A" w14:textId="28C7A9B1" w:rsidR="1D973502" w:rsidRPr="0046637F" w:rsidRDefault="1D973502" w:rsidP="001C720B">
            <w:pPr>
              <w:tabs>
                <w:tab w:val="left" w:pos="3690"/>
              </w:tabs>
              <w:spacing w:line="240" w:lineRule="auto"/>
              <w:jc w:val="both"/>
              <w:rPr>
                <w:rFonts w:ascii="Times New Roman" w:eastAsia="Times New Roman" w:hAnsi="Times New Roman" w:cs="Times New Roman"/>
                <w:sz w:val="18"/>
                <w:szCs w:val="18"/>
              </w:rPr>
            </w:pPr>
            <w:r w:rsidRPr="0046637F">
              <w:rPr>
                <w:rFonts w:ascii="Times New Roman" w:eastAsia="Times New Roman" w:hAnsi="Times New Roman" w:cs="Times New Roman"/>
                <w:sz w:val="18"/>
                <w:szCs w:val="18"/>
              </w:rPr>
              <w:t>Non SDRA MFR Reprice</w:t>
            </w:r>
          </w:p>
        </w:tc>
        <w:tc>
          <w:tcPr>
            <w:tcW w:w="121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DB3ADBE" w14:textId="1877616A" w:rsidR="1D973502" w:rsidRPr="0046637F" w:rsidRDefault="1D973502" w:rsidP="001C720B">
            <w:pPr>
              <w:tabs>
                <w:tab w:val="left" w:pos="3690"/>
              </w:tabs>
              <w:spacing w:line="240" w:lineRule="auto"/>
              <w:jc w:val="both"/>
              <w:rPr>
                <w:rFonts w:ascii="Times New Roman" w:eastAsia="Times New Roman" w:hAnsi="Times New Roman" w:cs="Times New Roman"/>
                <w:sz w:val="18"/>
                <w:szCs w:val="18"/>
              </w:rPr>
            </w:pPr>
            <w:r w:rsidRPr="0046637F">
              <w:rPr>
                <w:rFonts w:ascii="Times New Roman" w:eastAsia="Times New Roman" w:hAnsi="Times New Roman" w:cs="Times New Roman"/>
                <w:sz w:val="18"/>
                <w:szCs w:val="18"/>
              </w:rPr>
              <w:t>Pricing</w:t>
            </w:r>
          </w:p>
        </w:tc>
        <w:tc>
          <w:tcPr>
            <w:tcW w:w="51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80FF65E" w14:textId="532A48D1" w:rsidR="1D973502" w:rsidRPr="0046637F" w:rsidRDefault="1D973502" w:rsidP="001C720B">
            <w:pPr>
              <w:tabs>
                <w:tab w:val="left" w:pos="3690"/>
              </w:tabs>
              <w:spacing w:line="240" w:lineRule="auto"/>
              <w:jc w:val="both"/>
              <w:rPr>
                <w:rFonts w:ascii="Times New Roman" w:eastAsia="Times New Roman" w:hAnsi="Times New Roman" w:cs="Times New Roman"/>
                <w:sz w:val="18"/>
                <w:szCs w:val="18"/>
              </w:rPr>
            </w:pPr>
            <w:r w:rsidRPr="0046637F">
              <w:rPr>
                <w:rFonts w:ascii="Times New Roman" w:eastAsia="Times New Roman" w:hAnsi="Times New Roman" w:cs="Times New Roman"/>
                <w:sz w:val="18"/>
                <w:szCs w:val="18"/>
              </w:rPr>
              <w:t>Value other than WAC used to determine MFP refund amount.</w:t>
            </w:r>
          </w:p>
        </w:tc>
      </w:tr>
      <w:tr w:rsidR="007B2854" w:rsidRPr="0046637F" w14:paraId="3DE6FD66" w14:textId="77777777" w:rsidTr="00681999">
        <w:trPr>
          <w:trHeight w:val="300"/>
        </w:trPr>
        <w:tc>
          <w:tcPr>
            <w:tcW w:w="6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CF729BD" w14:textId="33D6C539" w:rsidR="1D973502" w:rsidRPr="0046637F" w:rsidRDefault="1D973502" w:rsidP="001C720B">
            <w:pPr>
              <w:tabs>
                <w:tab w:val="left" w:pos="3690"/>
              </w:tabs>
              <w:spacing w:line="240" w:lineRule="auto"/>
              <w:jc w:val="both"/>
              <w:rPr>
                <w:rFonts w:ascii="Times New Roman" w:eastAsia="Times New Roman" w:hAnsi="Times New Roman" w:cs="Times New Roman"/>
                <w:sz w:val="18"/>
                <w:szCs w:val="18"/>
              </w:rPr>
            </w:pPr>
            <w:r w:rsidRPr="0046637F">
              <w:rPr>
                <w:rFonts w:ascii="Times New Roman" w:eastAsia="Times New Roman" w:hAnsi="Times New Roman" w:cs="Times New Roman"/>
                <w:sz w:val="18"/>
                <w:szCs w:val="18"/>
              </w:rPr>
              <w:t>P8</w:t>
            </w:r>
          </w:p>
        </w:tc>
        <w:tc>
          <w:tcPr>
            <w:tcW w:w="22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35BC83E3" w14:textId="236EC52B" w:rsidR="1D973502" w:rsidRPr="0046637F" w:rsidRDefault="1D973502" w:rsidP="001C720B">
            <w:pPr>
              <w:tabs>
                <w:tab w:val="left" w:pos="3690"/>
              </w:tabs>
              <w:spacing w:line="240" w:lineRule="auto"/>
              <w:jc w:val="both"/>
              <w:rPr>
                <w:rFonts w:ascii="Times New Roman" w:eastAsia="Times New Roman" w:hAnsi="Times New Roman" w:cs="Times New Roman"/>
                <w:sz w:val="18"/>
                <w:szCs w:val="18"/>
              </w:rPr>
            </w:pPr>
            <w:r w:rsidRPr="0046637F">
              <w:rPr>
                <w:rFonts w:ascii="Times New Roman" w:eastAsia="Times New Roman" w:hAnsi="Times New Roman" w:cs="Times New Roman"/>
                <w:sz w:val="18"/>
                <w:szCs w:val="18"/>
              </w:rPr>
              <w:t>Entity Identified 340B</w:t>
            </w:r>
          </w:p>
        </w:tc>
        <w:tc>
          <w:tcPr>
            <w:tcW w:w="121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0BA48DFF" w14:textId="6236EA7A" w:rsidR="1D973502" w:rsidRPr="0046637F" w:rsidRDefault="1D973502" w:rsidP="001C720B">
            <w:pPr>
              <w:tabs>
                <w:tab w:val="left" w:pos="3690"/>
              </w:tabs>
              <w:spacing w:line="240" w:lineRule="auto"/>
              <w:jc w:val="both"/>
              <w:rPr>
                <w:rFonts w:ascii="Times New Roman" w:eastAsia="Times New Roman" w:hAnsi="Times New Roman" w:cs="Times New Roman"/>
                <w:sz w:val="18"/>
                <w:szCs w:val="18"/>
              </w:rPr>
            </w:pPr>
            <w:r w:rsidRPr="0046637F">
              <w:rPr>
                <w:rFonts w:ascii="Times New Roman" w:eastAsia="Times New Roman" w:hAnsi="Times New Roman" w:cs="Times New Roman"/>
                <w:sz w:val="18"/>
                <w:szCs w:val="18"/>
              </w:rPr>
              <w:t>Pricing</w:t>
            </w:r>
          </w:p>
        </w:tc>
        <w:tc>
          <w:tcPr>
            <w:tcW w:w="51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5BB7D9A4" w14:textId="05AD328D" w:rsidR="1D973502" w:rsidRPr="0046637F" w:rsidRDefault="1D973502" w:rsidP="001C720B">
            <w:pPr>
              <w:tabs>
                <w:tab w:val="left" w:pos="3690"/>
              </w:tabs>
              <w:spacing w:line="240" w:lineRule="auto"/>
              <w:jc w:val="both"/>
              <w:rPr>
                <w:rFonts w:ascii="Times New Roman" w:eastAsia="Times New Roman" w:hAnsi="Times New Roman" w:cs="Times New Roman"/>
                <w:sz w:val="18"/>
                <w:szCs w:val="18"/>
              </w:rPr>
            </w:pPr>
            <w:r w:rsidRPr="0046637F">
              <w:rPr>
                <w:rFonts w:ascii="Times New Roman" w:eastAsia="Times New Roman" w:hAnsi="Times New Roman" w:cs="Times New Roman"/>
                <w:sz w:val="18"/>
                <w:szCs w:val="18"/>
              </w:rPr>
              <w:t>Claim manually identified as 340B in Beacon by Dispensing Entity.</w:t>
            </w:r>
          </w:p>
        </w:tc>
      </w:tr>
      <w:tr w:rsidR="007B2854" w:rsidRPr="0046637F" w14:paraId="673E7568" w14:textId="77777777" w:rsidTr="00681999">
        <w:trPr>
          <w:trHeight w:val="300"/>
        </w:trPr>
        <w:tc>
          <w:tcPr>
            <w:tcW w:w="69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6D6B9ADC" w14:textId="06091EB0" w:rsidR="1D973502" w:rsidRPr="0046637F" w:rsidRDefault="1D973502" w:rsidP="001C720B">
            <w:pPr>
              <w:tabs>
                <w:tab w:val="left" w:pos="3690"/>
              </w:tabs>
              <w:spacing w:line="240" w:lineRule="auto"/>
              <w:jc w:val="both"/>
              <w:rPr>
                <w:rFonts w:ascii="Times New Roman" w:eastAsia="Times New Roman" w:hAnsi="Times New Roman" w:cs="Times New Roman"/>
                <w:sz w:val="18"/>
                <w:szCs w:val="18"/>
                <w:highlight w:val="yellow"/>
              </w:rPr>
            </w:pPr>
            <w:r w:rsidRPr="0046637F">
              <w:rPr>
                <w:rFonts w:ascii="Times New Roman" w:eastAsia="Times New Roman" w:hAnsi="Times New Roman" w:cs="Times New Roman"/>
                <w:sz w:val="18"/>
                <w:szCs w:val="18"/>
                <w:highlight w:val="yellow"/>
              </w:rPr>
              <w:t>P9</w:t>
            </w:r>
          </w:p>
        </w:tc>
        <w:tc>
          <w:tcPr>
            <w:tcW w:w="2280"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1E80D76D" w14:textId="363D6BDE" w:rsidR="1D973502" w:rsidRPr="0046637F" w:rsidRDefault="1D973502" w:rsidP="001C720B">
            <w:pPr>
              <w:tabs>
                <w:tab w:val="left" w:pos="3690"/>
              </w:tabs>
              <w:spacing w:line="240" w:lineRule="auto"/>
              <w:jc w:val="both"/>
              <w:rPr>
                <w:rFonts w:ascii="Times New Roman" w:eastAsia="Times New Roman" w:hAnsi="Times New Roman" w:cs="Times New Roman"/>
                <w:sz w:val="18"/>
                <w:szCs w:val="18"/>
                <w:highlight w:val="yellow"/>
              </w:rPr>
            </w:pPr>
            <w:r w:rsidRPr="0046637F">
              <w:rPr>
                <w:rFonts w:ascii="Times New Roman" w:eastAsia="Times New Roman" w:hAnsi="Times New Roman" w:cs="Times New Roman"/>
                <w:sz w:val="18"/>
                <w:szCs w:val="18"/>
                <w:highlight w:val="yellow"/>
              </w:rPr>
              <w:t>340B Pharmacy Allocation</w:t>
            </w:r>
          </w:p>
        </w:tc>
        <w:tc>
          <w:tcPr>
            <w:tcW w:w="121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46CDB624" w14:textId="1DDA9DEA" w:rsidR="1D973502" w:rsidRPr="0046637F" w:rsidRDefault="1D973502" w:rsidP="001C720B">
            <w:pPr>
              <w:tabs>
                <w:tab w:val="left" w:pos="3690"/>
              </w:tabs>
              <w:spacing w:line="240" w:lineRule="auto"/>
              <w:jc w:val="both"/>
              <w:rPr>
                <w:rFonts w:ascii="Times New Roman" w:eastAsia="Times New Roman" w:hAnsi="Times New Roman" w:cs="Times New Roman"/>
                <w:sz w:val="18"/>
                <w:szCs w:val="18"/>
              </w:rPr>
            </w:pPr>
            <w:r w:rsidRPr="0046637F">
              <w:rPr>
                <w:rFonts w:ascii="Times New Roman" w:eastAsia="Times New Roman" w:hAnsi="Times New Roman" w:cs="Times New Roman"/>
                <w:sz w:val="18"/>
                <w:szCs w:val="18"/>
              </w:rPr>
              <w:t>Pricing</w:t>
            </w:r>
          </w:p>
        </w:tc>
        <w:tc>
          <w:tcPr>
            <w:tcW w:w="5175" w:type="dxa"/>
            <w:tcBorders>
              <w:top w:val="single" w:sz="8" w:space="0" w:color="auto"/>
              <w:left w:val="single" w:sz="8" w:space="0" w:color="auto"/>
              <w:bottom w:val="single" w:sz="8" w:space="0" w:color="auto"/>
              <w:right w:val="single" w:sz="8" w:space="0" w:color="auto"/>
            </w:tcBorders>
            <w:tcMar>
              <w:left w:w="108" w:type="dxa"/>
              <w:right w:w="108" w:type="dxa"/>
            </w:tcMar>
            <w:vAlign w:val="center"/>
          </w:tcPr>
          <w:p w14:paraId="2F02284E" w14:textId="2B9A05F4" w:rsidR="1D973502" w:rsidRPr="0046637F" w:rsidRDefault="1D973502" w:rsidP="001C720B">
            <w:pPr>
              <w:tabs>
                <w:tab w:val="left" w:pos="3690"/>
              </w:tabs>
              <w:spacing w:line="240" w:lineRule="auto"/>
              <w:jc w:val="both"/>
              <w:rPr>
                <w:rFonts w:ascii="Times New Roman" w:eastAsia="Times New Roman" w:hAnsi="Times New Roman" w:cs="Times New Roman"/>
                <w:sz w:val="18"/>
                <w:szCs w:val="18"/>
                <w:highlight w:val="yellow"/>
              </w:rPr>
            </w:pPr>
            <w:r w:rsidRPr="0046637F">
              <w:rPr>
                <w:rFonts w:ascii="Times New Roman" w:eastAsia="Times New Roman" w:hAnsi="Times New Roman" w:cs="Times New Roman"/>
                <w:sz w:val="18"/>
                <w:szCs w:val="18"/>
                <w:highlight w:val="yellow"/>
              </w:rPr>
              <w:t>Claim identified as 340B according to the aggregate 340B purchase history of the Dispensing Entity.</w:t>
            </w:r>
          </w:p>
        </w:tc>
      </w:tr>
    </w:tbl>
    <w:p w14:paraId="4C6711A7" w14:textId="2371CF5B" w:rsidR="705D46AE" w:rsidRPr="0046637F" w:rsidRDefault="705D46AE" w:rsidP="001C720B">
      <w:pPr>
        <w:tabs>
          <w:tab w:val="left" w:pos="3690"/>
        </w:tabs>
        <w:spacing w:after="0" w:line="240" w:lineRule="auto"/>
        <w:jc w:val="both"/>
        <w:rPr>
          <w:rFonts w:ascii="Times New Roman" w:eastAsia="Times New Roman" w:hAnsi="Times New Roman" w:cs="Times New Roman"/>
          <w:b/>
          <w:bCs/>
          <w:color w:val="000000" w:themeColor="text1"/>
        </w:rPr>
      </w:pPr>
    </w:p>
    <w:p w14:paraId="785F1D99" w14:textId="68783DB9" w:rsidR="009B3DD4" w:rsidRDefault="009B3DD4" w:rsidP="001C720B">
      <w:pPr>
        <w:pStyle w:val="ListParagraph"/>
        <w:numPr>
          <w:ilvl w:val="0"/>
          <w:numId w:val="2"/>
        </w:numPr>
        <w:tabs>
          <w:tab w:val="left" w:pos="3690"/>
        </w:tabs>
        <w:spacing w:after="0" w:line="240" w:lineRule="auto"/>
        <w:jc w:val="both"/>
        <w:rPr>
          <w:rFonts w:ascii="Times New Roman" w:eastAsia="Times New Roman" w:hAnsi="Times New Roman" w:cs="Times New Roman"/>
          <w:b/>
          <w:bCs/>
          <w:color w:val="000000" w:themeColor="text1"/>
        </w:rPr>
      </w:pPr>
      <w:r w:rsidRPr="0046637F">
        <w:rPr>
          <w:rFonts w:ascii="Times New Roman" w:eastAsia="Times New Roman" w:hAnsi="Times New Roman" w:cs="Times New Roman"/>
          <w:b/>
          <w:bCs/>
          <w:color w:val="000000" w:themeColor="text1"/>
        </w:rPr>
        <w:t>Limit the 340B Rebate Model Pilot to Retail Pharmacy Claims Only</w:t>
      </w:r>
    </w:p>
    <w:p w14:paraId="2C8628C9" w14:textId="77777777" w:rsidR="00905C72" w:rsidRPr="0046637F" w:rsidRDefault="00905C72" w:rsidP="001C720B">
      <w:pPr>
        <w:pStyle w:val="ListParagraph"/>
        <w:tabs>
          <w:tab w:val="left" w:pos="3690"/>
        </w:tabs>
        <w:spacing w:after="0" w:line="240" w:lineRule="auto"/>
        <w:jc w:val="both"/>
        <w:rPr>
          <w:rFonts w:ascii="Times New Roman" w:eastAsia="Times New Roman" w:hAnsi="Times New Roman" w:cs="Times New Roman"/>
          <w:b/>
          <w:bCs/>
          <w:color w:val="000000" w:themeColor="text1"/>
        </w:rPr>
      </w:pPr>
    </w:p>
    <w:p w14:paraId="2214AE37" w14:textId="0E6B5772" w:rsidR="705D46AE" w:rsidRPr="0046637F" w:rsidRDefault="008A295C" w:rsidP="001C720B">
      <w:pPr>
        <w:tabs>
          <w:tab w:val="left" w:pos="3690"/>
        </w:tabs>
        <w:spacing w:after="0" w:line="240" w:lineRule="auto"/>
        <w:jc w:val="both"/>
        <w:rPr>
          <w:rFonts w:ascii="Times New Roman" w:eastAsia="Times New Roman" w:hAnsi="Times New Roman" w:cs="Times New Roman"/>
        </w:rPr>
      </w:pPr>
      <w:r>
        <w:rPr>
          <w:rFonts w:ascii="Times New Roman" w:eastAsia="Times New Roman" w:hAnsi="Times New Roman" w:cs="Times New Roman"/>
          <w:b/>
          <w:bCs/>
        </w:rPr>
        <w:t xml:space="preserve">If HRSA moves ahead with a rebate model, </w:t>
      </w:r>
      <w:r w:rsidR="00A0584A">
        <w:rPr>
          <w:rFonts w:ascii="Times New Roman" w:eastAsia="Times New Roman" w:hAnsi="Times New Roman" w:cs="Times New Roman"/>
          <w:b/>
          <w:bCs/>
        </w:rPr>
        <w:t xml:space="preserve">we </w:t>
      </w:r>
      <w:r w:rsidR="000A5D54" w:rsidRPr="000A5D54">
        <w:rPr>
          <w:rFonts w:ascii="Times New Roman" w:eastAsia="Times New Roman" w:hAnsi="Times New Roman" w:cs="Times New Roman"/>
          <w:b/>
          <w:bCs/>
        </w:rPr>
        <w:t xml:space="preserve">request that the 340B rebate model pilot be limited to retail pharmacy claims only. </w:t>
      </w:r>
      <w:r w:rsidR="705D46AE" w:rsidRPr="0046637F">
        <w:rPr>
          <w:rFonts w:ascii="Times New Roman" w:eastAsia="Times New Roman" w:hAnsi="Times New Roman" w:cs="Times New Roman"/>
        </w:rPr>
        <w:t>Limiting the pilot to retail pharmacy claims is not merely a matter of operational convenience; it is essential to prevent unnecessary disruption in areas where no current duplicate discount risk exists. Extending a rebate model to clinic‑administered drugs</w:t>
      </w:r>
      <w:r w:rsidR="008F15F1" w:rsidRPr="0046637F">
        <w:rPr>
          <w:rFonts w:ascii="Times New Roman" w:eastAsia="Times New Roman" w:hAnsi="Times New Roman" w:cs="Times New Roman"/>
        </w:rPr>
        <w:t xml:space="preserve"> (CADs)</w:t>
      </w:r>
      <w:r w:rsidR="705D46AE" w:rsidRPr="0046637F">
        <w:rPr>
          <w:rFonts w:ascii="Times New Roman" w:eastAsia="Times New Roman" w:hAnsi="Times New Roman" w:cs="Times New Roman"/>
        </w:rPr>
        <w:t xml:space="preserve">, where </w:t>
      </w:r>
      <w:r w:rsidR="00A51E2B" w:rsidRPr="0046637F">
        <w:rPr>
          <w:rFonts w:ascii="Times New Roman" w:eastAsia="Times New Roman" w:hAnsi="Times New Roman" w:cs="Times New Roman"/>
        </w:rPr>
        <w:t>CHC</w:t>
      </w:r>
      <w:r w:rsidR="00D13CB6" w:rsidRPr="0046637F">
        <w:rPr>
          <w:rFonts w:ascii="Times New Roman" w:eastAsia="Times New Roman" w:hAnsi="Times New Roman" w:cs="Times New Roman"/>
        </w:rPr>
        <w:t>s</w:t>
      </w:r>
      <w:r>
        <w:rPr>
          <w:rFonts w:ascii="Times New Roman" w:eastAsia="Times New Roman" w:hAnsi="Times New Roman" w:cs="Times New Roman"/>
        </w:rPr>
        <w:t>’</w:t>
      </w:r>
      <w:r w:rsidR="00D13CB6" w:rsidRPr="0046637F">
        <w:rPr>
          <w:rFonts w:ascii="Times New Roman" w:eastAsia="Times New Roman" w:hAnsi="Times New Roman" w:cs="Times New Roman"/>
        </w:rPr>
        <w:t xml:space="preserve"> claims are adjudicated under</w:t>
      </w:r>
      <w:r w:rsidR="00141E2E">
        <w:rPr>
          <w:rFonts w:ascii="Times New Roman" w:eastAsia="Times New Roman" w:hAnsi="Times New Roman" w:cs="Times New Roman"/>
        </w:rPr>
        <w:t xml:space="preserve"> </w:t>
      </w:r>
      <w:r w:rsidR="00D13CB6" w:rsidRPr="0046637F">
        <w:rPr>
          <w:rFonts w:ascii="Times New Roman" w:eastAsia="Times New Roman" w:hAnsi="Times New Roman" w:cs="Times New Roman"/>
        </w:rPr>
        <w:t>PPS and not at the drug level,</w:t>
      </w:r>
      <w:r w:rsidR="705D46AE" w:rsidRPr="0046637F">
        <w:rPr>
          <w:rFonts w:ascii="Times New Roman" w:eastAsia="Times New Roman" w:hAnsi="Times New Roman" w:cs="Times New Roman"/>
        </w:rPr>
        <w:t xml:space="preserve"> and Medicare negotiated prices do not apply until future years, would impose extraordinary administrative burdens without advancing the stated deduplication goals of the pilot. As HRSA has already stated, there are mechanisms in place to prevent Medicaid </w:t>
      </w:r>
      <w:r w:rsidR="6FBCD497" w:rsidRPr="0046637F">
        <w:rPr>
          <w:rFonts w:ascii="Times New Roman" w:eastAsia="Times New Roman" w:hAnsi="Times New Roman" w:cs="Times New Roman"/>
        </w:rPr>
        <w:t>d</w:t>
      </w:r>
      <w:r w:rsidR="705D46AE" w:rsidRPr="0046637F">
        <w:rPr>
          <w:rFonts w:ascii="Times New Roman" w:eastAsia="Times New Roman" w:hAnsi="Times New Roman" w:cs="Times New Roman"/>
        </w:rPr>
        <w:t xml:space="preserve">uplicate </w:t>
      </w:r>
      <w:r w:rsidR="765ADBCF" w:rsidRPr="0046637F">
        <w:rPr>
          <w:rFonts w:ascii="Times New Roman" w:eastAsia="Times New Roman" w:hAnsi="Times New Roman" w:cs="Times New Roman"/>
        </w:rPr>
        <w:t>d</w:t>
      </w:r>
      <w:r w:rsidR="705D46AE" w:rsidRPr="0046637F">
        <w:rPr>
          <w:rFonts w:ascii="Times New Roman" w:eastAsia="Times New Roman" w:hAnsi="Times New Roman" w:cs="Times New Roman"/>
        </w:rPr>
        <w:t>iscounts</w:t>
      </w:r>
      <w:r w:rsidR="00AF5526" w:rsidRPr="0046637F">
        <w:rPr>
          <w:rFonts w:ascii="Times New Roman" w:eastAsia="Times New Roman" w:hAnsi="Times New Roman" w:cs="Times New Roman"/>
        </w:rPr>
        <w:t>.</w:t>
      </w:r>
      <w:r w:rsidR="705D46AE" w:rsidRPr="0046637F">
        <w:rPr>
          <w:rStyle w:val="FootnoteReference"/>
          <w:rFonts w:ascii="Times New Roman" w:eastAsia="Times New Roman" w:hAnsi="Times New Roman" w:cs="Times New Roman"/>
        </w:rPr>
        <w:footnoteReference w:id="22"/>
      </w:r>
      <w:r w:rsidR="00AF5526" w:rsidRPr="0046637F">
        <w:rPr>
          <w:rFonts w:ascii="Times New Roman" w:eastAsia="Times New Roman" w:hAnsi="Times New Roman" w:cs="Times New Roman"/>
        </w:rPr>
        <w:t xml:space="preserve"> Therefore, a measured, retail‑only approach is the minimum safeguard </w:t>
      </w:r>
      <w:r w:rsidR="705D46AE" w:rsidRPr="0046637F">
        <w:rPr>
          <w:rFonts w:ascii="Times New Roman" w:eastAsia="Times New Roman" w:hAnsi="Times New Roman" w:cs="Times New Roman"/>
        </w:rPr>
        <w:t>for an untested model.</w:t>
      </w:r>
    </w:p>
    <w:p w14:paraId="32F287DB" w14:textId="77777777" w:rsidR="00FB74E2" w:rsidRPr="0046637F" w:rsidRDefault="00FB74E2" w:rsidP="001C720B">
      <w:pPr>
        <w:tabs>
          <w:tab w:val="left" w:pos="3690"/>
        </w:tabs>
        <w:spacing w:after="0" w:line="240" w:lineRule="auto"/>
        <w:jc w:val="both"/>
        <w:rPr>
          <w:rFonts w:ascii="Times New Roman" w:eastAsia="Times New Roman" w:hAnsi="Times New Roman" w:cs="Times New Roman"/>
        </w:rPr>
      </w:pPr>
    </w:p>
    <w:p w14:paraId="7681A73F" w14:textId="752B4A84" w:rsidR="70C77269" w:rsidRPr="0046637F" w:rsidRDefault="008F15F1" w:rsidP="001C720B">
      <w:pPr>
        <w:tabs>
          <w:tab w:val="left" w:pos="3690"/>
        </w:tabs>
        <w:spacing w:after="0" w:line="240" w:lineRule="auto"/>
        <w:jc w:val="both"/>
        <w:rPr>
          <w:rFonts w:ascii="Times New Roman" w:eastAsia="Times New Roman" w:hAnsi="Times New Roman" w:cs="Times New Roman"/>
        </w:rPr>
      </w:pPr>
      <w:r w:rsidRPr="0046637F">
        <w:rPr>
          <w:rFonts w:ascii="Times New Roman" w:eastAsia="Times New Roman" w:hAnsi="Times New Roman" w:cs="Times New Roman"/>
        </w:rPr>
        <w:t>CHCs</w:t>
      </w:r>
      <w:r w:rsidR="70C77269" w:rsidRPr="0046637F">
        <w:rPr>
          <w:rFonts w:ascii="Times New Roman" w:eastAsia="Times New Roman" w:hAnsi="Times New Roman" w:cs="Times New Roman"/>
        </w:rPr>
        <w:t xml:space="preserve"> generally operate under the PPS and do not bill </w:t>
      </w:r>
      <w:r w:rsidR="572AB819" w:rsidRPr="12882D71">
        <w:rPr>
          <w:rFonts w:ascii="Times New Roman" w:eastAsia="Times New Roman" w:hAnsi="Times New Roman" w:cs="Times New Roman"/>
        </w:rPr>
        <w:t>CA</w:t>
      </w:r>
      <w:r w:rsidR="3F5F2BC6" w:rsidRPr="12882D71">
        <w:rPr>
          <w:rFonts w:ascii="Times New Roman" w:eastAsia="Times New Roman" w:hAnsi="Times New Roman" w:cs="Times New Roman"/>
        </w:rPr>
        <w:t>Ds</w:t>
      </w:r>
      <w:r w:rsidR="00141E2E">
        <w:rPr>
          <w:rFonts w:ascii="Times New Roman" w:eastAsia="Times New Roman" w:hAnsi="Times New Roman" w:cs="Times New Roman"/>
        </w:rPr>
        <w:t xml:space="preserve"> </w:t>
      </w:r>
      <w:r w:rsidR="70C77269" w:rsidRPr="0046637F">
        <w:rPr>
          <w:rFonts w:ascii="Times New Roman" w:eastAsia="Times New Roman" w:hAnsi="Times New Roman" w:cs="Times New Roman"/>
        </w:rPr>
        <w:t xml:space="preserve">as discrete, line‑item drug claims. Instead, the cost of these drugs is embedded within encounter‑based reimbursement. As a result, </w:t>
      </w:r>
      <w:r w:rsidRPr="0046637F">
        <w:rPr>
          <w:rFonts w:ascii="Times New Roman" w:eastAsia="Times New Roman" w:hAnsi="Times New Roman" w:cs="Times New Roman"/>
        </w:rPr>
        <w:t>CHCs</w:t>
      </w:r>
      <w:r w:rsidR="70C77269" w:rsidRPr="0046637F">
        <w:rPr>
          <w:rFonts w:ascii="Times New Roman" w:eastAsia="Times New Roman" w:hAnsi="Times New Roman" w:cs="Times New Roman"/>
        </w:rPr>
        <w:t xml:space="preserve"> do not maintain electronic, claim‑level billing records for </w:t>
      </w:r>
      <w:r w:rsidRPr="0046637F">
        <w:rPr>
          <w:rFonts w:ascii="Times New Roman" w:eastAsia="Times New Roman" w:hAnsi="Times New Roman" w:cs="Times New Roman"/>
        </w:rPr>
        <w:t>CADs</w:t>
      </w:r>
      <w:r w:rsidR="70C77269" w:rsidRPr="0046637F">
        <w:rPr>
          <w:rFonts w:ascii="Times New Roman" w:eastAsia="Times New Roman" w:hAnsi="Times New Roman" w:cs="Times New Roman"/>
        </w:rPr>
        <w:t xml:space="preserve"> that could be readily repurposed for rebate submission or reconciliation. Implementing a rebate‑based framework for </w:t>
      </w:r>
      <w:r w:rsidR="00F60A50" w:rsidRPr="0046637F">
        <w:rPr>
          <w:rFonts w:ascii="Times New Roman" w:eastAsia="Times New Roman" w:hAnsi="Times New Roman" w:cs="Times New Roman"/>
        </w:rPr>
        <w:t>CADs</w:t>
      </w:r>
      <w:r w:rsidR="70C77269" w:rsidRPr="0046637F">
        <w:rPr>
          <w:rFonts w:ascii="Times New Roman" w:eastAsia="Times New Roman" w:hAnsi="Times New Roman" w:cs="Times New Roman"/>
        </w:rPr>
        <w:t xml:space="preserve"> would</w:t>
      </w:r>
      <w:r w:rsidR="00163202">
        <w:rPr>
          <w:rFonts w:ascii="Times New Roman" w:eastAsia="Times New Roman" w:hAnsi="Times New Roman" w:cs="Times New Roman"/>
        </w:rPr>
        <w:t xml:space="preserve"> </w:t>
      </w:r>
      <w:r w:rsidR="70C77269" w:rsidRPr="0046637F">
        <w:rPr>
          <w:rFonts w:ascii="Times New Roman" w:eastAsia="Times New Roman" w:hAnsi="Times New Roman" w:cs="Times New Roman"/>
        </w:rPr>
        <w:t>require the creation of entirely new data capture, reporting, and reconciliation workflows, rather than incremental modifications to existing systems.</w:t>
      </w:r>
    </w:p>
    <w:p w14:paraId="09CA519E" w14:textId="77777777" w:rsidR="00FB74E2" w:rsidRPr="0046637F" w:rsidRDefault="00FB74E2" w:rsidP="001C720B">
      <w:pPr>
        <w:tabs>
          <w:tab w:val="left" w:pos="3690"/>
        </w:tabs>
        <w:spacing w:after="0" w:line="240" w:lineRule="auto"/>
        <w:jc w:val="both"/>
        <w:rPr>
          <w:rFonts w:ascii="Times New Roman" w:eastAsia="Times New Roman" w:hAnsi="Times New Roman" w:cs="Times New Roman"/>
        </w:rPr>
      </w:pPr>
    </w:p>
    <w:p w14:paraId="1182429B" w14:textId="5DB27BD0" w:rsidR="70C77269" w:rsidRPr="0046637F" w:rsidRDefault="70C77269" w:rsidP="001C720B">
      <w:pPr>
        <w:tabs>
          <w:tab w:val="left" w:pos="3690"/>
        </w:tabs>
        <w:spacing w:after="0" w:line="240" w:lineRule="auto"/>
        <w:jc w:val="both"/>
        <w:rPr>
          <w:rFonts w:ascii="Times New Roman" w:hAnsi="Times New Roman" w:cs="Times New Roman"/>
        </w:rPr>
      </w:pPr>
      <w:r w:rsidRPr="0046637F">
        <w:rPr>
          <w:rFonts w:ascii="Times New Roman" w:eastAsia="Times New Roman" w:hAnsi="Times New Roman" w:cs="Times New Roman"/>
        </w:rPr>
        <w:lastRenderedPageBreak/>
        <w:t xml:space="preserve">In addition, auditable records for </w:t>
      </w:r>
      <w:r w:rsidR="00F60A50" w:rsidRPr="0046637F">
        <w:rPr>
          <w:rFonts w:ascii="Times New Roman" w:eastAsia="Times New Roman" w:hAnsi="Times New Roman" w:cs="Times New Roman"/>
        </w:rPr>
        <w:t>CADs</w:t>
      </w:r>
      <w:r w:rsidRPr="0046637F">
        <w:rPr>
          <w:rFonts w:ascii="Times New Roman" w:eastAsia="Times New Roman" w:hAnsi="Times New Roman" w:cs="Times New Roman"/>
        </w:rPr>
        <w:t xml:space="preserve"> are frequently maintained in paper logs or other non‑standard internal documentation, rather than in structured electronic data fields. These record‑keeping practices are designed to support internal controls and HRSA audit requirements, not retrospective rebate processing. A rebate model that requires structured electronic submission to a rebate platform would compel </w:t>
      </w:r>
      <w:r w:rsidR="00D52A03" w:rsidRPr="0046637F">
        <w:rPr>
          <w:rFonts w:ascii="Times New Roman" w:eastAsia="Times New Roman" w:hAnsi="Times New Roman" w:cs="Times New Roman"/>
        </w:rPr>
        <w:t>CHCs</w:t>
      </w:r>
      <w:r w:rsidRPr="0046637F">
        <w:rPr>
          <w:rFonts w:ascii="Times New Roman" w:eastAsia="Times New Roman" w:hAnsi="Times New Roman" w:cs="Times New Roman"/>
        </w:rPr>
        <w:t xml:space="preserve"> to convert paper‑based records into discrete electronic datasets and maintain parallel documentation systems solely for rebate compliance. This would substantially increase administrative burden and compliance risk without improving program integrity.</w:t>
      </w:r>
    </w:p>
    <w:p w14:paraId="5AC1B6BE" w14:textId="77777777" w:rsidR="00FB74E2" w:rsidRPr="0046637F" w:rsidRDefault="00FB74E2" w:rsidP="001C720B">
      <w:pPr>
        <w:tabs>
          <w:tab w:val="left" w:pos="3690"/>
        </w:tabs>
        <w:spacing w:after="0" w:line="240" w:lineRule="auto"/>
        <w:jc w:val="both"/>
        <w:rPr>
          <w:rFonts w:ascii="Times New Roman" w:hAnsi="Times New Roman" w:cs="Times New Roman"/>
        </w:rPr>
      </w:pPr>
    </w:p>
    <w:p w14:paraId="5DF77F6A" w14:textId="5FA2E890" w:rsidR="70C77269" w:rsidRPr="0046637F" w:rsidRDefault="70C77269" w:rsidP="001C720B">
      <w:pPr>
        <w:tabs>
          <w:tab w:val="left" w:pos="3690"/>
        </w:tabs>
        <w:spacing w:after="0" w:line="240" w:lineRule="auto"/>
        <w:jc w:val="both"/>
        <w:rPr>
          <w:rFonts w:ascii="Times New Roman" w:hAnsi="Times New Roman" w:cs="Times New Roman"/>
        </w:rPr>
      </w:pPr>
      <w:r w:rsidRPr="0046637F">
        <w:rPr>
          <w:rFonts w:ascii="Times New Roman" w:eastAsia="Times New Roman" w:hAnsi="Times New Roman" w:cs="Times New Roman"/>
        </w:rPr>
        <w:t xml:space="preserve">Implementing a rebate model for </w:t>
      </w:r>
      <w:r w:rsidR="00E865ED" w:rsidRPr="0046637F">
        <w:rPr>
          <w:rFonts w:ascii="Times New Roman" w:eastAsia="Times New Roman" w:hAnsi="Times New Roman" w:cs="Times New Roman"/>
        </w:rPr>
        <w:t>CADs</w:t>
      </w:r>
      <w:r w:rsidRPr="0046637F">
        <w:rPr>
          <w:rFonts w:ascii="Times New Roman" w:eastAsia="Times New Roman" w:hAnsi="Times New Roman" w:cs="Times New Roman"/>
        </w:rPr>
        <w:t xml:space="preserve"> would also require new software, system integration, and staff training. </w:t>
      </w:r>
      <w:r w:rsidR="00A0584A">
        <w:rPr>
          <w:rFonts w:ascii="Times New Roman" w:eastAsia="Times New Roman" w:hAnsi="Times New Roman" w:cs="Times New Roman"/>
        </w:rPr>
        <w:t>NACHC estimates</w:t>
      </w:r>
      <w:r w:rsidRPr="0046637F">
        <w:rPr>
          <w:rFonts w:ascii="Times New Roman" w:eastAsia="Times New Roman" w:hAnsi="Times New Roman" w:cs="Times New Roman"/>
        </w:rPr>
        <w:t xml:space="preserve"> </w:t>
      </w:r>
      <w:r w:rsidR="00D8376C">
        <w:rPr>
          <w:rFonts w:ascii="Times New Roman" w:eastAsia="Times New Roman" w:hAnsi="Times New Roman" w:cs="Times New Roman"/>
        </w:rPr>
        <w:t>these costs would range from</w:t>
      </w:r>
      <w:r w:rsidRPr="0046637F">
        <w:rPr>
          <w:rFonts w:ascii="Times New Roman" w:eastAsia="Times New Roman" w:hAnsi="Times New Roman" w:cs="Times New Roman"/>
        </w:rPr>
        <w:t xml:space="preserve"> $30,000 to $50,000 annually and could be much higher, depending on the software.</w:t>
      </w:r>
      <w:r w:rsidR="00BD4811">
        <w:rPr>
          <w:rStyle w:val="FootnoteReference"/>
          <w:rFonts w:ascii="Times New Roman" w:eastAsia="Times New Roman" w:hAnsi="Times New Roman" w:cs="Times New Roman"/>
        </w:rPr>
        <w:footnoteReference w:id="23"/>
      </w:r>
      <w:r w:rsidR="00A0584A">
        <w:rPr>
          <w:rFonts w:ascii="Times New Roman" w:eastAsia="Times New Roman" w:hAnsi="Times New Roman" w:cs="Times New Roman"/>
        </w:rPr>
        <w:t xml:space="preserve"> </w:t>
      </w:r>
      <w:r w:rsidR="00A0584A" w:rsidRPr="00A0584A">
        <w:rPr>
          <w:rFonts w:ascii="Times New Roman" w:eastAsia="Times New Roman" w:hAnsi="Times New Roman" w:cs="Times New Roman"/>
          <w:highlight w:val="yellow"/>
        </w:rPr>
        <w:t>[ADD YOUR OWN CHC ESTIMATES</w:t>
      </w:r>
      <w:r w:rsidR="00883046">
        <w:rPr>
          <w:rFonts w:ascii="Times New Roman" w:eastAsia="Times New Roman" w:hAnsi="Times New Roman" w:cs="Times New Roman"/>
          <w:highlight w:val="yellow"/>
        </w:rPr>
        <w:t>, IF APPLICABLE</w:t>
      </w:r>
      <w:r w:rsidR="00A0584A" w:rsidRPr="00A0584A">
        <w:rPr>
          <w:rFonts w:ascii="Times New Roman" w:eastAsia="Times New Roman" w:hAnsi="Times New Roman" w:cs="Times New Roman"/>
          <w:highlight w:val="yellow"/>
        </w:rPr>
        <w:t>]</w:t>
      </w:r>
      <w:r w:rsidRPr="0046637F">
        <w:rPr>
          <w:rFonts w:ascii="Times New Roman" w:eastAsia="Times New Roman" w:hAnsi="Times New Roman" w:cs="Times New Roman"/>
        </w:rPr>
        <w:t xml:space="preserve"> </w:t>
      </w:r>
      <w:r w:rsidR="00E865ED" w:rsidRPr="0046637F">
        <w:rPr>
          <w:rFonts w:ascii="Times New Roman" w:eastAsia="Times New Roman" w:hAnsi="Times New Roman" w:cs="Times New Roman"/>
        </w:rPr>
        <w:t>CHCs</w:t>
      </w:r>
      <w:r w:rsidRPr="0046637F">
        <w:rPr>
          <w:rFonts w:ascii="Times New Roman" w:eastAsia="Times New Roman" w:hAnsi="Times New Roman" w:cs="Times New Roman"/>
        </w:rPr>
        <w:t xml:space="preserve"> would need to deploy tracking functionality either within their electronic medical record systems or through standalone software, incur ongoing licensing and maintenance costs, and redesign clinical and administrative workflows. These costs would be additive and ongoing, not one</w:t>
      </w:r>
      <w:r w:rsidR="00313E22">
        <w:rPr>
          <w:rFonts w:ascii="Times New Roman" w:eastAsia="Times New Roman" w:hAnsi="Times New Roman" w:cs="Times New Roman"/>
        </w:rPr>
        <w:t xml:space="preserve"> </w:t>
      </w:r>
      <w:r w:rsidRPr="0046637F">
        <w:rPr>
          <w:rFonts w:ascii="Times New Roman" w:eastAsia="Times New Roman" w:hAnsi="Times New Roman" w:cs="Times New Roman"/>
        </w:rPr>
        <w:t xml:space="preserve">time, and would be incurred even though </w:t>
      </w:r>
      <w:r w:rsidR="00E865ED" w:rsidRPr="0046637F">
        <w:rPr>
          <w:rFonts w:ascii="Times New Roman" w:eastAsia="Times New Roman" w:hAnsi="Times New Roman" w:cs="Times New Roman"/>
        </w:rPr>
        <w:t>CADs</w:t>
      </w:r>
      <w:r w:rsidRPr="0046637F">
        <w:rPr>
          <w:rFonts w:ascii="Times New Roman" w:eastAsia="Times New Roman" w:hAnsi="Times New Roman" w:cs="Times New Roman"/>
        </w:rPr>
        <w:t xml:space="preserve"> are not currently billed to Medicare Part</w:t>
      </w:r>
      <w:r w:rsidR="00313E22">
        <w:rPr>
          <w:rFonts w:ascii="Times New Roman" w:eastAsia="Times New Roman" w:hAnsi="Times New Roman" w:cs="Times New Roman"/>
        </w:rPr>
        <w:t>s</w:t>
      </w:r>
      <w:r w:rsidRPr="0046637F">
        <w:rPr>
          <w:rFonts w:ascii="Times New Roman" w:eastAsia="Times New Roman" w:hAnsi="Times New Roman" w:cs="Times New Roman"/>
        </w:rPr>
        <w:t xml:space="preserve"> </w:t>
      </w:r>
      <w:r w:rsidR="6FBD3C05" w:rsidRPr="41A6A489">
        <w:rPr>
          <w:rFonts w:ascii="Times New Roman" w:eastAsia="Times New Roman" w:hAnsi="Times New Roman" w:cs="Times New Roman"/>
        </w:rPr>
        <w:t xml:space="preserve">B or </w:t>
      </w:r>
      <w:r w:rsidR="00AD0231" w:rsidRPr="41A6A489">
        <w:rPr>
          <w:rFonts w:ascii="Times New Roman" w:eastAsia="Times New Roman" w:hAnsi="Times New Roman" w:cs="Times New Roman"/>
        </w:rPr>
        <w:t>D</w:t>
      </w:r>
      <w:r w:rsidR="00AD0231" w:rsidRPr="0046637F">
        <w:rPr>
          <w:rFonts w:ascii="Times New Roman" w:eastAsia="Times New Roman" w:hAnsi="Times New Roman" w:cs="Times New Roman"/>
        </w:rPr>
        <w:t>.</w:t>
      </w:r>
      <w:r w:rsidRPr="0046637F">
        <w:rPr>
          <w:rFonts w:ascii="Times New Roman" w:eastAsia="Times New Roman" w:hAnsi="Times New Roman" w:cs="Times New Roman"/>
        </w:rPr>
        <w:t xml:space="preserve"> </w:t>
      </w:r>
      <w:r w:rsidR="002A6BF3" w:rsidRPr="0046637F">
        <w:rPr>
          <w:rFonts w:ascii="Times New Roman" w:eastAsia="Times New Roman" w:hAnsi="Times New Roman" w:cs="Times New Roman"/>
        </w:rPr>
        <w:t>Furthermore</w:t>
      </w:r>
      <w:r w:rsidRPr="0046637F">
        <w:rPr>
          <w:rFonts w:ascii="Times New Roman" w:eastAsia="Times New Roman" w:hAnsi="Times New Roman" w:cs="Times New Roman"/>
        </w:rPr>
        <w:t>, Medicare Part B negotiated pricing provisions applicable to certain drugs do not take effect until 2028, underscoring the lack of near‑term applicability.</w:t>
      </w:r>
    </w:p>
    <w:p w14:paraId="2E2E194A" w14:textId="77777777" w:rsidR="00FB74E2" w:rsidRPr="0046637F" w:rsidRDefault="00FB74E2" w:rsidP="001C720B">
      <w:pPr>
        <w:tabs>
          <w:tab w:val="left" w:pos="3690"/>
        </w:tabs>
        <w:spacing w:after="0" w:line="240" w:lineRule="auto"/>
        <w:jc w:val="both"/>
        <w:rPr>
          <w:rFonts w:ascii="Times New Roman" w:hAnsi="Times New Roman" w:cs="Times New Roman"/>
        </w:rPr>
      </w:pPr>
    </w:p>
    <w:p w14:paraId="23E0BACE" w14:textId="20AA475C" w:rsidR="70C77269" w:rsidRDefault="70C77269" w:rsidP="001C720B">
      <w:pPr>
        <w:tabs>
          <w:tab w:val="left" w:pos="3690"/>
        </w:tabs>
        <w:spacing w:after="0" w:line="240" w:lineRule="auto"/>
        <w:jc w:val="both"/>
        <w:rPr>
          <w:rFonts w:ascii="Times New Roman" w:eastAsia="Times New Roman" w:hAnsi="Times New Roman" w:cs="Times New Roman"/>
        </w:rPr>
      </w:pPr>
      <w:r w:rsidRPr="0046637F">
        <w:rPr>
          <w:rFonts w:ascii="Times New Roman" w:eastAsia="Times New Roman" w:hAnsi="Times New Roman" w:cs="Times New Roman"/>
        </w:rPr>
        <w:t xml:space="preserve">Because </w:t>
      </w:r>
      <w:r w:rsidR="00734990" w:rsidRPr="0046637F">
        <w:rPr>
          <w:rFonts w:ascii="Times New Roman" w:eastAsia="Times New Roman" w:hAnsi="Times New Roman" w:cs="Times New Roman"/>
        </w:rPr>
        <w:t>CADs</w:t>
      </w:r>
      <w:r w:rsidRPr="0046637F">
        <w:rPr>
          <w:rFonts w:ascii="Times New Roman" w:eastAsia="Times New Roman" w:hAnsi="Times New Roman" w:cs="Times New Roman"/>
        </w:rPr>
        <w:t xml:space="preserve"> furnished by </w:t>
      </w:r>
      <w:r w:rsidR="00734990" w:rsidRPr="0046637F">
        <w:rPr>
          <w:rFonts w:ascii="Times New Roman" w:eastAsia="Times New Roman" w:hAnsi="Times New Roman" w:cs="Times New Roman"/>
        </w:rPr>
        <w:t>CHCs</w:t>
      </w:r>
      <w:r w:rsidRPr="0046637F">
        <w:rPr>
          <w:rFonts w:ascii="Times New Roman" w:eastAsia="Times New Roman" w:hAnsi="Times New Roman" w:cs="Times New Roman"/>
        </w:rPr>
        <w:t xml:space="preserve"> are not billed as discrete Medicare drug claims, there is no current Medicare duplicate discount risk associated with these drugs that would justify imposing a rebate‑based reporting and reconciliation framework at this time. To the extent the policy objective </w:t>
      </w:r>
      <w:r w:rsidR="0098203B" w:rsidRPr="0046637F">
        <w:rPr>
          <w:rFonts w:ascii="Times New Roman" w:eastAsia="Times New Roman" w:hAnsi="Times New Roman" w:cs="Times New Roman"/>
        </w:rPr>
        <w:t xml:space="preserve">relates to the implementation of Medicare drug pricing reforms under the </w:t>
      </w:r>
      <w:r w:rsidR="00001FDA">
        <w:rPr>
          <w:rFonts w:ascii="Times New Roman" w:eastAsia="Times New Roman" w:hAnsi="Times New Roman" w:cs="Times New Roman"/>
        </w:rPr>
        <w:t>IRA</w:t>
      </w:r>
      <w:r w:rsidR="0098203B" w:rsidRPr="0046637F">
        <w:rPr>
          <w:rFonts w:ascii="Times New Roman" w:eastAsia="Times New Roman" w:hAnsi="Times New Roman" w:cs="Times New Roman"/>
        </w:rPr>
        <w:t>, CADs furnished by CHCs do not currently raise</w:t>
      </w:r>
      <w:r w:rsidRPr="0046637F">
        <w:rPr>
          <w:rFonts w:ascii="Times New Roman" w:eastAsia="Times New Roman" w:hAnsi="Times New Roman" w:cs="Times New Roman"/>
        </w:rPr>
        <w:t xml:space="preserve"> those concerns.</w:t>
      </w:r>
    </w:p>
    <w:p w14:paraId="5AA5895A" w14:textId="77777777" w:rsidR="00313E22" w:rsidRPr="0046637F" w:rsidRDefault="00313E22" w:rsidP="001C720B">
      <w:pPr>
        <w:tabs>
          <w:tab w:val="left" w:pos="3690"/>
        </w:tabs>
        <w:spacing w:after="0" w:line="240" w:lineRule="auto"/>
        <w:jc w:val="both"/>
        <w:rPr>
          <w:rFonts w:ascii="Times New Roman" w:hAnsi="Times New Roman" w:cs="Times New Roman"/>
        </w:rPr>
      </w:pPr>
    </w:p>
    <w:p w14:paraId="2BC8AE7E" w14:textId="5D929CA7" w:rsidR="70C77269" w:rsidRPr="0046637F" w:rsidRDefault="70C77269" w:rsidP="001C720B">
      <w:pPr>
        <w:tabs>
          <w:tab w:val="left" w:pos="3690"/>
        </w:tabs>
        <w:spacing w:after="0" w:line="240" w:lineRule="auto"/>
        <w:jc w:val="both"/>
        <w:rPr>
          <w:rFonts w:ascii="Times New Roman" w:hAnsi="Times New Roman" w:cs="Times New Roman"/>
        </w:rPr>
      </w:pPr>
      <w:r w:rsidRPr="0046637F">
        <w:rPr>
          <w:rFonts w:ascii="Times New Roman" w:eastAsia="Times New Roman" w:hAnsi="Times New Roman" w:cs="Times New Roman"/>
        </w:rPr>
        <w:t xml:space="preserve">Moreover, where manufacturers have concerns </w:t>
      </w:r>
      <w:r w:rsidR="008668E3">
        <w:rPr>
          <w:rFonts w:ascii="Times New Roman" w:eastAsia="Times New Roman" w:hAnsi="Times New Roman" w:cs="Times New Roman"/>
        </w:rPr>
        <w:t>about diversion or compliance for CADs, existing statutory mechanisms already include</w:t>
      </w:r>
      <w:r w:rsidRPr="0046637F">
        <w:rPr>
          <w:rFonts w:ascii="Times New Roman" w:eastAsia="Times New Roman" w:hAnsi="Times New Roman" w:cs="Times New Roman"/>
        </w:rPr>
        <w:t xml:space="preserve"> HRSA audits and the A</w:t>
      </w:r>
      <w:r w:rsidR="7A30B6A7" w:rsidRPr="18525ED5">
        <w:rPr>
          <w:rFonts w:ascii="Times New Roman" w:eastAsia="Times New Roman" w:hAnsi="Times New Roman" w:cs="Times New Roman"/>
        </w:rPr>
        <w:t>DR</w:t>
      </w:r>
      <w:r w:rsidRPr="0046637F">
        <w:rPr>
          <w:rFonts w:ascii="Times New Roman" w:eastAsia="Times New Roman" w:hAnsi="Times New Roman" w:cs="Times New Roman"/>
        </w:rPr>
        <w:t xml:space="preserve"> process. These tools are specifically designed to address compliance concerns within the 340B Program. Layering a rebate model on top of these established statutory mechanisms—particularly in a context where no discrete billing or near‑term Medicare interaction exists—would be duplicative and unnecessary.</w:t>
      </w:r>
    </w:p>
    <w:p w14:paraId="71DB52A4" w14:textId="77777777" w:rsidR="00FB74E2" w:rsidRDefault="00FB74E2" w:rsidP="001C720B">
      <w:pPr>
        <w:tabs>
          <w:tab w:val="left" w:pos="3690"/>
        </w:tabs>
        <w:spacing w:after="0" w:line="240" w:lineRule="auto"/>
        <w:jc w:val="both"/>
        <w:rPr>
          <w:rFonts w:ascii="Times New Roman" w:eastAsia="Times New Roman" w:hAnsi="Times New Roman" w:cs="Times New Roman"/>
          <w:b/>
          <w:bCs/>
        </w:rPr>
      </w:pPr>
    </w:p>
    <w:p w14:paraId="2AD1F0B4" w14:textId="395D78FC" w:rsidR="00136FE4" w:rsidRPr="003B5CEA" w:rsidRDefault="70C77269" w:rsidP="001C720B">
      <w:pPr>
        <w:tabs>
          <w:tab w:val="left" w:pos="3690"/>
        </w:tabs>
        <w:spacing w:after="0" w:line="240" w:lineRule="auto"/>
        <w:jc w:val="both"/>
        <w:rPr>
          <w:rFonts w:ascii="Times New Roman" w:eastAsia="Times New Roman" w:hAnsi="Times New Roman" w:cs="Times New Roman"/>
        </w:rPr>
      </w:pPr>
      <w:r w:rsidRPr="0046637F">
        <w:rPr>
          <w:rFonts w:ascii="Times New Roman" w:eastAsia="Times New Roman" w:hAnsi="Times New Roman" w:cs="Times New Roman"/>
          <w:b/>
          <w:bCs/>
        </w:rPr>
        <w:t xml:space="preserve">For these reasons, </w:t>
      </w:r>
      <w:r w:rsidR="2A57D185" w:rsidRPr="446FA2E7">
        <w:rPr>
          <w:rFonts w:ascii="Times New Roman" w:eastAsia="Times New Roman" w:hAnsi="Times New Roman" w:cs="Times New Roman"/>
          <w:b/>
          <w:bCs/>
        </w:rPr>
        <w:t xml:space="preserve">HRSA should </w:t>
      </w:r>
      <w:r w:rsidR="2A57D185" w:rsidRPr="647E458B">
        <w:rPr>
          <w:rFonts w:ascii="Times New Roman" w:eastAsia="Times New Roman" w:hAnsi="Times New Roman" w:cs="Times New Roman"/>
          <w:b/>
          <w:bCs/>
        </w:rPr>
        <w:t>explicitly</w:t>
      </w:r>
      <w:r w:rsidR="2A57D185" w:rsidRPr="121369A7">
        <w:rPr>
          <w:rFonts w:ascii="Times New Roman" w:eastAsia="Times New Roman" w:hAnsi="Times New Roman" w:cs="Times New Roman"/>
          <w:b/>
          <w:bCs/>
        </w:rPr>
        <w:t xml:space="preserve"> exclude </w:t>
      </w:r>
      <w:r w:rsidR="00572892" w:rsidRPr="121369A7">
        <w:rPr>
          <w:rFonts w:ascii="Times New Roman" w:eastAsia="Times New Roman" w:hAnsi="Times New Roman" w:cs="Times New Roman"/>
          <w:b/>
          <w:bCs/>
        </w:rPr>
        <w:t>CAD</w:t>
      </w:r>
      <w:r w:rsidRPr="121369A7">
        <w:rPr>
          <w:rFonts w:ascii="Times New Roman" w:eastAsia="Times New Roman" w:hAnsi="Times New Roman" w:cs="Times New Roman"/>
          <w:b/>
          <w:bCs/>
        </w:rPr>
        <w:t>s</w:t>
      </w:r>
      <w:r w:rsidRPr="0046637F">
        <w:rPr>
          <w:rFonts w:ascii="Times New Roman" w:eastAsia="Times New Roman" w:hAnsi="Times New Roman" w:cs="Times New Roman"/>
          <w:b/>
          <w:bCs/>
        </w:rPr>
        <w:t xml:space="preserve"> from any 340B rebate model pilot. </w:t>
      </w:r>
      <w:r w:rsidRPr="0046637F">
        <w:rPr>
          <w:rFonts w:ascii="Times New Roman" w:eastAsia="Times New Roman" w:hAnsi="Times New Roman" w:cs="Times New Roman"/>
        </w:rPr>
        <w:t>At a minimum, such drugs should remain excluded unless and until they are billed as discrete claims by</w:t>
      </w:r>
      <w:r w:rsidR="00572892" w:rsidRPr="0046637F">
        <w:rPr>
          <w:rFonts w:ascii="Times New Roman" w:eastAsia="Times New Roman" w:hAnsi="Times New Roman" w:cs="Times New Roman"/>
        </w:rPr>
        <w:t xml:space="preserve"> C</w:t>
      </w:r>
      <w:r w:rsidRPr="0046637F">
        <w:rPr>
          <w:rFonts w:ascii="Times New Roman" w:eastAsia="Times New Roman" w:hAnsi="Times New Roman" w:cs="Times New Roman"/>
        </w:rPr>
        <w:t xml:space="preserve">HCs and a demonstrated duplicate discount risk exists that cannot be addressed through existing statutory mechanisms. Including </w:t>
      </w:r>
      <w:r w:rsidR="00E80FE5" w:rsidRPr="0046637F">
        <w:rPr>
          <w:rFonts w:ascii="Times New Roman" w:eastAsia="Times New Roman" w:hAnsi="Times New Roman" w:cs="Times New Roman"/>
        </w:rPr>
        <w:t>CADs</w:t>
      </w:r>
      <w:r w:rsidRPr="0046637F">
        <w:rPr>
          <w:rFonts w:ascii="Times New Roman" w:eastAsia="Times New Roman" w:hAnsi="Times New Roman" w:cs="Times New Roman"/>
        </w:rPr>
        <w:t xml:space="preserve"> in a rebate pilot at this stage would impose disproportionate administrative </w:t>
      </w:r>
      <w:r w:rsidR="00E80FE5" w:rsidRPr="0046637F">
        <w:rPr>
          <w:rFonts w:ascii="Times New Roman" w:eastAsia="Times New Roman" w:hAnsi="Times New Roman" w:cs="Times New Roman"/>
        </w:rPr>
        <w:t>costs, software expenses, and compliance risks on CHCs without corresponding benefits</w:t>
      </w:r>
      <w:r w:rsidRPr="0046637F">
        <w:rPr>
          <w:rFonts w:ascii="Times New Roman" w:eastAsia="Times New Roman" w:hAnsi="Times New Roman" w:cs="Times New Roman"/>
        </w:rPr>
        <w:t xml:space="preserve"> to program integrity or federal oversight.</w:t>
      </w:r>
    </w:p>
    <w:p w14:paraId="05CBC82C" w14:textId="77777777" w:rsidR="00FB74E2" w:rsidRPr="003B5CEA" w:rsidRDefault="00FB74E2" w:rsidP="001C720B">
      <w:pPr>
        <w:tabs>
          <w:tab w:val="left" w:pos="3690"/>
        </w:tabs>
        <w:spacing w:after="0" w:line="240" w:lineRule="auto"/>
        <w:jc w:val="both"/>
        <w:rPr>
          <w:rFonts w:ascii="Times New Roman" w:eastAsia="Times New Roman" w:hAnsi="Times New Roman" w:cs="Times New Roman"/>
        </w:rPr>
      </w:pPr>
    </w:p>
    <w:p w14:paraId="2349B93D" w14:textId="57C25119" w:rsidR="00857605" w:rsidRPr="0046637F" w:rsidRDefault="00857605" w:rsidP="001C720B">
      <w:pPr>
        <w:pStyle w:val="ListParagraph"/>
        <w:numPr>
          <w:ilvl w:val="0"/>
          <w:numId w:val="2"/>
        </w:numPr>
        <w:tabs>
          <w:tab w:val="left" w:pos="3690"/>
        </w:tabs>
        <w:spacing w:after="0" w:line="240" w:lineRule="auto"/>
        <w:jc w:val="both"/>
        <w:rPr>
          <w:rFonts w:ascii="Times New Roman" w:eastAsia="Times New Roman" w:hAnsi="Times New Roman" w:cs="Times New Roman"/>
          <w:b/>
          <w:color w:val="000000" w:themeColor="text1"/>
        </w:rPr>
      </w:pPr>
      <w:r w:rsidRPr="0046637F">
        <w:rPr>
          <w:rFonts w:ascii="Times New Roman" w:eastAsia="Times New Roman" w:hAnsi="Times New Roman" w:cs="Times New Roman"/>
          <w:b/>
          <w:color w:val="000000" w:themeColor="text1"/>
        </w:rPr>
        <w:t xml:space="preserve">Existing </w:t>
      </w:r>
      <w:r w:rsidR="00053E16">
        <w:rPr>
          <w:rFonts w:ascii="Times New Roman" w:eastAsia="Times New Roman" w:hAnsi="Times New Roman" w:cs="Times New Roman"/>
          <w:b/>
          <w:color w:val="000000" w:themeColor="text1"/>
        </w:rPr>
        <w:t xml:space="preserve">CHC </w:t>
      </w:r>
      <w:r w:rsidRPr="0046637F">
        <w:rPr>
          <w:rFonts w:ascii="Times New Roman" w:eastAsia="Times New Roman" w:hAnsi="Times New Roman" w:cs="Times New Roman"/>
          <w:b/>
          <w:color w:val="000000" w:themeColor="text1"/>
        </w:rPr>
        <w:t xml:space="preserve">Compliance </w:t>
      </w:r>
      <w:r w:rsidR="00053E16">
        <w:rPr>
          <w:rFonts w:ascii="Times New Roman" w:eastAsia="Times New Roman" w:hAnsi="Times New Roman" w:cs="Times New Roman"/>
          <w:b/>
          <w:color w:val="000000" w:themeColor="text1"/>
        </w:rPr>
        <w:t>Actions</w:t>
      </w:r>
    </w:p>
    <w:p w14:paraId="11F8C1AE" w14:textId="77777777" w:rsidR="0006078B" w:rsidRPr="0046637F" w:rsidRDefault="0006078B" w:rsidP="001C720B">
      <w:pPr>
        <w:tabs>
          <w:tab w:val="left" w:pos="3690"/>
        </w:tabs>
        <w:spacing w:after="0" w:line="240" w:lineRule="auto"/>
        <w:jc w:val="both"/>
        <w:rPr>
          <w:rFonts w:ascii="Times New Roman" w:eastAsia="Times New Roman" w:hAnsi="Times New Roman" w:cs="Times New Roman"/>
          <w:color w:val="000000" w:themeColor="text1"/>
        </w:rPr>
      </w:pPr>
    </w:p>
    <w:p w14:paraId="0F2AF1C7" w14:textId="6D3AC868" w:rsidR="0006078B" w:rsidRPr="0046637F" w:rsidRDefault="5448BBD7" w:rsidP="001C720B">
      <w:pPr>
        <w:tabs>
          <w:tab w:val="left" w:pos="3690"/>
        </w:tabs>
        <w:spacing w:after="0" w:line="240" w:lineRule="auto"/>
        <w:jc w:val="both"/>
        <w:rPr>
          <w:rFonts w:ascii="Times New Roman" w:eastAsia="Times New Roman" w:hAnsi="Times New Roman" w:cs="Times New Roman"/>
          <w:color w:val="000000" w:themeColor="text1"/>
        </w:rPr>
      </w:pPr>
      <w:r w:rsidRPr="09EC185D">
        <w:rPr>
          <w:rFonts w:ascii="Times New Roman" w:eastAsia="Times New Roman" w:hAnsi="Times New Roman" w:cs="Times New Roman"/>
          <w:color w:val="000000" w:themeColor="text1"/>
        </w:rPr>
        <w:t>CHC</w:t>
      </w:r>
      <w:r w:rsidRPr="3CD3AA59" w:rsidDel="5448BBD7">
        <w:rPr>
          <w:rFonts w:ascii="Times New Roman" w:eastAsia="Times New Roman" w:hAnsi="Times New Roman" w:cs="Times New Roman"/>
          <w:color w:val="000000" w:themeColor="text1"/>
        </w:rPr>
        <w:t>s</w:t>
      </w:r>
      <w:r w:rsidRPr="0046637F">
        <w:rPr>
          <w:rFonts w:ascii="Times New Roman" w:eastAsia="Times New Roman" w:hAnsi="Times New Roman" w:cs="Times New Roman"/>
          <w:color w:val="000000" w:themeColor="text1"/>
        </w:rPr>
        <w:t xml:space="preserve"> already operate under a comprehensive regulatory framework established through the Health Center Program and the 340B statute to make medications affordable for patients.</w:t>
      </w:r>
      <w:r w:rsidR="0006078B" w:rsidRPr="0046637F">
        <w:rPr>
          <w:rFonts w:ascii="Times New Roman" w:eastAsia="Times New Roman" w:hAnsi="Times New Roman" w:cs="Times New Roman"/>
          <w:color w:val="000000" w:themeColor="text1"/>
        </w:rPr>
        <w:t xml:space="preserve"> In alignment with Section 330 of the Public Health Service Act, they utilize a sliding fee discount that adjusts costs based on a patient’s income and household size, ensuring that no one is denied services due to an inability to pay. </w:t>
      </w:r>
      <w:r w:rsidR="6545BA97" w:rsidRPr="711E7D0F">
        <w:rPr>
          <w:rFonts w:ascii="Times New Roman" w:eastAsia="Times New Roman" w:hAnsi="Times New Roman" w:cs="Times New Roman"/>
          <w:color w:val="000000" w:themeColor="text1"/>
        </w:rPr>
        <w:t>CHC</w:t>
      </w:r>
      <w:r w:rsidR="779CAA91" w:rsidRPr="711E7D0F">
        <w:rPr>
          <w:rFonts w:ascii="Times New Roman" w:eastAsia="Times New Roman" w:hAnsi="Times New Roman" w:cs="Times New Roman"/>
          <w:color w:val="000000" w:themeColor="text1"/>
        </w:rPr>
        <w:t>s</w:t>
      </w:r>
      <w:r w:rsidR="0006078B" w:rsidRPr="0046637F">
        <w:rPr>
          <w:rFonts w:ascii="Times New Roman" w:eastAsia="Times New Roman" w:hAnsi="Times New Roman" w:cs="Times New Roman"/>
          <w:color w:val="000000" w:themeColor="text1"/>
        </w:rPr>
        <w:t xml:space="preserve"> must also establish systems for eligibility determination </w:t>
      </w:r>
      <w:r w:rsidR="0006078B" w:rsidRPr="0046637F">
        <w:rPr>
          <w:rFonts w:ascii="Times New Roman" w:eastAsia="Times New Roman" w:hAnsi="Times New Roman" w:cs="Times New Roman"/>
          <w:color w:val="000000" w:themeColor="text1"/>
        </w:rPr>
        <w:lastRenderedPageBreak/>
        <w:t>and offer full discounts to individuals at or below 100% of the Federal Poverty Level (FPL). These services would not be possible without the savings generated from the 340B program.</w:t>
      </w:r>
    </w:p>
    <w:p w14:paraId="7D8A104B" w14:textId="77777777" w:rsidR="0006078B" w:rsidRPr="0046637F" w:rsidRDefault="0006078B" w:rsidP="001C720B">
      <w:pPr>
        <w:tabs>
          <w:tab w:val="left" w:pos="3690"/>
        </w:tabs>
        <w:spacing w:after="0" w:line="240" w:lineRule="auto"/>
        <w:jc w:val="both"/>
        <w:rPr>
          <w:rFonts w:ascii="Times New Roman" w:eastAsia="Times New Roman" w:hAnsi="Times New Roman" w:cs="Times New Roman"/>
          <w:color w:val="000000" w:themeColor="text1"/>
        </w:rPr>
      </w:pPr>
      <w:r w:rsidRPr="0046637F">
        <w:rPr>
          <w:rFonts w:ascii="Times New Roman" w:eastAsia="Times New Roman" w:hAnsi="Times New Roman" w:cs="Times New Roman"/>
          <w:color w:val="000000" w:themeColor="text1"/>
        </w:rPr>
        <w:t xml:space="preserve"> </w:t>
      </w:r>
    </w:p>
    <w:p w14:paraId="34A00582" w14:textId="69CE06CB" w:rsidR="0006078B" w:rsidRPr="0046637F" w:rsidRDefault="00E4164D" w:rsidP="001C720B">
      <w:pPr>
        <w:tabs>
          <w:tab w:val="left" w:pos="3690"/>
        </w:tabs>
        <w:spacing w:after="0" w:line="240" w:lineRule="auto"/>
        <w:jc w:val="both"/>
        <w:rPr>
          <w:rFonts w:ascii="Times New Roman" w:eastAsia="Times New Roman" w:hAnsi="Times New Roman" w:cs="Times New Roman"/>
          <w:color w:val="000000" w:themeColor="text1"/>
        </w:rPr>
      </w:pPr>
      <w:r w:rsidRPr="0046637F">
        <w:rPr>
          <w:rFonts w:ascii="Times New Roman" w:eastAsia="Times New Roman" w:hAnsi="Times New Roman" w:cs="Times New Roman"/>
          <w:color w:val="000000" w:themeColor="text1"/>
        </w:rPr>
        <w:t>CHCs</w:t>
      </w:r>
      <w:r w:rsidR="0006078B" w:rsidRPr="0046637F">
        <w:rPr>
          <w:rFonts w:ascii="Times New Roman" w:eastAsia="Times New Roman" w:hAnsi="Times New Roman" w:cs="Times New Roman"/>
          <w:color w:val="000000" w:themeColor="text1"/>
        </w:rPr>
        <w:t xml:space="preserve"> pride themselves on maintaining compliance with both the Health Center Program requirements and the 340B program, </w:t>
      </w:r>
      <w:r w:rsidR="009F1E76">
        <w:rPr>
          <w:rFonts w:ascii="Times New Roman" w:eastAsia="Times New Roman" w:hAnsi="Times New Roman" w:cs="Times New Roman"/>
          <w:color w:val="000000" w:themeColor="text1"/>
        </w:rPr>
        <w:t xml:space="preserve">and they adhere </w:t>
      </w:r>
      <w:r w:rsidR="0006078B" w:rsidRPr="0046637F">
        <w:rPr>
          <w:rFonts w:ascii="Times New Roman" w:eastAsia="Times New Roman" w:hAnsi="Times New Roman" w:cs="Times New Roman"/>
          <w:color w:val="000000" w:themeColor="text1"/>
        </w:rPr>
        <w:t xml:space="preserve">to rigorous oversight and compliance processes. Not only do they participate in regular Operational Site Visits (OSVs) to verify Health Center Program compliance, but they also follow strict 340B compliance protocols, including internal audits, training, and external oversight. This demonstrates a proven ability to manage 340B with integrity and accountability. In addition to implementing </w:t>
      </w:r>
      <w:proofErr w:type="gramStart"/>
      <w:r w:rsidR="0006078B" w:rsidRPr="0046637F">
        <w:rPr>
          <w:rFonts w:ascii="Times New Roman" w:eastAsia="Times New Roman" w:hAnsi="Times New Roman" w:cs="Times New Roman"/>
          <w:color w:val="000000" w:themeColor="text1"/>
        </w:rPr>
        <w:t>internal best</w:t>
      </w:r>
      <w:proofErr w:type="gramEnd"/>
      <w:r w:rsidR="0006078B" w:rsidRPr="0046637F">
        <w:rPr>
          <w:rFonts w:ascii="Times New Roman" w:eastAsia="Times New Roman" w:hAnsi="Times New Roman" w:cs="Times New Roman"/>
          <w:color w:val="000000" w:themeColor="text1"/>
        </w:rPr>
        <w:t xml:space="preserve"> practices, such as regular audits and staff training, </w:t>
      </w:r>
      <w:r w:rsidRPr="0046637F">
        <w:rPr>
          <w:rFonts w:ascii="Times New Roman" w:eastAsia="Times New Roman" w:hAnsi="Times New Roman" w:cs="Times New Roman"/>
          <w:color w:val="000000" w:themeColor="text1"/>
        </w:rPr>
        <w:t>CHCs</w:t>
      </w:r>
      <w:r w:rsidR="0006078B" w:rsidRPr="0046637F">
        <w:rPr>
          <w:rFonts w:ascii="Times New Roman" w:eastAsia="Times New Roman" w:hAnsi="Times New Roman" w:cs="Times New Roman"/>
          <w:color w:val="000000" w:themeColor="text1"/>
        </w:rPr>
        <w:t xml:space="preserve"> participating in the 340B program are required to report 340B-related information annually through the Uniform Data System (UDS). This includes data on 340B-purchased drugs, associated costs and revenues, </w:t>
      </w:r>
      <w:r w:rsidR="00535A4B">
        <w:rPr>
          <w:rFonts w:ascii="Times New Roman" w:eastAsia="Times New Roman" w:hAnsi="Times New Roman" w:cs="Times New Roman"/>
          <w:color w:val="000000" w:themeColor="text1"/>
        </w:rPr>
        <w:t>and</w:t>
      </w:r>
      <w:r w:rsidR="0006078B" w:rsidRPr="0046637F">
        <w:rPr>
          <w:rFonts w:ascii="Times New Roman" w:eastAsia="Times New Roman" w:hAnsi="Times New Roman" w:cs="Times New Roman"/>
          <w:color w:val="000000" w:themeColor="text1"/>
        </w:rPr>
        <w:t xml:space="preserve"> detailed information about the patients served by the program. These reporting requirements provide a clear and consistent picture of how 340B savings are utilized to expand access and improve patient outcomes, consistently demonstrating </w:t>
      </w:r>
      <w:r w:rsidR="6109DA7C" w:rsidRPr="487E8719">
        <w:rPr>
          <w:rFonts w:ascii="Times New Roman" w:eastAsia="Times New Roman" w:hAnsi="Times New Roman" w:cs="Times New Roman"/>
          <w:color w:val="000000" w:themeColor="text1"/>
        </w:rPr>
        <w:t>CHC</w:t>
      </w:r>
      <w:r w:rsidR="779CAA91" w:rsidRPr="487E8719">
        <w:rPr>
          <w:rFonts w:ascii="Times New Roman" w:eastAsia="Times New Roman" w:hAnsi="Times New Roman" w:cs="Times New Roman"/>
          <w:color w:val="000000" w:themeColor="text1"/>
        </w:rPr>
        <w:t>s’</w:t>
      </w:r>
      <w:r w:rsidR="0006078B" w:rsidRPr="0046637F">
        <w:rPr>
          <w:rFonts w:ascii="Times New Roman" w:eastAsia="Times New Roman" w:hAnsi="Times New Roman" w:cs="Times New Roman"/>
          <w:color w:val="000000" w:themeColor="text1"/>
        </w:rPr>
        <w:t xml:space="preserve"> exemplary stewardship of the program.</w:t>
      </w:r>
    </w:p>
    <w:p w14:paraId="7A00143B" w14:textId="77777777" w:rsidR="0006078B" w:rsidRPr="0046637F" w:rsidRDefault="0006078B" w:rsidP="001C720B">
      <w:pPr>
        <w:tabs>
          <w:tab w:val="left" w:pos="3690"/>
        </w:tabs>
        <w:spacing w:after="0" w:line="240" w:lineRule="auto"/>
        <w:jc w:val="both"/>
        <w:rPr>
          <w:rFonts w:ascii="Times New Roman" w:eastAsia="Times New Roman" w:hAnsi="Times New Roman" w:cs="Times New Roman"/>
          <w:color w:val="000000" w:themeColor="text1"/>
        </w:rPr>
      </w:pPr>
      <w:r w:rsidRPr="0046637F">
        <w:rPr>
          <w:rFonts w:ascii="Times New Roman" w:eastAsia="Times New Roman" w:hAnsi="Times New Roman" w:cs="Times New Roman"/>
          <w:color w:val="000000" w:themeColor="text1"/>
        </w:rPr>
        <w:t xml:space="preserve"> </w:t>
      </w:r>
    </w:p>
    <w:p w14:paraId="70150AA0" w14:textId="1EC07A49" w:rsidR="0006078B" w:rsidRPr="0046637F" w:rsidRDefault="0006078B" w:rsidP="001C720B">
      <w:pPr>
        <w:tabs>
          <w:tab w:val="left" w:pos="3690"/>
        </w:tabs>
        <w:spacing w:after="0" w:line="240" w:lineRule="auto"/>
        <w:jc w:val="both"/>
        <w:rPr>
          <w:rFonts w:ascii="Times New Roman" w:eastAsia="Times New Roman" w:hAnsi="Times New Roman" w:cs="Times New Roman"/>
          <w:bCs/>
          <w:color w:val="000000" w:themeColor="text1"/>
        </w:rPr>
      </w:pPr>
      <w:r w:rsidRPr="0046637F">
        <w:rPr>
          <w:rFonts w:ascii="Times New Roman" w:eastAsia="Times New Roman" w:hAnsi="Times New Roman" w:cs="Times New Roman"/>
          <w:bCs/>
          <w:color w:val="000000" w:themeColor="text1"/>
        </w:rPr>
        <w:t xml:space="preserve">Given the compliance infrastructure and strict statutory requirements already in place for </w:t>
      </w:r>
      <w:r w:rsidR="00BF4D6A" w:rsidRPr="0046637F">
        <w:rPr>
          <w:rFonts w:ascii="Times New Roman" w:eastAsia="Times New Roman" w:hAnsi="Times New Roman" w:cs="Times New Roman"/>
          <w:bCs/>
          <w:color w:val="000000" w:themeColor="text1"/>
        </w:rPr>
        <w:t>CHCs</w:t>
      </w:r>
      <w:r w:rsidRPr="0046637F">
        <w:rPr>
          <w:rFonts w:ascii="Times New Roman" w:eastAsia="Times New Roman" w:hAnsi="Times New Roman" w:cs="Times New Roman"/>
          <w:bCs/>
          <w:color w:val="000000" w:themeColor="text1"/>
        </w:rPr>
        <w:t xml:space="preserve">, implementing a rebate model would cause disproportionate harm to </w:t>
      </w:r>
      <w:r w:rsidR="00BF4D6A" w:rsidRPr="0046637F">
        <w:rPr>
          <w:rFonts w:ascii="Times New Roman" w:eastAsia="Times New Roman" w:hAnsi="Times New Roman" w:cs="Times New Roman"/>
          <w:bCs/>
          <w:color w:val="000000" w:themeColor="text1"/>
        </w:rPr>
        <w:t>CHC</w:t>
      </w:r>
      <w:r w:rsidRPr="0046637F">
        <w:rPr>
          <w:rFonts w:ascii="Times New Roman" w:eastAsia="Times New Roman" w:hAnsi="Times New Roman" w:cs="Times New Roman"/>
          <w:bCs/>
          <w:color w:val="000000" w:themeColor="text1"/>
        </w:rPr>
        <w:t>s and the patients they serve. The administrative, financial, and operational burdens from such a model would threaten the stability of the safety-net providers that the 340B program was designed to support. CHCs are not the source of misuse in the 340B program; rather, they are national models of compliance.</w:t>
      </w:r>
    </w:p>
    <w:p w14:paraId="72458B3E" w14:textId="77777777" w:rsidR="0006078B" w:rsidRPr="0046637F" w:rsidRDefault="0006078B" w:rsidP="001C720B">
      <w:pPr>
        <w:tabs>
          <w:tab w:val="left" w:pos="3690"/>
        </w:tabs>
        <w:spacing w:after="0" w:line="240" w:lineRule="auto"/>
        <w:jc w:val="both"/>
        <w:rPr>
          <w:rFonts w:ascii="Times New Roman" w:eastAsia="Times New Roman" w:hAnsi="Times New Roman" w:cs="Times New Roman"/>
          <w:color w:val="000000" w:themeColor="text1"/>
        </w:rPr>
      </w:pPr>
    </w:p>
    <w:p w14:paraId="444A7B0B" w14:textId="1FE647C0" w:rsidR="009B3DD4" w:rsidRPr="0046637F" w:rsidRDefault="0006078B" w:rsidP="001C720B">
      <w:pPr>
        <w:tabs>
          <w:tab w:val="left" w:pos="3690"/>
        </w:tabs>
        <w:spacing w:after="0" w:line="240" w:lineRule="auto"/>
        <w:jc w:val="both"/>
        <w:rPr>
          <w:rFonts w:ascii="Times New Roman" w:eastAsia="Times New Roman" w:hAnsi="Times New Roman" w:cs="Times New Roman"/>
          <w:color w:val="000000" w:themeColor="text1"/>
        </w:rPr>
      </w:pPr>
      <w:r w:rsidRPr="0046637F">
        <w:rPr>
          <w:rFonts w:ascii="Times New Roman" w:eastAsia="Times New Roman" w:hAnsi="Times New Roman" w:cs="Times New Roman"/>
          <w:color w:val="000000" w:themeColor="text1"/>
        </w:rPr>
        <w:t xml:space="preserve">CHCs are required to provide sliding fee discounts </w:t>
      </w:r>
      <w:r w:rsidR="00D468CE">
        <w:rPr>
          <w:rFonts w:ascii="Times New Roman" w:eastAsia="Times New Roman" w:hAnsi="Times New Roman" w:cs="Times New Roman"/>
          <w:color w:val="000000" w:themeColor="text1"/>
        </w:rPr>
        <w:t>to patients at or below</w:t>
      </w:r>
      <w:r w:rsidRPr="0046637F">
        <w:rPr>
          <w:rFonts w:ascii="Times New Roman" w:eastAsia="Times New Roman" w:hAnsi="Times New Roman" w:cs="Times New Roman"/>
          <w:color w:val="000000" w:themeColor="text1"/>
        </w:rPr>
        <w:t xml:space="preserve"> 200% of the federal poverty </w:t>
      </w:r>
      <w:r w:rsidR="0078338B" w:rsidRPr="0046637F">
        <w:rPr>
          <w:rFonts w:ascii="Times New Roman" w:eastAsia="Times New Roman" w:hAnsi="Times New Roman" w:cs="Times New Roman"/>
          <w:color w:val="000000" w:themeColor="text1"/>
        </w:rPr>
        <w:t>level</w:t>
      </w:r>
      <w:r w:rsidRPr="0046637F">
        <w:rPr>
          <w:rFonts w:ascii="Times New Roman" w:eastAsia="Times New Roman" w:hAnsi="Times New Roman" w:cs="Times New Roman"/>
          <w:color w:val="000000" w:themeColor="text1"/>
        </w:rPr>
        <w:t xml:space="preserve">. Currently, CHCs routinely provide discounts to uninsured and underinsured patients, but a rebate model would make this </w:t>
      </w:r>
      <w:proofErr w:type="gramStart"/>
      <w:r w:rsidRPr="0046637F">
        <w:rPr>
          <w:rFonts w:ascii="Times New Roman" w:eastAsia="Times New Roman" w:hAnsi="Times New Roman" w:cs="Times New Roman"/>
          <w:color w:val="000000" w:themeColor="text1"/>
        </w:rPr>
        <w:t>operationally</w:t>
      </w:r>
      <w:proofErr w:type="gramEnd"/>
      <w:r w:rsidRPr="0046637F">
        <w:rPr>
          <w:rFonts w:ascii="Times New Roman" w:eastAsia="Times New Roman" w:hAnsi="Times New Roman" w:cs="Times New Roman"/>
          <w:color w:val="000000" w:themeColor="text1"/>
        </w:rPr>
        <w:t xml:space="preserve"> impossible because they rely on wholesale price files to determine the acquisition cost of the drug to calculate a discounted price. In a rebate model, the price file </w:t>
      </w:r>
      <w:r w:rsidR="007A1A91" w:rsidRPr="0046637F">
        <w:rPr>
          <w:rFonts w:ascii="Times New Roman" w:eastAsia="Times New Roman" w:hAnsi="Times New Roman" w:cs="Times New Roman"/>
          <w:color w:val="000000" w:themeColor="text1"/>
        </w:rPr>
        <w:t xml:space="preserve">lists the WAC price, making </w:t>
      </w:r>
      <w:r w:rsidR="00194FA3" w:rsidRPr="0046637F">
        <w:rPr>
          <w:rFonts w:ascii="Times New Roman" w:eastAsia="Times New Roman" w:hAnsi="Times New Roman" w:cs="Times New Roman"/>
          <w:color w:val="000000" w:themeColor="text1"/>
        </w:rPr>
        <w:t>the price</w:t>
      </w:r>
      <w:r w:rsidRPr="0046637F">
        <w:rPr>
          <w:rFonts w:ascii="Times New Roman" w:eastAsia="Times New Roman" w:hAnsi="Times New Roman" w:cs="Times New Roman"/>
          <w:color w:val="000000" w:themeColor="text1"/>
        </w:rPr>
        <w:t xml:space="preserve"> unattainable for the patient. </w:t>
      </w:r>
      <w:r w:rsidR="779CAA91" w:rsidRPr="190512E3">
        <w:rPr>
          <w:rFonts w:ascii="Times New Roman" w:eastAsia="Times New Roman" w:hAnsi="Times New Roman" w:cs="Times New Roman"/>
          <w:color w:val="000000" w:themeColor="text1"/>
        </w:rPr>
        <w:t xml:space="preserve">If </w:t>
      </w:r>
      <w:r w:rsidR="2F7778DA" w:rsidRPr="190512E3">
        <w:rPr>
          <w:rFonts w:ascii="Times New Roman" w:eastAsia="Times New Roman" w:hAnsi="Times New Roman" w:cs="Times New Roman"/>
          <w:color w:val="000000" w:themeColor="text1"/>
        </w:rPr>
        <w:t>CHC</w:t>
      </w:r>
      <w:r w:rsidR="779CAA91" w:rsidRPr="190512E3">
        <w:rPr>
          <w:rFonts w:ascii="Times New Roman" w:eastAsia="Times New Roman" w:hAnsi="Times New Roman" w:cs="Times New Roman"/>
          <w:color w:val="000000" w:themeColor="text1"/>
        </w:rPr>
        <w:t>s</w:t>
      </w:r>
      <w:r w:rsidRPr="0046637F">
        <w:rPr>
          <w:rFonts w:ascii="Times New Roman" w:eastAsia="Times New Roman" w:hAnsi="Times New Roman" w:cs="Times New Roman"/>
          <w:color w:val="000000" w:themeColor="text1"/>
        </w:rPr>
        <w:t xml:space="preserve"> are included in this pilot, it will be extremely difficult to offer the </w:t>
      </w:r>
      <w:proofErr w:type="gramStart"/>
      <w:r w:rsidRPr="0046637F">
        <w:rPr>
          <w:rFonts w:ascii="Times New Roman" w:eastAsia="Times New Roman" w:hAnsi="Times New Roman" w:cs="Times New Roman"/>
          <w:color w:val="000000" w:themeColor="text1"/>
        </w:rPr>
        <w:t>included medications</w:t>
      </w:r>
      <w:proofErr w:type="gramEnd"/>
      <w:r w:rsidRPr="0046637F">
        <w:rPr>
          <w:rFonts w:ascii="Times New Roman" w:eastAsia="Times New Roman" w:hAnsi="Times New Roman" w:cs="Times New Roman"/>
          <w:color w:val="000000" w:themeColor="text1"/>
        </w:rPr>
        <w:t xml:space="preserve"> at a discount. For these </w:t>
      </w:r>
      <w:r w:rsidR="00795ADC" w:rsidRPr="0046637F">
        <w:rPr>
          <w:rFonts w:ascii="Times New Roman" w:eastAsia="Times New Roman" w:hAnsi="Times New Roman" w:cs="Times New Roman"/>
          <w:color w:val="000000" w:themeColor="text1"/>
        </w:rPr>
        <w:t xml:space="preserve">reasons, </w:t>
      </w:r>
      <w:r w:rsidR="00E53E89">
        <w:rPr>
          <w:rFonts w:ascii="Times New Roman" w:hAnsi="Times New Roman" w:cs="Times New Roman"/>
          <w:b/>
          <w:bCs/>
        </w:rPr>
        <w:t>we</w:t>
      </w:r>
      <w:r w:rsidRPr="0046637F">
        <w:rPr>
          <w:rFonts w:ascii="Times New Roman" w:eastAsia="Times New Roman" w:hAnsi="Times New Roman" w:cs="Times New Roman"/>
          <w:b/>
          <w:bCs/>
          <w:color w:val="000000" w:themeColor="text1"/>
        </w:rPr>
        <w:t xml:space="preserve"> encourage HRSA to exempt all CHCs from this pilot program. </w:t>
      </w:r>
    </w:p>
    <w:p w14:paraId="0EF16B35" w14:textId="77777777" w:rsidR="003A43F5" w:rsidRPr="0046637F" w:rsidRDefault="003A43F5" w:rsidP="001C720B">
      <w:pPr>
        <w:tabs>
          <w:tab w:val="left" w:pos="3690"/>
        </w:tabs>
        <w:spacing w:after="0" w:line="240" w:lineRule="auto"/>
        <w:jc w:val="both"/>
        <w:rPr>
          <w:rFonts w:ascii="Times New Roman" w:eastAsia="Times New Roman" w:hAnsi="Times New Roman" w:cs="Times New Roman"/>
          <w:color w:val="000000" w:themeColor="text1"/>
        </w:rPr>
      </w:pPr>
    </w:p>
    <w:p w14:paraId="42152D9D" w14:textId="1D41F0BB" w:rsidR="002F522B" w:rsidRPr="0046637F" w:rsidRDefault="002F522B" w:rsidP="001C720B">
      <w:pPr>
        <w:pStyle w:val="ListParagraph"/>
        <w:numPr>
          <w:ilvl w:val="0"/>
          <w:numId w:val="2"/>
        </w:numPr>
        <w:tabs>
          <w:tab w:val="left" w:pos="821"/>
          <w:tab w:val="left" w:pos="3690"/>
        </w:tabs>
        <w:spacing w:after="0" w:line="240" w:lineRule="auto"/>
        <w:ind w:right="399"/>
        <w:jc w:val="both"/>
        <w:rPr>
          <w:rFonts w:ascii="Times New Roman" w:eastAsia="Times New Roman" w:hAnsi="Times New Roman" w:cs="Times New Roman"/>
          <w:b/>
          <w:bCs/>
        </w:rPr>
      </w:pPr>
      <w:r w:rsidRPr="0046637F">
        <w:rPr>
          <w:rFonts w:ascii="Times New Roman" w:eastAsia="Times New Roman" w:hAnsi="Times New Roman" w:cs="Times New Roman"/>
          <w:b/>
          <w:bCs/>
        </w:rPr>
        <w:t xml:space="preserve">The </w:t>
      </w:r>
      <w:r w:rsidR="00423D98" w:rsidRPr="0046637F">
        <w:rPr>
          <w:rFonts w:ascii="Times New Roman" w:eastAsia="Times New Roman" w:hAnsi="Times New Roman" w:cs="Times New Roman"/>
          <w:b/>
          <w:bCs/>
        </w:rPr>
        <w:t xml:space="preserve">340B Rebate Model’s Incompatibility with Deduplication Efforts </w:t>
      </w:r>
    </w:p>
    <w:p w14:paraId="71BD0D1B" w14:textId="77777777" w:rsidR="00744408" w:rsidRPr="0046637F" w:rsidRDefault="00744408" w:rsidP="001C720B">
      <w:pPr>
        <w:pStyle w:val="ListParagraph"/>
        <w:tabs>
          <w:tab w:val="left" w:pos="821"/>
          <w:tab w:val="left" w:pos="3690"/>
        </w:tabs>
        <w:spacing w:after="0" w:line="240" w:lineRule="auto"/>
        <w:ind w:right="399"/>
        <w:jc w:val="both"/>
        <w:rPr>
          <w:rFonts w:ascii="Times New Roman" w:eastAsia="Times New Roman" w:hAnsi="Times New Roman" w:cs="Times New Roman"/>
          <w:b/>
          <w:bCs/>
        </w:rPr>
      </w:pPr>
    </w:p>
    <w:p w14:paraId="4FFBA67C" w14:textId="39B935FF" w:rsidR="00206320" w:rsidRPr="002275E9" w:rsidRDefault="00206320" w:rsidP="001C720B">
      <w:pPr>
        <w:pStyle w:val="ListParagraph"/>
        <w:numPr>
          <w:ilvl w:val="1"/>
          <w:numId w:val="2"/>
        </w:numPr>
        <w:tabs>
          <w:tab w:val="left" w:pos="821"/>
          <w:tab w:val="left" w:pos="3690"/>
        </w:tabs>
        <w:spacing w:after="0" w:line="240" w:lineRule="auto"/>
        <w:ind w:right="399"/>
        <w:jc w:val="both"/>
        <w:rPr>
          <w:rFonts w:ascii="Times New Roman" w:eastAsia="Times New Roman" w:hAnsi="Times New Roman" w:cs="Times New Roman"/>
          <w:b/>
          <w:bCs/>
          <w:i/>
          <w:iCs/>
        </w:rPr>
      </w:pPr>
      <w:r w:rsidRPr="002275E9">
        <w:rPr>
          <w:rFonts w:ascii="Times New Roman" w:eastAsia="Times New Roman" w:hAnsi="Times New Roman" w:cs="Times New Roman"/>
          <w:b/>
          <w:bCs/>
          <w:i/>
          <w:iCs/>
        </w:rPr>
        <w:t xml:space="preserve">Medicare Inflation Reduction Act (IRA) </w:t>
      </w:r>
      <w:r w:rsidR="00C44F60" w:rsidRPr="002275E9">
        <w:rPr>
          <w:rFonts w:ascii="Times New Roman" w:eastAsia="Times New Roman" w:hAnsi="Times New Roman" w:cs="Times New Roman"/>
          <w:b/>
          <w:bCs/>
          <w:i/>
          <w:iCs/>
        </w:rPr>
        <w:t>D</w:t>
      </w:r>
      <w:r w:rsidRPr="002275E9">
        <w:rPr>
          <w:rFonts w:ascii="Times New Roman" w:eastAsia="Times New Roman" w:hAnsi="Times New Roman" w:cs="Times New Roman"/>
          <w:b/>
          <w:bCs/>
          <w:i/>
          <w:iCs/>
        </w:rPr>
        <w:t>eduplication</w:t>
      </w:r>
    </w:p>
    <w:p w14:paraId="042ED518" w14:textId="6C5D892B" w:rsidR="00206320" w:rsidRPr="0046637F" w:rsidRDefault="00206320" w:rsidP="001C720B">
      <w:pPr>
        <w:tabs>
          <w:tab w:val="left" w:pos="3690"/>
        </w:tabs>
        <w:spacing w:after="0" w:line="240" w:lineRule="auto"/>
        <w:ind w:right="180"/>
        <w:jc w:val="both"/>
        <w:rPr>
          <w:rFonts w:ascii="Times New Roman" w:eastAsia="Times New Roman" w:hAnsi="Times New Roman" w:cs="Times New Roman"/>
        </w:rPr>
      </w:pPr>
      <w:r w:rsidRPr="0046637F">
        <w:rPr>
          <w:rFonts w:ascii="Times New Roman" w:eastAsia="Times New Roman" w:hAnsi="Times New Roman" w:cs="Times New Roman"/>
        </w:rPr>
        <w:t xml:space="preserve">While we understand that </w:t>
      </w:r>
      <w:r w:rsidR="001A7856" w:rsidRPr="0046637F">
        <w:rPr>
          <w:rFonts w:ascii="Times New Roman" w:eastAsia="Times New Roman" w:hAnsi="Times New Roman" w:cs="Times New Roman"/>
        </w:rPr>
        <w:t>manufacturers</w:t>
      </w:r>
      <w:r w:rsidR="00FA411A">
        <w:rPr>
          <w:rFonts w:ascii="Times New Roman" w:eastAsia="Times New Roman" w:hAnsi="Times New Roman" w:cs="Times New Roman"/>
        </w:rPr>
        <w:t>’</w:t>
      </w:r>
      <w:r w:rsidRPr="0046637F">
        <w:rPr>
          <w:rFonts w:ascii="Times New Roman" w:eastAsia="Times New Roman" w:hAnsi="Times New Roman" w:cs="Times New Roman"/>
        </w:rPr>
        <w:t xml:space="preserve"> investment in a mechanism to deduplicate Medicare IRA maximum fair price (MFP) and the 340B price from the same unit of drug, we are deeply concerned that the previously proposed approach for addressing IRA deduplication—a 340B rebate model—would create significant administrative, financial, and operational burdens for CHCs. A 340B rebate model is not only unnecessary to </w:t>
      </w:r>
      <w:r w:rsidR="00F35695" w:rsidRPr="0046637F">
        <w:rPr>
          <w:rFonts w:ascii="Times New Roman" w:eastAsia="Times New Roman" w:hAnsi="Times New Roman" w:cs="Times New Roman"/>
        </w:rPr>
        <w:t xml:space="preserve">achieve the goal of </w:t>
      </w:r>
      <w:proofErr w:type="gramStart"/>
      <w:r w:rsidR="00F35695" w:rsidRPr="0046637F">
        <w:rPr>
          <w:rFonts w:ascii="Times New Roman" w:eastAsia="Times New Roman" w:hAnsi="Times New Roman" w:cs="Times New Roman"/>
        </w:rPr>
        <w:t>deduplication</w:t>
      </w:r>
      <w:proofErr w:type="gramEnd"/>
      <w:r w:rsidR="00F35695" w:rsidRPr="0046637F">
        <w:rPr>
          <w:rFonts w:ascii="Times New Roman" w:eastAsia="Times New Roman" w:hAnsi="Times New Roman" w:cs="Times New Roman"/>
        </w:rPr>
        <w:t>, but also the option that would place the greatest</w:t>
      </w:r>
      <w:r w:rsidRPr="0046637F">
        <w:rPr>
          <w:rFonts w:ascii="Times New Roman" w:eastAsia="Times New Roman" w:hAnsi="Times New Roman" w:cs="Times New Roman"/>
        </w:rPr>
        <w:t xml:space="preserve"> burden on CHCs. Any change in government policy should seek to accomplish the government’s goals in the least burdensome way with the least negative impact on stakeholders</w:t>
      </w:r>
      <w:r w:rsidR="002921D6">
        <w:rPr>
          <w:rFonts w:ascii="Times New Roman" w:eastAsia="Times New Roman" w:hAnsi="Times New Roman" w:cs="Times New Roman"/>
        </w:rPr>
        <w:t>,</w:t>
      </w:r>
      <w:r w:rsidRPr="0046637F">
        <w:rPr>
          <w:rStyle w:val="FootnoteReference"/>
          <w:rFonts w:ascii="Times New Roman" w:eastAsia="Times New Roman" w:hAnsi="Times New Roman" w:cs="Times New Roman"/>
        </w:rPr>
        <w:footnoteReference w:id="24"/>
      </w:r>
      <w:r w:rsidRPr="0046637F">
        <w:rPr>
          <w:rFonts w:ascii="Times New Roman" w:eastAsia="Times New Roman" w:hAnsi="Times New Roman" w:cs="Times New Roman"/>
        </w:rPr>
        <w:t xml:space="preserve"> </w:t>
      </w:r>
      <w:r w:rsidR="002921D6">
        <w:rPr>
          <w:rFonts w:ascii="Times New Roman" w:eastAsia="Times New Roman" w:hAnsi="Times New Roman" w:cs="Times New Roman"/>
        </w:rPr>
        <w:t xml:space="preserve">and a </w:t>
      </w:r>
      <w:r w:rsidRPr="0046637F">
        <w:rPr>
          <w:rFonts w:ascii="Times New Roman" w:eastAsia="Times New Roman" w:hAnsi="Times New Roman" w:cs="Times New Roman"/>
        </w:rPr>
        <w:t>340B rebate model is not that.</w:t>
      </w:r>
    </w:p>
    <w:p w14:paraId="13B1AF5F" w14:textId="77777777" w:rsidR="00206320" w:rsidRPr="0046637F" w:rsidRDefault="00206320" w:rsidP="001C720B">
      <w:pPr>
        <w:tabs>
          <w:tab w:val="left" w:pos="3690"/>
        </w:tabs>
        <w:spacing w:after="0" w:line="240" w:lineRule="auto"/>
        <w:ind w:right="180"/>
        <w:jc w:val="both"/>
        <w:rPr>
          <w:rFonts w:ascii="Times New Roman" w:eastAsia="Times New Roman" w:hAnsi="Times New Roman" w:cs="Times New Roman"/>
        </w:rPr>
      </w:pPr>
      <w:r w:rsidRPr="0046637F">
        <w:rPr>
          <w:rFonts w:ascii="Times New Roman" w:eastAsia="Times New Roman" w:hAnsi="Times New Roman" w:cs="Times New Roman"/>
        </w:rPr>
        <w:t xml:space="preserve"> </w:t>
      </w:r>
    </w:p>
    <w:p w14:paraId="22A18516" w14:textId="1F3EE1BB" w:rsidR="00206320" w:rsidRPr="0046637F" w:rsidRDefault="00206320" w:rsidP="001C720B">
      <w:pPr>
        <w:tabs>
          <w:tab w:val="left" w:pos="3690"/>
        </w:tabs>
        <w:spacing w:after="0" w:line="240" w:lineRule="auto"/>
        <w:ind w:right="180"/>
        <w:jc w:val="both"/>
        <w:rPr>
          <w:rFonts w:ascii="Times New Roman" w:eastAsia="Times New Roman" w:hAnsi="Times New Roman" w:cs="Times New Roman"/>
        </w:rPr>
      </w:pPr>
      <w:r w:rsidRPr="0046637F">
        <w:rPr>
          <w:rFonts w:ascii="Times New Roman" w:eastAsia="Times New Roman" w:hAnsi="Times New Roman" w:cs="Times New Roman"/>
        </w:rPr>
        <w:lastRenderedPageBreak/>
        <w:t>Several less burdensome alternatives are available for HHS’ consideration. As further discussed below, CMS could implement Medicare-only claims data submission to a government vendor or neutral clearinghouse without also requiring an upfront purchase of 340B-priced drugs at WAC prices (i.e., a rebate) or without the requirement to submit commercial claims data, a process CMS is already exploring for purposes of Medicare IRA rebate deduplication through the 340B claims repository finalized as a voluntary model in the CY 2026 Medicare Physician Fee Schedule.</w:t>
      </w:r>
      <w:r w:rsidR="00D46027" w:rsidRPr="0046637F">
        <w:rPr>
          <w:rStyle w:val="FootnoteReference"/>
          <w:rFonts w:ascii="Times New Roman" w:eastAsia="Times New Roman" w:hAnsi="Times New Roman" w:cs="Times New Roman"/>
        </w:rPr>
        <w:footnoteReference w:id="25"/>
      </w:r>
      <w:r w:rsidRPr="0046637F">
        <w:rPr>
          <w:rFonts w:ascii="Times New Roman" w:eastAsia="Times New Roman" w:hAnsi="Times New Roman" w:cs="Times New Roman"/>
        </w:rPr>
        <w:t xml:space="preserve"> This intention was made clear in the CY 2026 Physician Fee Schedule Final Rule: CMS proposed that it would address the possibility of mandatory reporting of data elements to the 340B repository by covered entities in future rulemaking. CMS noted that many covered entities are providers and suppliers regulated by CMS under Title XVIII of the Act, including hospitals receiving DSH payments, CAHs</w:t>
      </w:r>
      <w:r w:rsidR="00817B1B">
        <w:rPr>
          <w:rFonts w:ascii="Times New Roman" w:eastAsia="Times New Roman" w:hAnsi="Times New Roman" w:cs="Times New Roman"/>
        </w:rPr>
        <w:t>,</w:t>
      </w:r>
      <w:r w:rsidRPr="0046637F">
        <w:rPr>
          <w:rFonts w:ascii="Times New Roman" w:eastAsia="Times New Roman" w:hAnsi="Times New Roman" w:cs="Times New Roman"/>
        </w:rPr>
        <w:t xml:space="preserve"> and FQHCs. CMS noted that it was actively considering options for mandatory reporting to the 340B repository </w:t>
      </w:r>
      <w:proofErr w:type="gramStart"/>
      <w:r w:rsidRPr="0046637F">
        <w:rPr>
          <w:rFonts w:ascii="Times New Roman" w:eastAsia="Times New Roman" w:hAnsi="Times New Roman" w:cs="Times New Roman"/>
        </w:rPr>
        <w:t>in the near future</w:t>
      </w:r>
      <w:proofErr w:type="gramEnd"/>
      <w:r w:rsidRPr="0046637F">
        <w:rPr>
          <w:rFonts w:ascii="Times New Roman" w:eastAsia="Times New Roman" w:hAnsi="Times New Roman" w:cs="Times New Roman"/>
        </w:rPr>
        <w:t xml:space="preserve"> and recommended that covered entities take advantage of the testing period to prepare for future policy development related to 340B repository reporting.</w:t>
      </w:r>
      <w:r w:rsidRPr="0046637F">
        <w:rPr>
          <w:rStyle w:val="FootnoteReference"/>
          <w:rFonts w:ascii="Times New Roman" w:eastAsia="Times New Roman" w:hAnsi="Times New Roman" w:cs="Times New Roman"/>
        </w:rPr>
        <w:footnoteReference w:id="26"/>
      </w:r>
    </w:p>
    <w:p w14:paraId="05E7E7AC" w14:textId="77777777" w:rsidR="00FB74E2" w:rsidRPr="0046637F" w:rsidRDefault="00FB74E2" w:rsidP="001C720B">
      <w:pPr>
        <w:tabs>
          <w:tab w:val="left" w:pos="3690"/>
        </w:tabs>
        <w:spacing w:after="0" w:line="240" w:lineRule="auto"/>
        <w:ind w:right="180"/>
        <w:jc w:val="both"/>
        <w:rPr>
          <w:rFonts w:ascii="Times New Roman" w:eastAsia="Times New Roman" w:hAnsi="Times New Roman" w:cs="Times New Roman"/>
        </w:rPr>
      </w:pPr>
    </w:p>
    <w:p w14:paraId="7FCFC374" w14:textId="5E4002C5" w:rsidR="00206320" w:rsidRPr="0046637F" w:rsidRDefault="00206320" w:rsidP="001C720B">
      <w:pPr>
        <w:tabs>
          <w:tab w:val="left" w:pos="3690"/>
        </w:tabs>
        <w:spacing w:after="0" w:line="240" w:lineRule="auto"/>
        <w:ind w:right="180"/>
        <w:jc w:val="both"/>
        <w:rPr>
          <w:rFonts w:ascii="Times New Roman" w:eastAsia="Times New Roman" w:hAnsi="Times New Roman" w:cs="Times New Roman"/>
        </w:rPr>
      </w:pPr>
      <w:r w:rsidRPr="0046637F">
        <w:rPr>
          <w:rFonts w:ascii="Times New Roman" w:eastAsia="Times New Roman" w:hAnsi="Times New Roman" w:cs="Times New Roman"/>
        </w:rPr>
        <w:t>If both a 340B rebate model and a 340B claims repository are made mandatory, CHCs will be subject to two new administrative burdens that accomplish nearly identical goals</w:t>
      </w:r>
      <w:r w:rsidR="00186CAF" w:rsidRPr="0046637F">
        <w:rPr>
          <w:rFonts w:ascii="Times New Roman" w:eastAsia="Times New Roman" w:hAnsi="Times New Roman" w:cs="Times New Roman"/>
        </w:rPr>
        <w:t xml:space="preserve">: </w:t>
      </w:r>
      <w:r w:rsidRPr="0046637F">
        <w:rPr>
          <w:rFonts w:ascii="Times New Roman" w:eastAsia="Times New Roman" w:hAnsi="Times New Roman" w:cs="Times New Roman"/>
        </w:rPr>
        <w:t xml:space="preserve">identifying 340B claims for purposes of the IRA. Many </w:t>
      </w:r>
      <w:r w:rsidR="004D422C" w:rsidRPr="0046637F">
        <w:rPr>
          <w:rFonts w:ascii="Times New Roman" w:eastAsia="Times New Roman" w:hAnsi="Times New Roman" w:cs="Times New Roman"/>
        </w:rPr>
        <w:t xml:space="preserve">alternative options exist for deduplicating 340B and MFP, and whichever deduplication mechanism is ultimately selected should be the least burdensome </w:t>
      </w:r>
      <w:r w:rsidRPr="0046637F">
        <w:rPr>
          <w:rFonts w:ascii="Times New Roman" w:eastAsia="Times New Roman" w:hAnsi="Times New Roman" w:cs="Times New Roman"/>
        </w:rPr>
        <w:t xml:space="preserve">that accomplishes the </w:t>
      </w:r>
      <w:r w:rsidR="00617FA0">
        <w:rPr>
          <w:rFonts w:ascii="Times New Roman" w:eastAsia="Times New Roman" w:hAnsi="Times New Roman" w:cs="Times New Roman"/>
        </w:rPr>
        <w:t>deduplication goal</w:t>
      </w:r>
      <w:r w:rsidRPr="0046637F">
        <w:rPr>
          <w:rFonts w:ascii="Times New Roman" w:eastAsia="Times New Roman" w:hAnsi="Times New Roman" w:cs="Times New Roman"/>
        </w:rPr>
        <w:t xml:space="preserve">. The 340B Legislative History demonstrates the 340B Statue was written with this intention stating, even going so far as to call out that what will work for an </w:t>
      </w:r>
      <w:r w:rsidR="00E4059F" w:rsidRPr="0046637F">
        <w:rPr>
          <w:rFonts w:ascii="Times New Roman" w:eastAsia="Times New Roman" w:hAnsi="Times New Roman" w:cs="Times New Roman"/>
        </w:rPr>
        <w:t>AIDS Drug Assistance Programs (</w:t>
      </w:r>
      <w:r w:rsidRPr="0046637F">
        <w:rPr>
          <w:rFonts w:ascii="Times New Roman" w:eastAsia="Times New Roman" w:hAnsi="Times New Roman" w:cs="Times New Roman"/>
        </w:rPr>
        <w:t>ADAPs</w:t>
      </w:r>
      <w:r w:rsidR="00E4059F" w:rsidRPr="0046637F">
        <w:rPr>
          <w:rFonts w:ascii="Times New Roman" w:eastAsia="Times New Roman" w:hAnsi="Times New Roman" w:cs="Times New Roman"/>
        </w:rPr>
        <w:t>)</w:t>
      </w:r>
      <w:r w:rsidRPr="0046637F">
        <w:rPr>
          <w:rFonts w:ascii="Times New Roman" w:eastAsia="Times New Roman" w:hAnsi="Times New Roman" w:cs="Times New Roman"/>
        </w:rPr>
        <w:t xml:space="preserve"> </w:t>
      </w:r>
      <w:r w:rsidR="009A34E8" w:rsidRPr="0046637F">
        <w:rPr>
          <w:rFonts w:ascii="Times New Roman" w:eastAsia="Times New Roman" w:hAnsi="Times New Roman" w:cs="Times New Roman"/>
        </w:rPr>
        <w:t xml:space="preserve">– </w:t>
      </w:r>
      <w:r w:rsidRPr="0046637F">
        <w:rPr>
          <w:rFonts w:ascii="Times New Roman" w:eastAsia="Times New Roman" w:hAnsi="Times New Roman" w:cs="Times New Roman"/>
        </w:rPr>
        <w:t>the manufacturer cited example of 340B rebates being workable common practice</w:t>
      </w:r>
      <w:r w:rsidR="009A34E8" w:rsidRPr="0046637F">
        <w:rPr>
          <w:rFonts w:ascii="Times New Roman" w:eastAsia="Times New Roman" w:hAnsi="Times New Roman" w:cs="Times New Roman"/>
        </w:rPr>
        <w:t>—</w:t>
      </w:r>
      <w:r w:rsidRPr="0046637F">
        <w:rPr>
          <w:rFonts w:ascii="Times New Roman" w:eastAsia="Times New Roman" w:hAnsi="Times New Roman" w:cs="Times New Roman"/>
        </w:rPr>
        <w:t xml:space="preserve"> may not be appropriate for CHCs: “The Committee bill does not specify whether </w:t>
      </w:r>
      <w:r w:rsidR="00D50A52">
        <w:rPr>
          <w:rFonts w:ascii="Times New Roman" w:eastAsia="Times New Roman" w:hAnsi="Times New Roman" w:cs="Times New Roman"/>
        </w:rPr>
        <w:t>“</w:t>
      </w:r>
      <w:r w:rsidRPr="0046637F">
        <w:rPr>
          <w:rFonts w:ascii="Times New Roman" w:eastAsia="Times New Roman" w:hAnsi="Times New Roman" w:cs="Times New Roman"/>
        </w:rPr>
        <w:t>covered entities</w:t>
      </w:r>
      <w:r w:rsidR="00D50A52">
        <w:rPr>
          <w:rFonts w:ascii="Times New Roman" w:eastAsia="Times New Roman" w:hAnsi="Times New Roman" w:cs="Times New Roman"/>
        </w:rPr>
        <w:t>”</w:t>
      </w:r>
      <w:r w:rsidRPr="0046637F">
        <w:rPr>
          <w:rFonts w:ascii="Times New Roman" w:eastAsia="Times New Roman" w:hAnsi="Times New Roman" w:cs="Times New Roman"/>
        </w:rPr>
        <w:t xml:space="preserve"> would receive these favorable prices through a point-of-purchase discount, through a manufacturer rebate, or through some other mechanism. A mechanism that is appropriate to one type of </w:t>
      </w:r>
      <w:r w:rsidR="00D50A52">
        <w:rPr>
          <w:rFonts w:ascii="Times New Roman" w:eastAsia="Times New Roman" w:hAnsi="Times New Roman" w:cs="Times New Roman"/>
        </w:rPr>
        <w:t>“</w:t>
      </w:r>
      <w:r w:rsidRPr="0046637F">
        <w:rPr>
          <w:rFonts w:ascii="Times New Roman" w:eastAsia="Times New Roman" w:hAnsi="Times New Roman" w:cs="Times New Roman"/>
        </w:rPr>
        <w:t>covered entity,</w:t>
      </w:r>
      <w:r w:rsidR="00D50A52">
        <w:rPr>
          <w:rFonts w:ascii="Times New Roman" w:eastAsia="Times New Roman" w:hAnsi="Times New Roman" w:cs="Times New Roman"/>
        </w:rPr>
        <w:t>”</w:t>
      </w:r>
      <w:r w:rsidRPr="0046637F">
        <w:rPr>
          <w:rFonts w:ascii="Times New Roman" w:eastAsia="Times New Roman" w:hAnsi="Times New Roman" w:cs="Times New Roman"/>
        </w:rPr>
        <w:t xml:space="preserve"> such as </w:t>
      </w:r>
      <w:r w:rsidR="23EE3788" w:rsidRPr="0046637F">
        <w:rPr>
          <w:rFonts w:ascii="Times New Roman" w:eastAsia="Times New Roman" w:hAnsi="Times New Roman" w:cs="Times New Roman"/>
        </w:rPr>
        <w:t>CHC</w:t>
      </w:r>
      <w:r w:rsidR="1ECAF21E" w:rsidRPr="0046637F">
        <w:rPr>
          <w:rFonts w:ascii="Times New Roman" w:eastAsia="Times New Roman" w:hAnsi="Times New Roman" w:cs="Times New Roman"/>
        </w:rPr>
        <w:t>s</w:t>
      </w:r>
      <w:r w:rsidRPr="0046637F">
        <w:rPr>
          <w:rFonts w:ascii="Times New Roman" w:eastAsia="Times New Roman" w:hAnsi="Times New Roman" w:cs="Times New Roman"/>
        </w:rPr>
        <w:t xml:space="preserve">, may not be appropriate to another type, such as State AIDS drug purchasing programs. The Committee expects that the Secretary of HHS, in developing these agreements, will use the mechanism that is the most effective and most efficient from the standpoint of each type of </w:t>
      </w:r>
      <w:r w:rsidR="00D61E4C">
        <w:rPr>
          <w:rFonts w:ascii="Times New Roman" w:eastAsia="Times New Roman" w:hAnsi="Times New Roman" w:cs="Times New Roman"/>
        </w:rPr>
        <w:t>“</w:t>
      </w:r>
      <w:r w:rsidRPr="0046637F">
        <w:rPr>
          <w:rFonts w:ascii="Times New Roman" w:eastAsia="Times New Roman" w:hAnsi="Times New Roman" w:cs="Times New Roman"/>
        </w:rPr>
        <w:t>covered entity.</w:t>
      </w:r>
      <w:r w:rsidR="00D61E4C">
        <w:rPr>
          <w:rFonts w:ascii="Times New Roman" w:eastAsia="Times New Roman" w:hAnsi="Times New Roman" w:cs="Times New Roman"/>
        </w:rPr>
        <w:t>”</w:t>
      </w:r>
      <w:r w:rsidRPr="0046637F">
        <w:rPr>
          <w:rStyle w:val="FootnoteReference"/>
          <w:rFonts w:ascii="Times New Roman" w:eastAsia="Times New Roman" w:hAnsi="Times New Roman" w:cs="Times New Roman"/>
        </w:rPr>
        <w:footnoteReference w:id="27"/>
      </w:r>
      <w:r w:rsidRPr="0046637F">
        <w:rPr>
          <w:rFonts w:ascii="Times New Roman" w:eastAsia="Times New Roman" w:hAnsi="Times New Roman" w:cs="Times New Roman"/>
        </w:rPr>
        <w:t xml:space="preserve">  The negative implications of a 340B rebate model are well documented, fail to align with legislative intent, and </w:t>
      </w:r>
      <w:r w:rsidR="00ED7F74" w:rsidRPr="0046637F">
        <w:rPr>
          <w:rFonts w:ascii="Times New Roman" w:eastAsia="Times New Roman" w:hAnsi="Times New Roman" w:cs="Times New Roman"/>
        </w:rPr>
        <w:t>do</w:t>
      </w:r>
      <w:r w:rsidRPr="0046637F">
        <w:rPr>
          <w:rFonts w:ascii="Times New Roman" w:eastAsia="Times New Roman" w:hAnsi="Times New Roman" w:cs="Times New Roman"/>
        </w:rPr>
        <w:t xml:space="preserve"> not meet the “least burdensome” requirement.</w:t>
      </w:r>
    </w:p>
    <w:p w14:paraId="608A3838" w14:textId="77777777" w:rsidR="00206320" w:rsidRPr="0046637F" w:rsidRDefault="00206320" w:rsidP="001C720B">
      <w:pPr>
        <w:tabs>
          <w:tab w:val="left" w:pos="3690"/>
        </w:tabs>
        <w:spacing w:after="0" w:line="240" w:lineRule="auto"/>
        <w:ind w:left="100" w:right="180"/>
        <w:jc w:val="both"/>
        <w:rPr>
          <w:rFonts w:ascii="Times New Roman" w:eastAsia="Times New Roman" w:hAnsi="Times New Roman" w:cs="Times New Roman"/>
        </w:rPr>
      </w:pPr>
      <w:r w:rsidRPr="0046637F">
        <w:rPr>
          <w:rFonts w:ascii="Times New Roman" w:eastAsia="Times New Roman" w:hAnsi="Times New Roman" w:cs="Times New Roman"/>
        </w:rPr>
        <w:t xml:space="preserve"> </w:t>
      </w:r>
    </w:p>
    <w:p w14:paraId="319B9895" w14:textId="0E4BF851" w:rsidR="00206320" w:rsidRPr="0046637F" w:rsidRDefault="00206320" w:rsidP="001C720B">
      <w:pPr>
        <w:tabs>
          <w:tab w:val="left" w:pos="3690"/>
        </w:tabs>
        <w:spacing w:after="0" w:line="240" w:lineRule="auto"/>
        <w:ind w:right="180"/>
        <w:jc w:val="both"/>
        <w:rPr>
          <w:rFonts w:ascii="Times New Roman" w:eastAsia="Times New Roman" w:hAnsi="Times New Roman" w:cs="Times New Roman"/>
        </w:rPr>
      </w:pPr>
      <w:r w:rsidRPr="0046637F">
        <w:rPr>
          <w:rFonts w:ascii="Times New Roman" w:eastAsia="Times New Roman" w:hAnsi="Times New Roman" w:cs="Times New Roman"/>
        </w:rPr>
        <w:t>A 340B rebate model not only contradicts principles of good governance</w:t>
      </w:r>
      <w:r w:rsidR="00ED7F74" w:rsidRPr="0046637F">
        <w:rPr>
          <w:rFonts w:ascii="Times New Roman" w:eastAsia="Times New Roman" w:hAnsi="Times New Roman" w:cs="Times New Roman"/>
        </w:rPr>
        <w:t xml:space="preserve"> but would also directly contradict congressional intent for the 340B Program and the </w:t>
      </w:r>
      <w:r w:rsidRPr="0046637F">
        <w:rPr>
          <w:rFonts w:ascii="Times New Roman" w:eastAsia="Times New Roman" w:hAnsi="Times New Roman" w:cs="Times New Roman"/>
        </w:rPr>
        <w:t xml:space="preserve">IRA. When enacting the 340B statute, Congress intended for the administration to select </w:t>
      </w:r>
      <w:r w:rsidRPr="0046637F">
        <w:rPr>
          <w:rFonts w:ascii="Times New Roman" w:eastAsia="Times New Roman" w:hAnsi="Times New Roman" w:cs="Times New Roman"/>
          <w:b/>
          <w:bCs/>
        </w:rPr>
        <w:t xml:space="preserve">the most effective and </w:t>
      </w:r>
      <w:r w:rsidR="00B92B8F" w:rsidRPr="0046637F">
        <w:rPr>
          <w:rFonts w:ascii="Times New Roman" w:eastAsia="Times New Roman" w:hAnsi="Times New Roman" w:cs="Times New Roman"/>
          <w:b/>
          <w:bCs/>
        </w:rPr>
        <w:t>efficient mechanism for each type of covered entity, but a 340B rebate model is the least effective and least efficient mechanism for</w:t>
      </w:r>
      <w:r w:rsidRPr="0046637F">
        <w:rPr>
          <w:rFonts w:ascii="Times New Roman" w:eastAsia="Times New Roman" w:hAnsi="Times New Roman" w:cs="Times New Roman"/>
        </w:rPr>
        <w:t xml:space="preserve"> CHCs. We respectfully submit that mandating CHCs, the </w:t>
      </w:r>
      <w:r w:rsidR="00676E58" w:rsidRPr="0046637F">
        <w:rPr>
          <w:rFonts w:ascii="Times New Roman" w:eastAsia="Times New Roman" w:hAnsi="Times New Roman" w:cs="Times New Roman"/>
        </w:rPr>
        <w:t>n</w:t>
      </w:r>
      <w:r w:rsidRPr="0046637F">
        <w:rPr>
          <w:rFonts w:ascii="Times New Roman" w:eastAsia="Times New Roman" w:hAnsi="Times New Roman" w:cs="Times New Roman"/>
        </w:rPr>
        <w:t>ation’s primary care safety-net backbone, to pay upfront WAC pricing simply because a manufacturer is entitled to make the lower of two discounted price points available, 340B and MFP, is extra-statutory and appears to be punitive. Implementing a 340B rebate model</w:t>
      </w:r>
      <w:r w:rsidR="00362BEB" w:rsidRPr="0046637F">
        <w:rPr>
          <w:rFonts w:ascii="Times New Roman" w:eastAsia="Times New Roman" w:hAnsi="Times New Roman" w:cs="Times New Roman"/>
        </w:rPr>
        <w:t>, therefore,</w:t>
      </w:r>
      <w:r w:rsidRPr="0046637F">
        <w:rPr>
          <w:rFonts w:ascii="Times New Roman" w:eastAsia="Times New Roman" w:hAnsi="Times New Roman" w:cs="Times New Roman"/>
        </w:rPr>
        <w:t xml:space="preserve"> contradicts the intent of Congress when enacting 340B.</w:t>
      </w:r>
      <w:r w:rsidRPr="0046637F">
        <w:rPr>
          <w:rFonts w:ascii="Times New Roman" w:eastAsia="Times New Roman" w:hAnsi="Times New Roman" w:cs="Times New Roman"/>
          <w:b/>
          <w:bCs/>
        </w:rPr>
        <w:t xml:space="preserve"> </w:t>
      </w:r>
      <w:r w:rsidRPr="0046637F">
        <w:rPr>
          <w:rFonts w:ascii="Times New Roman" w:eastAsia="Times New Roman" w:hAnsi="Times New Roman" w:cs="Times New Roman"/>
        </w:rPr>
        <w:t xml:space="preserve">A 340B rebate model also fails to align with the </w:t>
      </w:r>
      <w:r w:rsidR="002A57F9">
        <w:rPr>
          <w:rFonts w:ascii="Times New Roman" w:eastAsia="Times New Roman" w:hAnsi="Times New Roman" w:cs="Times New Roman"/>
        </w:rPr>
        <w:t xml:space="preserve">IRA’s </w:t>
      </w:r>
      <w:r w:rsidRPr="0046637F">
        <w:rPr>
          <w:rFonts w:ascii="Times New Roman" w:eastAsia="Times New Roman" w:hAnsi="Times New Roman" w:cs="Times New Roman"/>
        </w:rPr>
        <w:t xml:space="preserve">intent. Under the IRA, the manufacturer </w:t>
      </w:r>
      <w:r w:rsidR="00362BEB" w:rsidRPr="0046637F">
        <w:rPr>
          <w:rFonts w:ascii="Times New Roman" w:eastAsia="Times New Roman" w:hAnsi="Times New Roman" w:cs="Times New Roman"/>
        </w:rPr>
        <w:t>must</w:t>
      </w:r>
      <w:r w:rsidRPr="0046637F">
        <w:rPr>
          <w:rFonts w:ascii="Times New Roman" w:eastAsia="Times New Roman" w:hAnsi="Times New Roman" w:cs="Times New Roman"/>
        </w:rPr>
        <w:t xml:space="preserve"> provide the lower of the two </w:t>
      </w:r>
      <w:r w:rsidRPr="0046637F">
        <w:rPr>
          <w:rFonts w:ascii="Times New Roman" w:eastAsia="Times New Roman" w:hAnsi="Times New Roman" w:cs="Times New Roman"/>
        </w:rPr>
        <w:lastRenderedPageBreak/>
        <w:t xml:space="preserve">prices—340B or MFP—to a covered entity. Under a 340B rebate model, however, a manufacturer </w:t>
      </w:r>
      <w:r w:rsidR="00362BEB" w:rsidRPr="0046637F">
        <w:rPr>
          <w:rFonts w:ascii="Times New Roman" w:eastAsia="Times New Roman" w:hAnsi="Times New Roman" w:cs="Times New Roman"/>
        </w:rPr>
        <w:t>can deny a 340B rebate whenever an MFP applies, even when</w:t>
      </w:r>
      <w:r w:rsidRPr="0046637F">
        <w:rPr>
          <w:rFonts w:ascii="Times New Roman" w:eastAsia="Times New Roman" w:hAnsi="Times New Roman" w:cs="Times New Roman"/>
        </w:rPr>
        <w:t xml:space="preserve"> the 340B ceiling price is lower than the MFP. By failing to address that a covered entity has a legal right to the lower of the two prices, a 340B rebate model ignores </w:t>
      </w:r>
      <w:r w:rsidR="005D4740" w:rsidRPr="0046637F">
        <w:rPr>
          <w:rFonts w:ascii="Times New Roman" w:eastAsia="Times New Roman" w:hAnsi="Times New Roman" w:cs="Times New Roman"/>
        </w:rPr>
        <w:t xml:space="preserve">the protections Congress specifically included in enacting the IRA and imposes a punitive condition on the safety-net provider that it </w:t>
      </w:r>
      <w:proofErr w:type="gramStart"/>
      <w:r w:rsidR="005D4740" w:rsidRPr="0046637F">
        <w:rPr>
          <w:rFonts w:ascii="Times New Roman" w:eastAsia="Times New Roman" w:hAnsi="Times New Roman" w:cs="Times New Roman"/>
        </w:rPr>
        <w:t>purchase</w:t>
      </w:r>
      <w:proofErr w:type="gramEnd"/>
      <w:r w:rsidR="005D4740" w:rsidRPr="0046637F">
        <w:rPr>
          <w:rFonts w:ascii="Times New Roman" w:eastAsia="Times New Roman" w:hAnsi="Times New Roman" w:cs="Times New Roman"/>
        </w:rPr>
        <w:t xml:space="preserve"> the drug at the highest market price</w:t>
      </w:r>
      <w:r w:rsidRPr="0046637F">
        <w:rPr>
          <w:rFonts w:ascii="Times New Roman" w:eastAsia="Times New Roman" w:hAnsi="Times New Roman" w:cs="Times New Roman"/>
        </w:rPr>
        <w:t>.</w:t>
      </w:r>
    </w:p>
    <w:p w14:paraId="3939569C" w14:textId="77777777" w:rsidR="00206320" w:rsidRPr="0046637F" w:rsidRDefault="00206320" w:rsidP="001C720B">
      <w:pPr>
        <w:tabs>
          <w:tab w:val="left" w:pos="3690"/>
        </w:tabs>
        <w:spacing w:after="0" w:line="240" w:lineRule="auto"/>
        <w:ind w:right="180"/>
        <w:jc w:val="both"/>
        <w:rPr>
          <w:rFonts w:ascii="Times New Roman" w:eastAsia="Times New Roman" w:hAnsi="Times New Roman" w:cs="Times New Roman"/>
        </w:rPr>
      </w:pPr>
    </w:p>
    <w:p w14:paraId="67BC6746" w14:textId="73C8D5A1" w:rsidR="00206320" w:rsidRPr="0046637F" w:rsidRDefault="00206320" w:rsidP="001C720B">
      <w:pPr>
        <w:tabs>
          <w:tab w:val="left" w:pos="3690"/>
        </w:tabs>
        <w:spacing w:after="0" w:line="240" w:lineRule="auto"/>
        <w:ind w:right="180"/>
        <w:jc w:val="both"/>
        <w:rPr>
          <w:rFonts w:ascii="Times New Roman" w:eastAsia="Times New Roman" w:hAnsi="Times New Roman" w:cs="Times New Roman"/>
        </w:rPr>
      </w:pPr>
      <w:r w:rsidRPr="009E3CEC">
        <w:rPr>
          <w:rFonts w:ascii="Times New Roman" w:eastAsia="Times New Roman" w:hAnsi="Times New Roman" w:cs="Times New Roman"/>
          <w:b/>
          <w:bCs/>
        </w:rPr>
        <w:t>Moreover,</w:t>
      </w:r>
      <w:r w:rsidRPr="0046637F">
        <w:rPr>
          <w:rFonts w:ascii="Times New Roman" w:eastAsia="Times New Roman" w:hAnsi="Times New Roman" w:cs="Times New Roman"/>
        </w:rPr>
        <w:t xml:space="preserve"> </w:t>
      </w:r>
      <w:r w:rsidRPr="0046637F">
        <w:rPr>
          <w:rFonts w:ascii="Times New Roman" w:eastAsia="Times New Roman" w:hAnsi="Times New Roman" w:cs="Times New Roman"/>
          <w:b/>
          <w:bCs/>
        </w:rPr>
        <w:t xml:space="preserve">we believe that any government-mandated rebate model for 340B-priced drugs that serves to deduplicate MFP from 340B pricing </w:t>
      </w:r>
      <w:r w:rsidR="009E3CEC">
        <w:rPr>
          <w:rFonts w:ascii="Times New Roman" w:eastAsia="Times New Roman" w:hAnsi="Times New Roman" w:cs="Times New Roman"/>
          <w:b/>
          <w:bCs/>
        </w:rPr>
        <w:t>is inconsistent with</w:t>
      </w:r>
      <w:r w:rsidR="00E1257A">
        <w:rPr>
          <w:rFonts w:ascii="Times New Roman" w:eastAsia="Times New Roman" w:hAnsi="Times New Roman" w:cs="Times New Roman"/>
          <w:b/>
          <w:bCs/>
        </w:rPr>
        <w:t xml:space="preserve"> HRSA’s</w:t>
      </w:r>
      <w:r w:rsidR="00196D3B">
        <w:rPr>
          <w:rFonts w:ascii="Times New Roman" w:eastAsia="Times New Roman" w:hAnsi="Times New Roman" w:cs="Times New Roman"/>
          <w:b/>
          <w:bCs/>
        </w:rPr>
        <w:t xml:space="preserve"> stated authority</w:t>
      </w:r>
      <w:r w:rsidRPr="0046637F">
        <w:rPr>
          <w:rFonts w:ascii="Times New Roman" w:eastAsia="Times New Roman" w:hAnsi="Times New Roman" w:cs="Times New Roman"/>
          <w:b/>
          <w:bCs/>
        </w:rPr>
        <w:t xml:space="preserve">. </w:t>
      </w:r>
      <w:r w:rsidRPr="0046637F">
        <w:rPr>
          <w:rFonts w:ascii="Times New Roman" w:eastAsia="Times New Roman" w:hAnsi="Times New Roman" w:cs="Times New Roman"/>
        </w:rPr>
        <w:t>The 340B statute – not the IRA – cursorily mentions the term “rebate” in a parenthetical in the first paragraph. Specifically, the 340B statute states that the “Secretary shall enter into an agreement with each manufacturer of covered outpatient drugs under which the amount required to be paid (</w:t>
      </w:r>
      <w:r w:rsidRPr="0046637F">
        <w:rPr>
          <w:rFonts w:ascii="Times New Roman" w:eastAsia="Times New Roman" w:hAnsi="Times New Roman" w:cs="Times New Roman"/>
          <w:i/>
          <w:iCs/>
        </w:rPr>
        <w:t>taking into account any rebate</w:t>
      </w:r>
      <w:r w:rsidRPr="0046637F">
        <w:rPr>
          <w:rFonts w:ascii="Times New Roman" w:eastAsia="Times New Roman" w:hAnsi="Times New Roman" w:cs="Times New Roman"/>
        </w:rPr>
        <w:t xml:space="preserve"> or discount, as </w:t>
      </w:r>
      <w:r w:rsidRPr="0046637F">
        <w:rPr>
          <w:rFonts w:ascii="Times New Roman" w:eastAsia="Times New Roman" w:hAnsi="Times New Roman" w:cs="Times New Roman"/>
          <w:i/>
          <w:iCs/>
        </w:rPr>
        <w:t>provided by the Secretary</w:t>
      </w:r>
      <w:r w:rsidRPr="0046637F">
        <w:rPr>
          <w:rFonts w:ascii="Times New Roman" w:eastAsia="Times New Roman" w:hAnsi="Times New Roman" w:cs="Times New Roman"/>
        </w:rPr>
        <w:t>).”</w:t>
      </w:r>
      <w:r w:rsidRPr="0046637F">
        <w:rPr>
          <w:rStyle w:val="FootnoteReference"/>
          <w:rFonts w:ascii="Times New Roman" w:eastAsia="Times New Roman" w:hAnsi="Times New Roman" w:cs="Times New Roman"/>
        </w:rPr>
        <w:footnoteReference w:id="28"/>
      </w:r>
      <w:r w:rsidRPr="0046637F">
        <w:rPr>
          <w:rFonts w:ascii="Times New Roman" w:eastAsia="Times New Roman" w:hAnsi="Times New Roman" w:cs="Times New Roman"/>
        </w:rPr>
        <w:t xml:space="preserve"> That clause, however, cannot be read in a vacuum. From this clause, HHS has contended that it may authorize manufacturer 340B rebate models. However, HRSA’s authority over the 340B statute, including its alleged ability to implement a 340B rebate model, is confined by the 340B statute’s bounds. And such bounds do not include protections against or prevention of duplicate discounting of Medicare claims where 340B pricing and MFP are </w:t>
      </w:r>
      <w:proofErr w:type="gramStart"/>
      <w:r w:rsidRPr="0046637F">
        <w:rPr>
          <w:rFonts w:ascii="Times New Roman" w:eastAsia="Times New Roman" w:hAnsi="Times New Roman" w:cs="Times New Roman"/>
        </w:rPr>
        <w:t>at</w:t>
      </w:r>
      <w:proofErr w:type="gramEnd"/>
      <w:r w:rsidRPr="0046637F">
        <w:rPr>
          <w:rFonts w:ascii="Times New Roman" w:eastAsia="Times New Roman" w:hAnsi="Times New Roman" w:cs="Times New Roman"/>
        </w:rPr>
        <w:t xml:space="preserve"> issue. Rather, the 340B statute limits the bounds of HRSA’s authority, including its alleged rebate authorization authority, to the limitations of the 340B statute, which only provides protections against Medicaid fee-for-service (“FFS”) duplicate discounts. Accordingly, HRSA’s rebate authority under the 340B statute cannot be extended to deduplication of MFP and 340B drug claims. Such an extension would be an </w:t>
      </w:r>
      <w:r w:rsidRPr="0046637F">
        <w:rPr>
          <w:rFonts w:ascii="Times New Roman" w:eastAsia="Times New Roman" w:hAnsi="Times New Roman" w:cs="Times New Roman"/>
          <w:i/>
          <w:iCs/>
        </w:rPr>
        <w:t>ultra vires</w:t>
      </w:r>
      <w:r w:rsidRPr="0046637F">
        <w:rPr>
          <w:rFonts w:ascii="Times New Roman" w:eastAsia="Times New Roman" w:hAnsi="Times New Roman" w:cs="Times New Roman"/>
        </w:rPr>
        <w:t xml:space="preserve"> application of HRSA’s alleged rebate authority. </w:t>
      </w:r>
    </w:p>
    <w:p w14:paraId="41D2E902" w14:textId="77777777" w:rsidR="00206320" w:rsidRPr="0046637F" w:rsidRDefault="00206320" w:rsidP="001C720B">
      <w:pPr>
        <w:tabs>
          <w:tab w:val="left" w:pos="3690"/>
        </w:tabs>
        <w:spacing w:after="0" w:line="240" w:lineRule="auto"/>
        <w:ind w:right="180"/>
        <w:jc w:val="both"/>
        <w:rPr>
          <w:rFonts w:ascii="Times New Roman" w:eastAsia="Times New Roman" w:hAnsi="Times New Roman" w:cs="Times New Roman"/>
        </w:rPr>
      </w:pPr>
      <w:r w:rsidRPr="0046637F">
        <w:rPr>
          <w:rFonts w:ascii="Times New Roman" w:eastAsia="Times New Roman" w:hAnsi="Times New Roman" w:cs="Times New Roman"/>
        </w:rPr>
        <w:t xml:space="preserve"> </w:t>
      </w:r>
    </w:p>
    <w:p w14:paraId="6F819DCC" w14:textId="4166EDA0" w:rsidR="00206320" w:rsidRDefault="00206320" w:rsidP="001C720B">
      <w:pPr>
        <w:tabs>
          <w:tab w:val="left" w:pos="3690"/>
        </w:tabs>
        <w:spacing w:after="0" w:line="240" w:lineRule="auto"/>
        <w:ind w:right="180"/>
        <w:jc w:val="both"/>
        <w:rPr>
          <w:rFonts w:ascii="Times New Roman" w:eastAsia="Times New Roman" w:hAnsi="Times New Roman" w:cs="Times New Roman"/>
        </w:rPr>
      </w:pPr>
      <w:r w:rsidRPr="0046637F">
        <w:rPr>
          <w:rFonts w:ascii="Times New Roman" w:eastAsia="Times New Roman" w:hAnsi="Times New Roman" w:cs="Times New Roman"/>
        </w:rPr>
        <w:t>Likewise, the IRA does not</w:t>
      </w:r>
      <w:r w:rsidR="00AB5282">
        <w:rPr>
          <w:rFonts w:ascii="Times New Roman" w:eastAsia="Times New Roman" w:hAnsi="Times New Roman" w:cs="Times New Roman"/>
        </w:rPr>
        <w:t xml:space="preserve"> include </w:t>
      </w:r>
      <w:r w:rsidRPr="0046637F">
        <w:rPr>
          <w:rFonts w:ascii="Times New Roman" w:eastAsia="Times New Roman" w:hAnsi="Times New Roman" w:cs="Times New Roman"/>
        </w:rPr>
        <w:t xml:space="preserve">language </w:t>
      </w:r>
      <w:r w:rsidR="00AB5282">
        <w:rPr>
          <w:rFonts w:ascii="Times New Roman" w:eastAsia="Times New Roman" w:hAnsi="Times New Roman" w:cs="Times New Roman"/>
        </w:rPr>
        <w:t xml:space="preserve">that permits </w:t>
      </w:r>
      <w:r w:rsidRPr="0046637F">
        <w:rPr>
          <w:rFonts w:ascii="Times New Roman" w:eastAsia="Times New Roman" w:hAnsi="Times New Roman" w:cs="Times New Roman"/>
        </w:rPr>
        <w:t>HRSA to authorize drugmakers to charge prices above the 340B statutory ceiling price. That statute merely states that a drugmaker must make available the lower of two discounted prices – MFP and 340B. It cannot be construed as spontaneously modifying the 340B statute’s plain text prohibiting a manufacturer from charging above the 340B ceiling price – “the maximum price that covered entities may permissibly be required to pay for the drug.”</w:t>
      </w:r>
      <w:r w:rsidRPr="0046637F">
        <w:rPr>
          <w:rStyle w:val="FootnoteReference"/>
          <w:rFonts w:ascii="Times New Roman" w:eastAsia="Times New Roman" w:hAnsi="Times New Roman" w:cs="Times New Roman"/>
        </w:rPr>
        <w:footnoteReference w:id="29"/>
      </w:r>
      <w:r w:rsidRPr="0046637F">
        <w:rPr>
          <w:rFonts w:ascii="Times New Roman" w:eastAsia="Times New Roman" w:hAnsi="Times New Roman" w:cs="Times New Roman"/>
        </w:rPr>
        <w:t xml:space="preserve"> The only rebate mechanism HHS has contended is available to it is found under Section 340B</w:t>
      </w:r>
      <w:r w:rsidR="0065797C">
        <w:rPr>
          <w:rFonts w:ascii="Times New Roman" w:eastAsia="Times New Roman" w:hAnsi="Times New Roman" w:cs="Times New Roman"/>
        </w:rPr>
        <w:t>,</w:t>
      </w:r>
      <w:r w:rsidRPr="0046637F">
        <w:rPr>
          <w:rFonts w:ascii="Times New Roman" w:eastAsia="Times New Roman" w:hAnsi="Times New Roman" w:cs="Times New Roman"/>
        </w:rPr>
        <w:t xml:space="preserve"> and, as stated above, Section 340B does not pertain to Medicare claims. Accordingly, HRSA’s alleged rebate authority cannot be used as a deduplication tool under the IRA, and drugmakers are not permitted under the IRA or 340B statutes to charge upfront WAC prices for 340B drugs under at least the IRA because the IRA does not contain a 340B rebate pricing mechanism. For these reasons, a 340B rebate model would be an unworkable</w:t>
      </w:r>
      <w:r w:rsidR="00C008CD">
        <w:rPr>
          <w:rFonts w:ascii="Times New Roman" w:eastAsia="Times New Roman" w:hAnsi="Times New Roman" w:cs="Times New Roman"/>
        </w:rPr>
        <w:t xml:space="preserve"> and</w:t>
      </w:r>
      <w:r w:rsidRPr="0046637F">
        <w:rPr>
          <w:rFonts w:ascii="Times New Roman" w:eastAsia="Times New Roman" w:hAnsi="Times New Roman" w:cs="Times New Roman"/>
        </w:rPr>
        <w:t xml:space="preserve"> burdensome</w:t>
      </w:r>
      <w:r w:rsidR="00591D7B">
        <w:rPr>
          <w:rFonts w:ascii="Times New Roman" w:eastAsia="Times New Roman" w:hAnsi="Times New Roman" w:cs="Times New Roman"/>
        </w:rPr>
        <w:t xml:space="preserve"> </w:t>
      </w:r>
      <w:r w:rsidRPr="0046637F">
        <w:rPr>
          <w:rFonts w:ascii="Times New Roman" w:eastAsia="Times New Roman" w:hAnsi="Times New Roman" w:cs="Times New Roman"/>
        </w:rPr>
        <w:t>mechanism for addressing 340B-MFP deduplication.</w:t>
      </w:r>
    </w:p>
    <w:p w14:paraId="7E011C56" w14:textId="77777777" w:rsidR="00C44F60" w:rsidRPr="00C44F60" w:rsidRDefault="00C44F60" w:rsidP="001C720B">
      <w:pPr>
        <w:tabs>
          <w:tab w:val="left" w:pos="3690"/>
        </w:tabs>
        <w:spacing w:after="0" w:line="240" w:lineRule="auto"/>
        <w:ind w:right="180"/>
        <w:jc w:val="both"/>
        <w:rPr>
          <w:rFonts w:ascii="Times New Roman" w:eastAsia="Times New Roman" w:hAnsi="Times New Roman" w:cs="Times New Roman"/>
        </w:rPr>
      </w:pPr>
    </w:p>
    <w:p w14:paraId="5A8F9983" w14:textId="1796C4FC" w:rsidR="00206320" w:rsidRPr="002275E9" w:rsidRDefault="00206320" w:rsidP="001C720B">
      <w:pPr>
        <w:pStyle w:val="ListParagraph"/>
        <w:numPr>
          <w:ilvl w:val="1"/>
          <w:numId w:val="2"/>
        </w:numPr>
        <w:tabs>
          <w:tab w:val="left" w:pos="3690"/>
        </w:tabs>
        <w:spacing w:after="0" w:line="240" w:lineRule="auto"/>
        <w:jc w:val="both"/>
        <w:rPr>
          <w:rFonts w:ascii="Times New Roman" w:eastAsia="Times New Roman" w:hAnsi="Times New Roman" w:cs="Times New Roman"/>
          <w:b/>
          <w:bCs/>
          <w:i/>
          <w:iCs/>
        </w:rPr>
      </w:pPr>
      <w:r w:rsidRPr="002275E9">
        <w:rPr>
          <w:rFonts w:ascii="Times New Roman" w:eastAsia="Times New Roman" w:hAnsi="Times New Roman" w:cs="Times New Roman"/>
          <w:b/>
          <w:bCs/>
          <w:i/>
          <w:iCs/>
        </w:rPr>
        <w:t>Medicaid Duplicate Discounts</w:t>
      </w:r>
    </w:p>
    <w:p w14:paraId="520120EA" w14:textId="77777777" w:rsidR="00206320" w:rsidRPr="0046637F" w:rsidRDefault="00206320" w:rsidP="001C720B">
      <w:pPr>
        <w:pStyle w:val="ListParagraph"/>
        <w:tabs>
          <w:tab w:val="left" w:pos="3690"/>
        </w:tabs>
        <w:spacing w:after="0" w:line="240" w:lineRule="auto"/>
        <w:ind w:hanging="360"/>
        <w:jc w:val="both"/>
        <w:rPr>
          <w:rFonts w:ascii="Times New Roman" w:eastAsia="Times New Roman" w:hAnsi="Times New Roman" w:cs="Times New Roman"/>
          <w:b/>
          <w:bCs/>
          <w:u w:val="single"/>
        </w:rPr>
      </w:pPr>
    </w:p>
    <w:p w14:paraId="54B1E505" w14:textId="730299FE" w:rsidR="007F11FD" w:rsidRPr="0046637F" w:rsidRDefault="00206320" w:rsidP="001C720B">
      <w:pPr>
        <w:tabs>
          <w:tab w:val="left" w:pos="3690"/>
        </w:tabs>
        <w:spacing w:after="0" w:line="240" w:lineRule="auto"/>
        <w:jc w:val="both"/>
        <w:rPr>
          <w:rFonts w:ascii="Times New Roman" w:eastAsia="Times New Roman" w:hAnsi="Times New Roman" w:cs="Times New Roman"/>
          <w:b/>
          <w:bCs/>
        </w:rPr>
      </w:pPr>
      <w:r w:rsidRPr="0046637F">
        <w:rPr>
          <w:rFonts w:ascii="Times New Roman" w:eastAsia="Times New Roman" w:hAnsi="Times New Roman" w:cs="Times New Roman"/>
          <w:b/>
          <w:bCs/>
        </w:rPr>
        <w:t>The 340B rebate pilot is not a legal mechanism for addressing Medicaid FFS duplicate discounts.</w:t>
      </w:r>
      <w:r w:rsidR="00744408" w:rsidRPr="0046637F">
        <w:rPr>
          <w:rFonts w:ascii="Times New Roman" w:eastAsia="Times New Roman" w:hAnsi="Times New Roman" w:cs="Times New Roman"/>
          <w:b/>
          <w:bCs/>
        </w:rPr>
        <w:t xml:space="preserve"> </w:t>
      </w:r>
      <w:r w:rsidRPr="0046637F">
        <w:rPr>
          <w:rFonts w:ascii="Times New Roman" w:eastAsia="Times New Roman" w:hAnsi="Times New Roman" w:cs="Times New Roman"/>
        </w:rPr>
        <w:t>As stated above, the 340B statute – not the IRA – cursorily mentions the term “rebate” in a parenthetical in the first paragraph of that statute. Specifically, it states that the “Secretary shall enter into an agreement with each manufacturer of covered outpatient drugs under which the amount required to be paid (</w:t>
      </w:r>
      <w:r w:rsidRPr="0046637F">
        <w:rPr>
          <w:rFonts w:ascii="Times New Roman" w:eastAsia="Times New Roman" w:hAnsi="Times New Roman" w:cs="Times New Roman"/>
          <w:i/>
          <w:iCs/>
        </w:rPr>
        <w:t>taking into account any rebate</w:t>
      </w:r>
      <w:r w:rsidRPr="0046637F">
        <w:rPr>
          <w:rFonts w:ascii="Times New Roman" w:eastAsia="Times New Roman" w:hAnsi="Times New Roman" w:cs="Times New Roman"/>
        </w:rPr>
        <w:t xml:space="preserve"> or discount, as </w:t>
      </w:r>
      <w:r w:rsidRPr="0046637F">
        <w:rPr>
          <w:rFonts w:ascii="Times New Roman" w:eastAsia="Times New Roman" w:hAnsi="Times New Roman" w:cs="Times New Roman"/>
          <w:i/>
          <w:iCs/>
        </w:rPr>
        <w:t xml:space="preserve">provided by the </w:t>
      </w:r>
      <w:r w:rsidRPr="0046637F">
        <w:rPr>
          <w:rFonts w:ascii="Times New Roman" w:eastAsia="Times New Roman" w:hAnsi="Times New Roman" w:cs="Times New Roman"/>
          <w:i/>
          <w:iCs/>
        </w:rPr>
        <w:lastRenderedPageBreak/>
        <w:t>Secretary</w:t>
      </w:r>
      <w:r w:rsidRPr="0046637F">
        <w:rPr>
          <w:rFonts w:ascii="Times New Roman" w:eastAsia="Times New Roman" w:hAnsi="Times New Roman" w:cs="Times New Roman"/>
        </w:rPr>
        <w:t>).”</w:t>
      </w:r>
      <w:r w:rsidRPr="0046637F">
        <w:rPr>
          <w:rStyle w:val="FootnoteReference"/>
          <w:rFonts w:ascii="Times New Roman" w:eastAsia="Times New Roman" w:hAnsi="Times New Roman" w:cs="Times New Roman"/>
        </w:rPr>
        <w:footnoteReference w:id="30"/>
      </w:r>
      <w:r w:rsidRPr="0046637F">
        <w:rPr>
          <w:rFonts w:ascii="Times New Roman" w:eastAsia="Times New Roman" w:hAnsi="Times New Roman" w:cs="Times New Roman"/>
        </w:rPr>
        <w:t xml:space="preserve"> That clause cannot be read in a vacuum. HRSA’s authority over the 340B statute, including its alleged ability to implement a 340B rebate model, is limited by the 340B and Medicaid Drug Rebate Program (“MDRP”) statutes’ bounds. </w:t>
      </w:r>
    </w:p>
    <w:p w14:paraId="2476419C" w14:textId="77777777" w:rsidR="007F11FD" w:rsidRPr="0046637F" w:rsidRDefault="007F11FD" w:rsidP="001C720B">
      <w:pPr>
        <w:tabs>
          <w:tab w:val="left" w:pos="3690"/>
        </w:tabs>
        <w:spacing w:after="0" w:line="240" w:lineRule="auto"/>
        <w:ind w:right="180"/>
        <w:jc w:val="both"/>
        <w:rPr>
          <w:rFonts w:ascii="Times New Roman" w:eastAsia="Times New Roman" w:hAnsi="Times New Roman" w:cs="Times New Roman"/>
        </w:rPr>
      </w:pPr>
    </w:p>
    <w:p w14:paraId="2E60A930" w14:textId="07924CF1" w:rsidR="00206320" w:rsidRPr="0046637F" w:rsidRDefault="00206320" w:rsidP="001C720B">
      <w:pPr>
        <w:tabs>
          <w:tab w:val="left" w:pos="3690"/>
        </w:tabs>
        <w:spacing w:after="0" w:line="240" w:lineRule="auto"/>
        <w:ind w:right="180"/>
        <w:jc w:val="both"/>
        <w:rPr>
          <w:rFonts w:ascii="Times New Roman" w:eastAsia="Times New Roman" w:hAnsi="Times New Roman" w:cs="Times New Roman"/>
        </w:rPr>
      </w:pPr>
      <w:r w:rsidRPr="0046637F">
        <w:rPr>
          <w:rFonts w:ascii="Times New Roman" w:eastAsia="Times New Roman" w:hAnsi="Times New Roman" w:cs="Times New Roman"/>
        </w:rPr>
        <w:t xml:space="preserve">The 340B statute only protects drugmakers from </w:t>
      </w:r>
      <w:r w:rsidRPr="0046637F">
        <w:rPr>
          <w:rFonts w:ascii="Times New Roman" w:eastAsia="Times New Roman" w:hAnsi="Times New Roman" w:cs="Times New Roman"/>
          <w:i/>
          <w:iCs/>
        </w:rPr>
        <w:t xml:space="preserve">Medicaid </w:t>
      </w:r>
      <w:r w:rsidRPr="0046637F">
        <w:rPr>
          <w:rFonts w:ascii="Times New Roman" w:eastAsia="Times New Roman" w:hAnsi="Times New Roman" w:cs="Times New Roman"/>
        </w:rPr>
        <w:t xml:space="preserve">duplicate discounts. </w:t>
      </w:r>
      <w:r w:rsidR="002A49CB" w:rsidRPr="0046637F">
        <w:rPr>
          <w:rFonts w:ascii="Times New Roman" w:eastAsia="Times New Roman" w:hAnsi="Times New Roman" w:cs="Times New Roman"/>
        </w:rPr>
        <w:t>T</w:t>
      </w:r>
      <w:r w:rsidRPr="0046637F">
        <w:rPr>
          <w:rFonts w:ascii="Times New Roman" w:eastAsia="Times New Roman" w:hAnsi="Times New Roman" w:cs="Times New Roman"/>
        </w:rPr>
        <w:t xml:space="preserve">he </w:t>
      </w:r>
      <w:r w:rsidR="007F11FD" w:rsidRPr="0046637F">
        <w:rPr>
          <w:rFonts w:ascii="Times New Roman" w:eastAsia="Times New Roman" w:hAnsi="Times New Roman" w:cs="Times New Roman"/>
        </w:rPr>
        <w:t>340B statute</w:t>
      </w:r>
      <w:r w:rsidR="00EA170E">
        <w:rPr>
          <w:rFonts w:ascii="Times New Roman" w:eastAsia="Times New Roman" w:hAnsi="Times New Roman" w:cs="Times New Roman"/>
        </w:rPr>
        <w:t>’</w:t>
      </w:r>
      <w:r w:rsidR="007F11FD" w:rsidRPr="0046637F">
        <w:rPr>
          <w:rFonts w:ascii="Times New Roman" w:eastAsia="Times New Roman" w:hAnsi="Times New Roman" w:cs="Times New Roman"/>
        </w:rPr>
        <w:t>s clause addressing the obligation to prevent duplicate discounts applies only</w:t>
      </w:r>
      <w:r w:rsidRPr="0046637F">
        <w:rPr>
          <w:rFonts w:ascii="Times New Roman" w:eastAsia="Times New Roman" w:hAnsi="Times New Roman" w:cs="Times New Roman"/>
        </w:rPr>
        <w:t xml:space="preserve"> to such discounts under Medicaid FFS plans.</w:t>
      </w:r>
      <w:r w:rsidR="007F11FD" w:rsidRPr="0046637F">
        <w:rPr>
          <w:rFonts w:ascii="Times New Roman" w:eastAsia="Times New Roman" w:hAnsi="Times New Roman" w:cs="Times New Roman"/>
        </w:rPr>
        <w:t xml:space="preserve"> Th</w:t>
      </w:r>
      <w:r w:rsidRPr="0046637F">
        <w:rPr>
          <w:rFonts w:ascii="Times New Roman" w:eastAsia="Times New Roman" w:hAnsi="Times New Roman" w:cs="Times New Roman"/>
        </w:rPr>
        <w:t xml:space="preserve">at provision states that a covered entity – </w:t>
      </w:r>
      <w:r w:rsidRPr="0046637F">
        <w:rPr>
          <w:rFonts w:ascii="Times New Roman" w:eastAsia="Times New Roman" w:hAnsi="Times New Roman" w:cs="Times New Roman"/>
          <w:i/>
          <w:iCs/>
        </w:rPr>
        <w:t>not HHS and not a drug manufacturer</w:t>
      </w:r>
      <w:r w:rsidRPr="0046637F">
        <w:rPr>
          <w:rFonts w:ascii="Times New Roman" w:eastAsia="Times New Roman" w:hAnsi="Times New Roman" w:cs="Times New Roman"/>
        </w:rPr>
        <w:t xml:space="preserve"> – shall prevent 340B duplicate discounts in the first instance. Specifically, that provision states that a “covered entity[, not HHS or a drugmaker,] shall not request payment under” the Medicaid FFS program for a 340B-priced drug.</w:t>
      </w:r>
      <w:r w:rsidRPr="0046637F">
        <w:rPr>
          <w:rStyle w:val="FootnoteReference"/>
          <w:rFonts w:ascii="Times New Roman" w:eastAsia="Times New Roman" w:hAnsi="Times New Roman" w:cs="Times New Roman"/>
        </w:rPr>
        <w:footnoteReference w:id="31"/>
      </w:r>
      <w:r w:rsidRPr="0046637F">
        <w:rPr>
          <w:rFonts w:ascii="Times New Roman" w:eastAsia="Times New Roman" w:hAnsi="Times New Roman" w:cs="Times New Roman"/>
        </w:rPr>
        <w:t xml:space="preserve"> Accordingly, only the covered entity may elect whether to bill a 340B drug to Medicaid and how it satisfies its obligation to prevent Medicaid FFS duplicate discounts under the plain language of the 340B statute. The state Medicaid agency may set the state-based requirements for 340B claim identification.</w:t>
      </w:r>
      <w:r w:rsidRPr="0046637F">
        <w:rPr>
          <w:rStyle w:val="FootnoteReference"/>
          <w:rFonts w:ascii="Times New Roman" w:eastAsia="Times New Roman" w:hAnsi="Times New Roman" w:cs="Times New Roman"/>
        </w:rPr>
        <w:footnoteReference w:id="32"/>
      </w:r>
      <w:r w:rsidRPr="0046637F">
        <w:rPr>
          <w:rFonts w:ascii="Times New Roman" w:eastAsia="Times New Roman" w:hAnsi="Times New Roman" w:cs="Times New Roman"/>
        </w:rPr>
        <w:t xml:space="preserve"> HRSA and drugmakers may only </w:t>
      </w:r>
      <w:r w:rsidRPr="0046637F">
        <w:rPr>
          <w:rFonts w:ascii="Times New Roman" w:eastAsia="Times New Roman" w:hAnsi="Times New Roman" w:cs="Times New Roman"/>
          <w:i/>
          <w:iCs/>
        </w:rPr>
        <w:t>audit</w:t>
      </w:r>
      <w:r w:rsidRPr="0046637F">
        <w:rPr>
          <w:rFonts w:ascii="Times New Roman" w:eastAsia="Times New Roman" w:hAnsi="Times New Roman" w:cs="Times New Roman"/>
        </w:rPr>
        <w:t xml:space="preserve"> such Medicaid claims </w:t>
      </w:r>
      <w:r w:rsidRPr="0046637F">
        <w:rPr>
          <w:rFonts w:ascii="Times New Roman" w:eastAsia="Times New Roman" w:hAnsi="Times New Roman" w:cs="Times New Roman"/>
          <w:i/>
          <w:iCs/>
        </w:rPr>
        <w:t xml:space="preserve">after </w:t>
      </w:r>
      <w:r w:rsidRPr="0046637F">
        <w:rPr>
          <w:rFonts w:ascii="Times New Roman" w:eastAsia="Times New Roman" w:hAnsi="Times New Roman" w:cs="Times New Roman"/>
        </w:rPr>
        <w:t xml:space="preserve">such covered entity election has been made – meaning their authority to deduplicate such claims only vests </w:t>
      </w:r>
      <w:r w:rsidRPr="0046637F">
        <w:rPr>
          <w:rFonts w:ascii="Times New Roman" w:eastAsia="Times New Roman" w:hAnsi="Times New Roman" w:cs="Times New Roman"/>
          <w:i/>
          <w:iCs/>
        </w:rPr>
        <w:t>after</w:t>
      </w:r>
      <w:r w:rsidRPr="0046637F">
        <w:rPr>
          <w:rFonts w:ascii="Times New Roman" w:eastAsia="Times New Roman" w:hAnsi="Times New Roman" w:cs="Times New Roman"/>
        </w:rPr>
        <w:t xml:space="preserve"> the 340B drug has already been billed to the Medicaid state plan.</w:t>
      </w:r>
      <w:r w:rsidR="0075713F" w:rsidRPr="0046637F">
        <w:rPr>
          <w:rStyle w:val="FootnoteReference"/>
          <w:rFonts w:ascii="Times New Roman" w:eastAsia="Times New Roman" w:hAnsi="Times New Roman" w:cs="Times New Roman"/>
        </w:rPr>
        <w:footnoteReference w:id="33"/>
      </w:r>
      <w:r w:rsidRPr="0046637F">
        <w:rPr>
          <w:rFonts w:ascii="Times New Roman" w:eastAsia="Times New Roman" w:hAnsi="Times New Roman" w:cs="Times New Roman"/>
        </w:rPr>
        <w:t xml:space="preserve">  </w:t>
      </w:r>
    </w:p>
    <w:p w14:paraId="4D476A5B" w14:textId="77777777" w:rsidR="00206320" w:rsidRPr="0046637F" w:rsidRDefault="00206320" w:rsidP="001C720B">
      <w:pPr>
        <w:tabs>
          <w:tab w:val="left" w:pos="3690"/>
        </w:tabs>
        <w:spacing w:after="0" w:line="240" w:lineRule="auto"/>
        <w:ind w:right="180"/>
        <w:jc w:val="both"/>
        <w:rPr>
          <w:rFonts w:ascii="Times New Roman" w:eastAsia="Times New Roman" w:hAnsi="Times New Roman" w:cs="Times New Roman"/>
        </w:rPr>
      </w:pPr>
      <w:r w:rsidRPr="0046637F">
        <w:rPr>
          <w:rFonts w:ascii="Times New Roman" w:eastAsia="Times New Roman" w:hAnsi="Times New Roman" w:cs="Times New Roman"/>
        </w:rPr>
        <w:t xml:space="preserve"> </w:t>
      </w:r>
    </w:p>
    <w:p w14:paraId="47C80FAE" w14:textId="0DEFEB33" w:rsidR="00206320" w:rsidRPr="0046637F" w:rsidRDefault="00206320" w:rsidP="001C720B">
      <w:pPr>
        <w:tabs>
          <w:tab w:val="left" w:pos="3690"/>
        </w:tabs>
        <w:spacing w:after="0" w:line="240" w:lineRule="auto"/>
        <w:ind w:right="180"/>
        <w:jc w:val="both"/>
        <w:rPr>
          <w:rFonts w:ascii="Times New Roman" w:eastAsia="Times New Roman" w:hAnsi="Times New Roman" w:cs="Times New Roman"/>
        </w:rPr>
      </w:pPr>
      <w:r w:rsidRPr="0046637F">
        <w:rPr>
          <w:rFonts w:ascii="Times New Roman" w:eastAsia="Times New Roman" w:hAnsi="Times New Roman" w:cs="Times New Roman"/>
        </w:rPr>
        <w:t xml:space="preserve">Specifically, the 340B statute’s audit provision states that a “covered entity shall permit the Secretary and the manufacturer . . . </w:t>
      </w:r>
      <w:r w:rsidRPr="0046637F">
        <w:rPr>
          <w:rFonts w:ascii="Times New Roman" w:eastAsia="Times New Roman" w:hAnsi="Times New Roman" w:cs="Times New Roman"/>
          <w:i/>
          <w:iCs/>
        </w:rPr>
        <w:t>to audit</w:t>
      </w:r>
      <w:r w:rsidRPr="0046637F">
        <w:rPr>
          <w:rFonts w:ascii="Times New Roman" w:eastAsia="Times New Roman" w:hAnsi="Times New Roman" w:cs="Times New Roman"/>
        </w:rPr>
        <w:t xml:space="preserve"> . . . </w:t>
      </w:r>
      <w:r w:rsidRPr="0046637F">
        <w:rPr>
          <w:rFonts w:ascii="Times New Roman" w:eastAsia="Times New Roman" w:hAnsi="Times New Roman" w:cs="Times New Roman"/>
          <w:i/>
          <w:iCs/>
        </w:rPr>
        <w:t>the records</w:t>
      </w:r>
      <w:r w:rsidRPr="0046637F">
        <w:rPr>
          <w:rFonts w:ascii="Times New Roman" w:eastAsia="Times New Roman" w:hAnsi="Times New Roman" w:cs="Times New Roman"/>
        </w:rPr>
        <w:t xml:space="preserve"> of the entity that directly pertain to the entity</w:t>
      </w:r>
      <w:r w:rsidR="00134C8F">
        <w:rPr>
          <w:rFonts w:ascii="Times New Roman" w:eastAsia="Times New Roman" w:hAnsi="Times New Roman" w:cs="Times New Roman"/>
        </w:rPr>
        <w:t>’</w:t>
      </w:r>
      <w:r w:rsidRPr="0046637F">
        <w:rPr>
          <w:rFonts w:ascii="Times New Roman" w:eastAsia="Times New Roman" w:hAnsi="Times New Roman" w:cs="Times New Roman"/>
        </w:rPr>
        <w:t>s compliance with the</w:t>
      </w:r>
      <w:r w:rsidR="000A06B6" w:rsidRPr="0046637F">
        <w:rPr>
          <w:rFonts w:ascii="Times New Roman" w:eastAsia="Times New Roman" w:hAnsi="Times New Roman" w:cs="Times New Roman"/>
        </w:rPr>
        <w:t>”</w:t>
      </w:r>
      <w:r w:rsidRPr="0046637F">
        <w:rPr>
          <w:rFonts w:ascii="Times New Roman" w:eastAsia="Times New Roman" w:hAnsi="Times New Roman" w:cs="Times New Roman"/>
        </w:rPr>
        <w:t xml:space="preserve"> duplicate discount prohibition. Such records must first be generated</w:t>
      </w:r>
      <w:r w:rsidR="00134C8F">
        <w:rPr>
          <w:rFonts w:ascii="Times New Roman" w:eastAsia="Times New Roman" w:hAnsi="Times New Roman" w:cs="Times New Roman"/>
        </w:rPr>
        <w:t>,</w:t>
      </w:r>
      <w:r w:rsidRPr="0046637F">
        <w:rPr>
          <w:rFonts w:ascii="Times New Roman" w:eastAsia="Times New Roman" w:hAnsi="Times New Roman" w:cs="Times New Roman"/>
        </w:rPr>
        <w:t xml:space="preserve"> and thus such audit authority may reasonably be interpreted as vesting only </w:t>
      </w:r>
      <w:r w:rsidRPr="0046637F">
        <w:rPr>
          <w:rFonts w:ascii="Times New Roman" w:eastAsia="Times New Roman" w:hAnsi="Times New Roman" w:cs="Times New Roman"/>
          <w:i/>
          <w:iCs/>
        </w:rPr>
        <w:t xml:space="preserve">after </w:t>
      </w:r>
      <w:r w:rsidRPr="0046637F">
        <w:rPr>
          <w:rFonts w:ascii="Times New Roman" w:eastAsia="Times New Roman" w:hAnsi="Times New Roman" w:cs="Times New Roman"/>
        </w:rPr>
        <w:t>the covered entity has exercised its statutory discretion to prevent Medicaid FFS duplicate discounts and has billed a 340B drug claim to a state Medicaid FFS plan.</w:t>
      </w:r>
      <w:r w:rsidRPr="0046637F">
        <w:rPr>
          <w:rStyle w:val="FootnoteReference"/>
          <w:rFonts w:ascii="Times New Roman" w:eastAsia="Times New Roman" w:hAnsi="Times New Roman" w:cs="Times New Roman"/>
        </w:rPr>
        <w:footnoteReference w:id="34"/>
      </w:r>
      <w:r w:rsidRPr="0046637F">
        <w:rPr>
          <w:rFonts w:ascii="Times New Roman" w:eastAsia="Times New Roman" w:hAnsi="Times New Roman" w:cs="Times New Roman"/>
        </w:rPr>
        <w:t xml:space="preserve">  </w:t>
      </w:r>
      <w:r w:rsidR="002E1FFC" w:rsidRPr="0046637F">
        <w:rPr>
          <w:rFonts w:ascii="Times New Roman" w:eastAsia="Times New Roman" w:hAnsi="Times New Roman" w:cs="Times New Roman"/>
        </w:rPr>
        <w:t>However,</w:t>
      </w:r>
      <w:r w:rsidRPr="0046637F">
        <w:rPr>
          <w:rFonts w:ascii="Times New Roman" w:eastAsia="Times New Roman" w:hAnsi="Times New Roman" w:cs="Times New Roman"/>
        </w:rPr>
        <w:t xml:space="preserve"> the 340B statute grants neither HHS nor drugmakers authority to prevent duplicate discounts in the first instance or to requisition related 340B claims data to prevent such discounts </w:t>
      </w:r>
      <w:r w:rsidR="0001270C" w:rsidRPr="0046637F">
        <w:rPr>
          <w:rFonts w:ascii="Times New Roman" w:eastAsia="Times New Roman" w:hAnsi="Times New Roman" w:cs="Times New Roman"/>
        </w:rPr>
        <w:t>before a covered entity elects</w:t>
      </w:r>
      <w:r w:rsidRPr="0046637F">
        <w:rPr>
          <w:rFonts w:ascii="Times New Roman" w:eastAsia="Times New Roman" w:hAnsi="Times New Roman" w:cs="Times New Roman"/>
        </w:rPr>
        <w:t xml:space="preserve"> to bill the claim under applicable state requirements. Congress knew how to </w:t>
      </w:r>
      <w:r w:rsidR="004A4216">
        <w:rPr>
          <w:rFonts w:ascii="Times New Roman" w:eastAsia="Times New Roman" w:hAnsi="Times New Roman" w:cs="Times New Roman"/>
        </w:rPr>
        <w:t xml:space="preserve">furnish </w:t>
      </w:r>
      <w:r w:rsidRPr="0046637F">
        <w:rPr>
          <w:rFonts w:ascii="Times New Roman" w:eastAsia="Times New Roman" w:hAnsi="Times New Roman" w:cs="Times New Roman"/>
        </w:rPr>
        <w:t xml:space="preserve">such discretion to drugmakers but explicitly chose to grant </w:t>
      </w:r>
      <w:r w:rsidR="004A4216">
        <w:rPr>
          <w:rFonts w:ascii="Times New Roman" w:eastAsia="Times New Roman" w:hAnsi="Times New Roman" w:cs="Times New Roman"/>
        </w:rPr>
        <w:t xml:space="preserve">it to </w:t>
      </w:r>
      <w:r w:rsidRPr="0046637F">
        <w:rPr>
          <w:rFonts w:ascii="Times New Roman" w:eastAsia="Times New Roman" w:hAnsi="Times New Roman" w:cs="Times New Roman"/>
        </w:rPr>
        <w:t xml:space="preserve">safety-net providers. </w:t>
      </w:r>
    </w:p>
    <w:p w14:paraId="2F2AC6BD" w14:textId="77777777" w:rsidR="00744408" w:rsidRPr="0046637F" w:rsidRDefault="00744408" w:rsidP="001C720B">
      <w:pPr>
        <w:tabs>
          <w:tab w:val="left" w:pos="3690"/>
        </w:tabs>
        <w:spacing w:after="0" w:line="240" w:lineRule="auto"/>
        <w:ind w:right="180"/>
        <w:jc w:val="both"/>
        <w:rPr>
          <w:rFonts w:ascii="Times New Roman" w:eastAsia="Times New Roman" w:hAnsi="Times New Roman" w:cs="Times New Roman"/>
        </w:rPr>
      </w:pPr>
    </w:p>
    <w:p w14:paraId="024224F9" w14:textId="168B5475" w:rsidR="00206320" w:rsidRDefault="00F32EDF" w:rsidP="001C720B">
      <w:pPr>
        <w:tabs>
          <w:tab w:val="left" w:pos="3690"/>
        </w:tabs>
        <w:spacing w:after="0" w:line="240" w:lineRule="auto"/>
        <w:ind w:right="180"/>
        <w:jc w:val="both"/>
        <w:rPr>
          <w:rFonts w:ascii="Times New Roman" w:eastAsia="Times New Roman" w:hAnsi="Times New Roman" w:cs="Times New Roman"/>
        </w:rPr>
      </w:pPr>
      <w:r w:rsidRPr="0046637F">
        <w:rPr>
          <w:rFonts w:ascii="Times New Roman" w:eastAsia="Times New Roman" w:hAnsi="Times New Roman" w:cs="Times New Roman"/>
          <w:b/>
          <w:bCs/>
        </w:rPr>
        <w:t>Nevertheless, the 340B rebate model propose</w:t>
      </w:r>
      <w:r>
        <w:rPr>
          <w:rFonts w:ascii="Times New Roman" w:eastAsia="Times New Roman" w:hAnsi="Times New Roman" w:cs="Times New Roman"/>
          <w:b/>
          <w:bCs/>
        </w:rPr>
        <w:t>s</w:t>
      </w:r>
      <w:r w:rsidRPr="0046637F">
        <w:rPr>
          <w:rFonts w:ascii="Times New Roman" w:eastAsia="Times New Roman" w:hAnsi="Times New Roman" w:cs="Times New Roman"/>
          <w:b/>
          <w:bCs/>
        </w:rPr>
        <w:t xml:space="preserve"> to illegally usurp the covered entity’s statutory responsibility regarding its prevention of Medicaid FFS duplicate discounts. </w:t>
      </w:r>
      <w:r w:rsidR="006F4D92" w:rsidRPr="006F4D92">
        <w:rPr>
          <w:rFonts w:ascii="Times New Roman" w:eastAsia="Times New Roman" w:hAnsi="Times New Roman" w:cs="Times New Roman"/>
        </w:rPr>
        <w:t>I</w:t>
      </w:r>
      <w:r w:rsidR="00206320" w:rsidRPr="006F4D92">
        <w:rPr>
          <w:rFonts w:ascii="Times New Roman" w:eastAsia="Times New Roman" w:hAnsi="Times New Roman" w:cs="Times New Roman"/>
        </w:rPr>
        <w:t>t</w:t>
      </w:r>
      <w:r w:rsidR="00206320" w:rsidRPr="0046637F">
        <w:rPr>
          <w:rFonts w:ascii="Times New Roman" w:eastAsia="Times New Roman" w:hAnsi="Times New Roman" w:cs="Times New Roman"/>
          <w:b/>
          <w:bCs/>
        </w:rPr>
        <w:t xml:space="preserve"> </w:t>
      </w:r>
      <w:r w:rsidR="00206320" w:rsidRPr="0046637F">
        <w:rPr>
          <w:rFonts w:ascii="Times New Roman" w:eastAsia="Times New Roman" w:hAnsi="Times New Roman" w:cs="Times New Roman"/>
        </w:rPr>
        <w:t>would illegally transfer that discretion to drugmakers by allowing them to require significantly high upfront pricing and the submission of claims data so that they, not the covered entity, may elect whether a drug is 340B or not, or whether such drug is subject to a Medicaid rebate. This proposed mechanism clearly violates the plain language of the duplicate discount prohibition. And a cursory mention of the term “rebate” in a parenthetical of the statute’s first paragraph does not supplant that plain language.</w:t>
      </w:r>
      <w:r w:rsidR="00206320" w:rsidRPr="0046637F">
        <w:rPr>
          <w:rStyle w:val="FootnoteReference"/>
          <w:rFonts w:ascii="Times New Roman" w:eastAsia="Times New Roman" w:hAnsi="Times New Roman" w:cs="Times New Roman"/>
        </w:rPr>
        <w:footnoteReference w:id="35"/>
      </w:r>
      <w:r w:rsidR="00206320" w:rsidRPr="0046637F">
        <w:rPr>
          <w:rFonts w:ascii="Times New Roman" w:eastAsia="Times New Roman" w:hAnsi="Times New Roman" w:cs="Times New Roman"/>
        </w:rPr>
        <w:t xml:space="preserve">  Accordingly, the application of a 340B rebate model is illegal </w:t>
      </w:r>
      <w:r w:rsidR="00206320" w:rsidRPr="0046637F">
        <w:rPr>
          <w:rFonts w:ascii="Times New Roman" w:eastAsia="Times New Roman" w:hAnsi="Times New Roman" w:cs="Times New Roman"/>
        </w:rPr>
        <w:lastRenderedPageBreak/>
        <w:t xml:space="preserve">under the 340B statute because it shifts the discretion to choose to bill 340B drugs to, and the obligation to prevent duplicate discounts under, Medicaid FFS plans away from the covered entity and gives drugmakers first oversight of such claims. That policy cannot be supported by the text of the 340B statute, the Medicaid Drug Rebate Statute, or their legislative records. </w:t>
      </w:r>
    </w:p>
    <w:p w14:paraId="39E89FD4" w14:textId="77777777" w:rsidR="00235AEA" w:rsidRPr="00235AEA" w:rsidRDefault="00235AEA" w:rsidP="001C720B">
      <w:pPr>
        <w:tabs>
          <w:tab w:val="left" w:pos="3690"/>
        </w:tabs>
        <w:spacing w:after="0" w:line="240" w:lineRule="auto"/>
        <w:ind w:right="180"/>
        <w:jc w:val="both"/>
        <w:rPr>
          <w:rFonts w:ascii="Times New Roman" w:eastAsia="Times New Roman" w:hAnsi="Times New Roman" w:cs="Times New Roman"/>
        </w:rPr>
      </w:pPr>
    </w:p>
    <w:p w14:paraId="19E02CA7" w14:textId="621EF87E" w:rsidR="006C3F5E" w:rsidRDefault="00206320" w:rsidP="001C720B">
      <w:pPr>
        <w:tabs>
          <w:tab w:val="left" w:pos="3690"/>
        </w:tabs>
        <w:spacing w:after="0" w:line="240" w:lineRule="auto"/>
        <w:jc w:val="both"/>
        <w:rPr>
          <w:rFonts w:ascii="Times New Roman" w:eastAsia="Times New Roman" w:hAnsi="Times New Roman" w:cs="Times New Roman"/>
        </w:rPr>
      </w:pPr>
      <w:r w:rsidRPr="006A3C40">
        <w:rPr>
          <w:rFonts w:ascii="Times New Roman" w:eastAsia="Times New Roman" w:hAnsi="Times New Roman" w:cs="Times New Roman"/>
          <w:b/>
          <w:bCs/>
        </w:rPr>
        <w:t>The 340B rebate pilot disrupts CHCs</w:t>
      </w:r>
      <w:r w:rsidR="00C95F63">
        <w:rPr>
          <w:rFonts w:ascii="Times New Roman" w:eastAsia="Times New Roman" w:hAnsi="Times New Roman" w:cs="Times New Roman"/>
          <w:b/>
          <w:bCs/>
        </w:rPr>
        <w:t>’</w:t>
      </w:r>
      <w:r w:rsidRPr="006A3C40">
        <w:rPr>
          <w:rFonts w:ascii="Times New Roman" w:eastAsia="Times New Roman" w:hAnsi="Times New Roman" w:cs="Times New Roman"/>
          <w:b/>
          <w:bCs/>
        </w:rPr>
        <w:t xml:space="preserve"> ability to comply with state Medicaid billing requirements.</w:t>
      </w:r>
      <w:r w:rsidR="00670755">
        <w:rPr>
          <w:rFonts w:ascii="Times New Roman" w:eastAsia="Times New Roman" w:hAnsi="Times New Roman" w:cs="Times New Roman"/>
          <w:b/>
          <w:bCs/>
        </w:rPr>
        <w:t xml:space="preserve"> </w:t>
      </w:r>
      <w:r w:rsidRPr="0046637F">
        <w:rPr>
          <w:rFonts w:ascii="Times New Roman" w:eastAsia="Times New Roman" w:hAnsi="Times New Roman" w:cs="Times New Roman"/>
        </w:rPr>
        <w:t xml:space="preserve">CHCs are also concerned that the proposed rebate pilot will impose significant legal risks and operational burdens on their requirement to appropriately bill 340B drugs to Medicaid plans. Those 340B billing rules require the CHC to determine whether a drug is a 340B drug or a non-340B drug prior to submitting the drug claim with the appropriate billing requirements. However, these billing requirements are virtually impossible to comply with under the rebate pilot because the CHC does not know that a drug is 340B eligible until after the manufacturer has paid the rebate. </w:t>
      </w:r>
    </w:p>
    <w:p w14:paraId="1740EE3B" w14:textId="77777777" w:rsidR="00FB74E2" w:rsidRPr="00670755" w:rsidRDefault="00FB74E2" w:rsidP="001C720B">
      <w:pPr>
        <w:tabs>
          <w:tab w:val="left" w:pos="3690"/>
        </w:tabs>
        <w:spacing w:after="0" w:line="240" w:lineRule="auto"/>
        <w:jc w:val="both"/>
        <w:rPr>
          <w:rFonts w:ascii="Times New Roman" w:eastAsia="Times New Roman" w:hAnsi="Times New Roman" w:cs="Times New Roman"/>
          <w:b/>
          <w:bCs/>
        </w:rPr>
      </w:pPr>
    </w:p>
    <w:p w14:paraId="5EA66521" w14:textId="1A7622F4" w:rsidR="00206320" w:rsidRPr="0046637F" w:rsidRDefault="00206320" w:rsidP="001C720B">
      <w:pPr>
        <w:tabs>
          <w:tab w:val="left" w:pos="3690"/>
        </w:tabs>
        <w:spacing w:after="0" w:line="240" w:lineRule="auto"/>
        <w:jc w:val="both"/>
        <w:rPr>
          <w:rFonts w:ascii="Times New Roman" w:eastAsia="Times New Roman" w:hAnsi="Times New Roman" w:cs="Times New Roman"/>
        </w:rPr>
      </w:pPr>
      <w:r w:rsidRPr="0046637F">
        <w:rPr>
          <w:rFonts w:ascii="Times New Roman" w:eastAsia="Times New Roman" w:hAnsi="Times New Roman" w:cs="Times New Roman"/>
        </w:rPr>
        <w:t>Specifically, CHCs are required to identify and appropriately charge for 340B drugs</w:t>
      </w:r>
      <w:r w:rsidR="007805CC">
        <w:rPr>
          <w:rFonts w:ascii="Times New Roman" w:eastAsia="Times New Roman" w:hAnsi="Times New Roman" w:cs="Times New Roman"/>
        </w:rPr>
        <w:t xml:space="preserve"> when billing</w:t>
      </w:r>
      <w:r w:rsidRPr="0046637F">
        <w:rPr>
          <w:rFonts w:ascii="Times New Roman" w:eastAsia="Times New Roman" w:hAnsi="Times New Roman" w:cs="Times New Roman"/>
        </w:rPr>
        <w:t xml:space="preserve"> Medicaid plans. Those 340B billing requirements vary depending on whether the drug is billed: (1) to Medicaid FFS; or (2) to a Medicaid managed care plan or organization (</w:t>
      </w:r>
      <w:r w:rsidR="00AF1782" w:rsidRPr="0046637F">
        <w:rPr>
          <w:rFonts w:ascii="Times New Roman" w:eastAsia="Times New Roman" w:hAnsi="Times New Roman" w:cs="Times New Roman"/>
        </w:rPr>
        <w:t>“</w:t>
      </w:r>
      <w:r w:rsidRPr="0046637F">
        <w:rPr>
          <w:rFonts w:ascii="Times New Roman" w:eastAsia="Times New Roman" w:hAnsi="Times New Roman" w:cs="Times New Roman"/>
        </w:rPr>
        <w:t>MCO</w:t>
      </w:r>
      <w:r w:rsidR="00AF1782" w:rsidRPr="0046637F">
        <w:rPr>
          <w:rFonts w:ascii="Times New Roman" w:eastAsia="Times New Roman" w:hAnsi="Times New Roman" w:cs="Times New Roman"/>
        </w:rPr>
        <w:t>”</w:t>
      </w:r>
      <w:r w:rsidRPr="0046637F">
        <w:rPr>
          <w:rFonts w:ascii="Times New Roman" w:eastAsia="Times New Roman" w:hAnsi="Times New Roman" w:cs="Times New Roman"/>
        </w:rPr>
        <w:t xml:space="preserve">). The billing requirements vary further </w:t>
      </w:r>
      <w:r w:rsidR="009B6058">
        <w:rPr>
          <w:rFonts w:ascii="Times New Roman" w:eastAsia="Times New Roman" w:hAnsi="Times New Roman" w:cs="Times New Roman"/>
        </w:rPr>
        <w:t>depending on whether the drugs are billed under a pharmacy benefit or a medical benefit for each plan type</w:t>
      </w:r>
      <w:r w:rsidRPr="0046637F">
        <w:rPr>
          <w:rFonts w:ascii="Times New Roman" w:eastAsia="Times New Roman" w:hAnsi="Times New Roman" w:cs="Times New Roman"/>
        </w:rPr>
        <w:t>. These requirements create a complex web of billing and reimbursement policies for Medicaid FFS plans, which vary even within a single state.</w:t>
      </w:r>
      <w:r w:rsidR="008A48BD" w:rsidRPr="0046637F">
        <w:rPr>
          <w:rFonts w:ascii="Times New Roman" w:eastAsia="Times New Roman" w:hAnsi="Times New Roman" w:cs="Times New Roman"/>
        </w:rPr>
        <w:t xml:space="preserve"> </w:t>
      </w:r>
      <w:r w:rsidR="008A48BD" w:rsidRPr="00D4477E">
        <w:rPr>
          <w:rFonts w:ascii="Times New Roman" w:eastAsia="Times New Roman" w:hAnsi="Times New Roman" w:cs="Times New Roman"/>
          <w:highlight w:val="yellow"/>
        </w:rPr>
        <w:t>For instance, in California, a CHC cannot bill Medicaid until the rebate is processed.</w:t>
      </w:r>
      <w:r w:rsidR="005224F1" w:rsidRPr="00D4477E">
        <w:rPr>
          <w:rFonts w:ascii="Times New Roman" w:eastAsia="Times New Roman" w:hAnsi="Times New Roman" w:cs="Times New Roman"/>
          <w:highlight w:val="yellow"/>
        </w:rPr>
        <w:t xml:space="preserve"> If a claim is submitted pre-rebate at the WAC, this could result in overpayment, re</w:t>
      </w:r>
      <w:r w:rsidR="00CF2818" w:rsidRPr="00D4477E">
        <w:rPr>
          <w:rFonts w:ascii="Times New Roman" w:eastAsia="Times New Roman" w:hAnsi="Times New Roman" w:cs="Times New Roman"/>
          <w:highlight w:val="yellow"/>
        </w:rPr>
        <w:t>quiring it to be reversed and resubmitted.</w:t>
      </w:r>
      <w:r w:rsidR="0078661B" w:rsidRPr="00D4477E">
        <w:rPr>
          <w:rStyle w:val="FootnoteReference"/>
          <w:rFonts w:ascii="Times New Roman" w:eastAsia="Times New Roman" w:hAnsi="Times New Roman" w:cs="Times New Roman"/>
          <w:highlight w:val="yellow"/>
        </w:rPr>
        <w:footnoteReference w:id="36"/>
      </w:r>
      <w:r w:rsidR="00CF2818" w:rsidRPr="00D4477E">
        <w:rPr>
          <w:rFonts w:ascii="Times New Roman" w:eastAsia="Times New Roman" w:hAnsi="Times New Roman" w:cs="Times New Roman"/>
          <w:highlight w:val="yellow"/>
        </w:rPr>
        <w:t xml:space="preserve"> This </w:t>
      </w:r>
      <w:r w:rsidR="00151F0C" w:rsidRPr="00D4477E">
        <w:rPr>
          <w:rFonts w:ascii="Times New Roman" w:eastAsia="Times New Roman" w:hAnsi="Times New Roman" w:cs="Times New Roman"/>
          <w:highlight w:val="yellow"/>
        </w:rPr>
        <w:t>demonstrates</w:t>
      </w:r>
      <w:r w:rsidR="0078661B" w:rsidRPr="00D4477E">
        <w:rPr>
          <w:rFonts w:ascii="Times New Roman" w:eastAsia="Times New Roman" w:hAnsi="Times New Roman" w:cs="Times New Roman"/>
          <w:highlight w:val="yellow"/>
        </w:rPr>
        <w:t xml:space="preserve"> the infeasibility </w:t>
      </w:r>
      <w:r w:rsidR="00AE5B63" w:rsidRPr="00D4477E">
        <w:rPr>
          <w:rFonts w:ascii="Times New Roman" w:eastAsia="Times New Roman" w:hAnsi="Times New Roman" w:cs="Times New Roman"/>
          <w:highlight w:val="yellow"/>
        </w:rPr>
        <w:t xml:space="preserve">of a rebate model </w:t>
      </w:r>
      <w:r w:rsidR="0078661B" w:rsidRPr="00D4477E">
        <w:rPr>
          <w:rFonts w:ascii="Times New Roman" w:eastAsia="Times New Roman" w:hAnsi="Times New Roman" w:cs="Times New Roman"/>
          <w:highlight w:val="yellow"/>
        </w:rPr>
        <w:t>for many CHCs in states with similar Medicaid billing policies</w:t>
      </w:r>
      <w:r w:rsidR="00D4477E" w:rsidRPr="00D4477E">
        <w:rPr>
          <w:rFonts w:ascii="Times New Roman" w:eastAsia="Times New Roman" w:hAnsi="Times New Roman" w:cs="Times New Roman"/>
          <w:highlight w:val="yellow"/>
        </w:rPr>
        <w:t xml:space="preserve">. </w:t>
      </w:r>
      <w:r w:rsidR="00D4477E" w:rsidRPr="00D4477E">
        <w:rPr>
          <w:rFonts w:ascii="Times New Roman" w:eastAsia="Times New Roman" w:hAnsi="Times New Roman" w:cs="Times New Roman"/>
          <w:b/>
          <w:bCs/>
          <w:highlight w:val="yellow"/>
        </w:rPr>
        <w:t>[CUSTOMIZE IF THIS</w:t>
      </w:r>
      <w:r w:rsidR="00D4477E">
        <w:rPr>
          <w:rFonts w:ascii="Times New Roman" w:eastAsia="Times New Roman" w:hAnsi="Times New Roman" w:cs="Times New Roman"/>
          <w:b/>
          <w:bCs/>
          <w:highlight w:val="yellow"/>
        </w:rPr>
        <w:t xml:space="preserve"> SITUATION</w:t>
      </w:r>
      <w:r w:rsidR="00D4477E" w:rsidRPr="00D4477E">
        <w:rPr>
          <w:rFonts w:ascii="Times New Roman" w:eastAsia="Times New Roman" w:hAnsi="Times New Roman" w:cs="Times New Roman"/>
          <w:b/>
          <w:bCs/>
          <w:highlight w:val="yellow"/>
        </w:rPr>
        <w:t xml:space="preserve"> FITS YOUR STATE]</w:t>
      </w:r>
    </w:p>
    <w:p w14:paraId="6CA0992A" w14:textId="77777777" w:rsidR="00FB74E2" w:rsidRPr="0046637F" w:rsidRDefault="00FB74E2" w:rsidP="001C720B">
      <w:pPr>
        <w:tabs>
          <w:tab w:val="left" w:pos="3690"/>
        </w:tabs>
        <w:spacing w:after="0" w:line="240" w:lineRule="auto"/>
        <w:jc w:val="both"/>
        <w:rPr>
          <w:rFonts w:ascii="Times New Roman" w:eastAsia="Times New Roman" w:hAnsi="Times New Roman" w:cs="Times New Roman"/>
        </w:rPr>
      </w:pPr>
    </w:p>
    <w:p w14:paraId="308279FB" w14:textId="71D34264" w:rsidR="00206320" w:rsidRPr="0046637F" w:rsidRDefault="00206320" w:rsidP="001C720B">
      <w:pPr>
        <w:tabs>
          <w:tab w:val="left" w:pos="3690"/>
        </w:tabs>
        <w:spacing w:after="0" w:line="240" w:lineRule="auto"/>
        <w:jc w:val="both"/>
        <w:rPr>
          <w:rFonts w:ascii="Times New Roman" w:eastAsia="Times New Roman" w:hAnsi="Times New Roman" w:cs="Times New Roman"/>
        </w:rPr>
      </w:pPr>
      <w:r w:rsidRPr="0046637F">
        <w:rPr>
          <w:rFonts w:ascii="Times New Roman" w:eastAsia="Times New Roman" w:hAnsi="Times New Roman" w:cs="Times New Roman"/>
        </w:rPr>
        <w:t>For Medicaid FFS retail pharmacy claims, federal regulations require states to implement policies where reimbursement is based on the actual acquisition cost (AAC) of a drug, including a separate methodology for 340B drugs compared to non-340B drugs.</w:t>
      </w:r>
      <w:r w:rsidRPr="0046637F">
        <w:rPr>
          <w:rStyle w:val="FootnoteReference"/>
          <w:rFonts w:ascii="Times New Roman" w:eastAsia="Times New Roman" w:hAnsi="Times New Roman" w:cs="Times New Roman"/>
        </w:rPr>
        <w:footnoteReference w:id="37"/>
      </w:r>
      <w:r w:rsidRPr="0046637F">
        <w:rPr>
          <w:rFonts w:ascii="Times New Roman" w:eastAsia="Times New Roman" w:hAnsi="Times New Roman" w:cs="Times New Roman"/>
        </w:rPr>
        <w:t xml:space="preserve"> Additionally, states have implement</w:t>
      </w:r>
      <w:r w:rsidR="0070014A" w:rsidRPr="0046637F">
        <w:rPr>
          <w:rFonts w:ascii="Times New Roman" w:eastAsia="Times New Roman" w:hAnsi="Times New Roman" w:cs="Times New Roman"/>
        </w:rPr>
        <w:t xml:space="preserve">ed </w:t>
      </w:r>
      <w:r w:rsidRPr="0046637F">
        <w:rPr>
          <w:rFonts w:ascii="Times New Roman" w:eastAsia="Times New Roman" w:hAnsi="Times New Roman" w:cs="Times New Roman"/>
        </w:rPr>
        <w:t xml:space="preserve">AAC-based reimbursement for Medicaid FFS medical claims, and some Medicaid MCOs implement AAC-based reimbursement under the terms of </w:t>
      </w:r>
      <w:r w:rsidR="00BD3259">
        <w:rPr>
          <w:rFonts w:ascii="Times New Roman" w:eastAsia="Times New Roman" w:hAnsi="Times New Roman" w:cs="Times New Roman"/>
        </w:rPr>
        <w:t xml:space="preserve">their contracts with CHCs for drugs covered under the retail pharmacy and/or </w:t>
      </w:r>
      <w:r w:rsidRPr="0046637F">
        <w:rPr>
          <w:rFonts w:ascii="Times New Roman" w:eastAsia="Times New Roman" w:hAnsi="Times New Roman" w:cs="Times New Roman"/>
        </w:rPr>
        <w:t>medical benefit. When 340B-based AAC is implicated, the CHC is typically required to submit the claim with certain data elements at the point of billing the claim</w:t>
      </w:r>
      <w:r w:rsidR="00FE6EE4" w:rsidRPr="0046637F">
        <w:rPr>
          <w:rFonts w:ascii="Times New Roman" w:eastAsia="Times New Roman" w:hAnsi="Times New Roman" w:cs="Times New Roman"/>
        </w:rPr>
        <w:t>,</w:t>
      </w:r>
      <w:r w:rsidRPr="0046637F">
        <w:rPr>
          <w:rFonts w:ascii="Times New Roman" w:eastAsia="Times New Roman" w:hAnsi="Times New Roman" w:cs="Times New Roman"/>
        </w:rPr>
        <w:t xml:space="preserve"> or the point-of-sale. These required elements are typically the Submission Clarification Code (SCC) 20, which identifies the claim as 340B, and a basis for cost determination code (BOC) 08, which provides the 340B-based AAC for Medicaid to use in determining the reimbursement amount for that claim. </w:t>
      </w:r>
    </w:p>
    <w:p w14:paraId="01CBE50D" w14:textId="77777777" w:rsidR="00FB74E2" w:rsidRPr="0046637F" w:rsidRDefault="00FB74E2" w:rsidP="001C720B">
      <w:pPr>
        <w:tabs>
          <w:tab w:val="left" w:pos="3690"/>
        </w:tabs>
        <w:spacing w:after="0" w:line="240" w:lineRule="auto"/>
        <w:jc w:val="both"/>
        <w:rPr>
          <w:rFonts w:ascii="Times New Roman" w:eastAsia="Times New Roman" w:hAnsi="Times New Roman" w:cs="Times New Roman"/>
        </w:rPr>
      </w:pPr>
    </w:p>
    <w:p w14:paraId="188E679B" w14:textId="232CB97B" w:rsidR="00206320" w:rsidRPr="0046637F" w:rsidRDefault="005F27CB" w:rsidP="001C720B">
      <w:pPr>
        <w:tabs>
          <w:tab w:val="left" w:pos="3690"/>
        </w:tabs>
        <w:spacing w:after="0" w:line="240" w:lineRule="auto"/>
        <w:jc w:val="both"/>
        <w:rPr>
          <w:rFonts w:ascii="Times New Roman" w:eastAsia="Times New Roman" w:hAnsi="Times New Roman" w:cs="Times New Roman"/>
        </w:rPr>
      </w:pPr>
      <w:r w:rsidRPr="0046637F">
        <w:rPr>
          <w:rFonts w:ascii="Times New Roman" w:eastAsia="Times New Roman" w:hAnsi="Times New Roman" w:cs="Times New Roman"/>
        </w:rPr>
        <w:t xml:space="preserve">A </w:t>
      </w:r>
      <w:r w:rsidR="00206320" w:rsidRPr="0046637F">
        <w:rPr>
          <w:rFonts w:ascii="Times New Roman" w:eastAsia="Times New Roman" w:hAnsi="Times New Roman" w:cs="Times New Roman"/>
        </w:rPr>
        <w:t xml:space="preserve">340B rebate pilot </w:t>
      </w:r>
      <w:r w:rsidRPr="0046637F">
        <w:rPr>
          <w:rFonts w:ascii="Times New Roman" w:eastAsia="Times New Roman" w:hAnsi="Times New Roman" w:cs="Times New Roman"/>
        </w:rPr>
        <w:t xml:space="preserve">would </w:t>
      </w:r>
      <w:r w:rsidR="00206320" w:rsidRPr="0046637F">
        <w:rPr>
          <w:rFonts w:ascii="Times New Roman" w:eastAsia="Times New Roman" w:hAnsi="Times New Roman" w:cs="Times New Roman"/>
        </w:rPr>
        <w:t xml:space="preserve">create significant confusion and legal impossibility for covered entities because it </w:t>
      </w:r>
      <w:r w:rsidR="00A35CE4" w:rsidRPr="0046637F">
        <w:rPr>
          <w:rFonts w:ascii="Times New Roman" w:eastAsia="Times New Roman" w:hAnsi="Times New Roman" w:cs="Times New Roman"/>
        </w:rPr>
        <w:t>would revoke</w:t>
      </w:r>
      <w:r w:rsidR="00206320" w:rsidRPr="0046637F">
        <w:rPr>
          <w:rFonts w:ascii="Times New Roman" w:eastAsia="Times New Roman" w:hAnsi="Times New Roman" w:cs="Times New Roman"/>
        </w:rPr>
        <w:t xml:space="preserve"> the covered entity’s ability to determine when a 340B drug is used. Specifically, the rebate pilot removes the</w:t>
      </w:r>
      <w:r w:rsidR="00054076" w:rsidRPr="0046637F">
        <w:rPr>
          <w:rFonts w:ascii="Times New Roman" w:eastAsia="Times New Roman" w:hAnsi="Times New Roman" w:cs="Times New Roman"/>
        </w:rPr>
        <w:t xml:space="preserve"> covered entity’s</w:t>
      </w:r>
      <w:r w:rsidR="00206320" w:rsidRPr="0046637F">
        <w:rPr>
          <w:rFonts w:ascii="Times New Roman" w:eastAsia="Times New Roman" w:hAnsi="Times New Roman" w:cs="Times New Roman"/>
        </w:rPr>
        <w:t xml:space="preserve"> discretion to determine whether a drug is 340B at the point of billing a claim to a Medicaid plan. This is because the 340B rebate model illegally transfers that discretion to drugmakers by authorizing them to determine when a rebate should be paid. And</w:t>
      </w:r>
      <w:r w:rsidR="00CD6D8F">
        <w:rPr>
          <w:rFonts w:ascii="Times New Roman" w:eastAsia="Times New Roman" w:hAnsi="Times New Roman" w:cs="Times New Roman"/>
        </w:rPr>
        <w:t xml:space="preserve"> thus, both state Medicaid agencies and CHCs are left confounded about how </w:t>
      </w:r>
      <w:r w:rsidR="00CD6D8F">
        <w:rPr>
          <w:rFonts w:ascii="Times New Roman" w:eastAsia="Times New Roman" w:hAnsi="Times New Roman" w:cs="Times New Roman"/>
        </w:rPr>
        <w:lastRenderedPageBreak/>
        <w:t>to intelligibly submit claims data for</w:t>
      </w:r>
      <w:r w:rsidR="00206320" w:rsidRPr="0046637F">
        <w:rPr>
          <w:rFonts w:ascii="Times New Roman" w:eastAsia="Times New Roman" w:hAnsi="Times New Roman" w:cs="Times New Roman"/>
        </w:rPr>
        <w:t xml:space="preserve"> WAC-priced drugs that may or may not be subject to a 340B rebate at the drugmaker’s future discretion. </w:t>
      </w:r>
    </w:p>
    <w:p w14:paraId="50543075" w14:textId="77777777" w:rsidR="00FB74E2" w:rsidRPr="0046637F" w:rsidRDefault="00FB74E2" w:rsidP="001C720B">
      <w:pPr>
        <w:tabs>
          <w:tab w:val="left" w:pos="3690"/>
        </w:tabs>
        <w:spacing w:after="0" w:line="240" w:lineRule="auto"/>
        <w:jc w:val="both"/>
        <w:rPr>
          <w:rFonts w:ascii="Times New Roman" w:eastAsia="Times New Roman" w:hAnsi="Times New Roman" w:cs="Times New Roman"/>
        </w:rPr>
      </w:pPr>
    </w:p>
    <w:p w14:paraId="2A295B7C" w14:textId="3DD0CA87" w:rsidR="00206320" w:rsidRPr="0046637F" w:rsidRDefault="00206320" w:rsidP="001C720B">
      <w:pPr>
        <w:tabs>
          <w:tab w:val="left" w:pos="3690"/>
        </w:tabs>
        <w:spacing w:after="0" w:line="240" w:lineRule="auto"/>
        <w:jc w:val="both"/>
        <w:rPr>
          <w:rFonts w:ascii="Times New Roman" w:eastAsia="Times New Roman" w:hAnsi="Times New Roman" w:cs="Times New Roman"/>
        </w:rPr>
      </w:pPr>
      <w:r w:rsidRPr="0046637F">
        <w:rPr>
          <w:rFonts w:ascii="Times New Roman" w:eastAsia="Times New Roman" w:hAnsi="Times New Roman" w:cs="Times New Roman"/>
        </w:rPr>
        <w:t xml:space="preserve">Under a 340B rebate model, a drug is not a 340B drug until a manufacturer pays a rebate on the drug, which is long after the claim has been submitted for Medicaid reimbursement. Additionally, the 340B ceiling price is no longer an effective proxy for 340B-based AAC because additional costs </w:t>
      </w:r>
      <w:r w:rsidR="00271F2E" w:rsidRPr="0046637F">
        <w:rPr>
          <w:rFonts w:ascii="Times New Roman" w:eastAsia="Times New Roman" w:hAnsi="Times New Roman" w:cs="Times New Roman"/>
        </w:rPr>
        <w:t xml:space="preserve">are </w:t>
      </w:r>
      <w:r w:rsidRPr="0046637F">
        <w:rPr>
          <w:rFonts w:ascii="Times New Roman" w:eastAsia="Times New Roman" w:hAnsi="Times New Roman" w:cs="Times New Roman"/>
        </w:rPr>
        <w:t xml:space="preserve">incurred </w:t>
      </w:r>
      <w:r w:rsidR="00416632">
        <w:rPr>
          <w:rFonts w:ascii="Times New Roman" w:eastAsia="Times New Roman" w:hAnsi="Times New Roman" w:cs="Times New Roman"/>
        </w:rPr>
        <w:t xml:space="preserve">at the </w:t>
      </w:r>
      <w:r w:rsidRPr="0046637F">
        <w:rPr>
          <w:rFonts w:ascii="Times New Roman" w:eastAsia="Times New Roman" w:hAnsi="Times New Roman" w:cs="Times New Roman"/>
        </w:rPr>
        <w:t xml:space="preserve">initial purchase at the higher WAC price and </w:t>
      </w:r>
      <w:r w:rsidR="00416632">
        <w:rPr>
          <w:rFonts w:ascii="Times New Roman" w:eastAsia="Times New Roman" w:hAnsi="Times New Roman" w:cs="Times New Roman"/>
        </w:rPr>
        <w:t xml:space="preserve">through </w:t>
      </w:r>
      <w:r w:rsidRPr="0046637F">
        <w:rPr>
          <w:rFonts w:ascii="Times New Roman" w:eastAsia="Times New Roman" w:hAnsi="Times New Roman" w:cs="Times New Roman"/>
        </w:rPr>
        <w:t xml:space="preserve">added administrative costs. Under the previous 340B rebate model pilot, HRSA directed covered entities to contact individual state Medicaid agencies for 340B rebate model claim submission policies. Some states provided guidance on how they expected covered entities to bill, but not </w:t>
      </w:r>
      <w:r w:rsidR="00BB7866">
        <w:rPr>
          <w:rFonts w:ascii="Times New Roman" w:eastAsia="Times New Roman" w:hAnsi="Times New Roman" w:cs="Times New Roman"/>
        </w:rPr>
        <w:t>all did</w:t>
      </w:r>
      <w:r w:rsidRPr="0046637F">
        <w:rPr>
          <w:rFonts w:ascii="Times New Roman" w:eastAsia="Times New Roman" w:hAnsi="Times New Roman" w:cs="Times New Roman"/>
        </w:rPr>
        <w:t xml:space="preserve">. </w:t>
      </w:r>
      <w:r w:rsidR="00A35CE4" w:rsidRPr="0046637F">
        <w:rPr>
          <w:rFonts w:ascii="Times New Roman" w:eastAsia="Times New Roman" w:hAnsi="Times New Roman" w:cs="Times New Roman"/>
        </w:rPr>
        <w:t>E</w:t>
      </w:r>
      <w:r w:rsidRPr="0046637F">
        <w:rPr>
          <w:rFonts w:ascii="Times New Roman" w:eastAsia="Times New Roman" w:hAnsi="Times New Roman" w:cs="Times New Roman"/>
        </w:rPr>
        <w:t>ven</w:t>
      </w:r>
      <w:r w:rsidR="00A35CE4" w:rsidRPr="0046637F">
        <w:rPr>
          <w:rFonts w:ascii="Times New Roman" w:eastAsia="Times New Roman" w:hAnsi="Times New Roman" w:cs="Times New Roman"/>
        </w:rPr>
        <w:t xml:space="preserve"> for</w:t>
      </w:r>
      <w:r w:rsidRPr="0046637F">
        <w:rPr>
          <w:rFonts w:ascii="Times New Roman" w:eastAsia="Times New Roman" w:hAnsi="Times New Roman" w:cs="Times New Roman"/>
        </w:rPr>
        <w:t xml:space="preserve"> those states that did provide guidance, such guidance became subject to serious legal challenge and confusion. Of the states that responded, most Medicaid departments would have required covered entities to submit the 340B ceiling price when billing Medicaid if the covered entity believed it would receive a 340B rebate under the drugmaker’s discretion. But if the drug isn’t subject to a rebate in the future, the initial 340B</w:t>
      </w:r>
      <w:r w:rsidR="00674BAD" w:rsidRPr="0046637F">
        <w:rPr>
          <w:rFonts w:ascii="Times New Roman" w:eastAsia="Times New Roman" w:hAnsi="Times New Roman" w:cs="Times New Roman"/>
        </w:rPr>
        <w:t xml:space="preserve"> </w:t>
      </w:r>
      <w:r w:rsidRPr="0046637F">
        <w:rPr>
          <w:rFonts w:ascii="Times New Roman" w:eastAsia="Times New Roman" w:hAnsi="Times New Roman" w:cs="Times New Roman"/>
        </w:rPr>
        <w:t xml:space="preserve">ceiling price claim may have been false. This creates operational, financial, and legal impediments for CHCs. </w:t>
      </w:r>
    </w:p>
    <w:p w14:paraId="656111A9" w14:textId="77777777" w:rsidR="00FB74E2" w:rsidRPr="0046637F" w:rsidRDefault="00FB74E2" w:rsidP="001C720B">
      <w:pPr>
        <w:tabs>
          <w:tab w:val="left" w:pos="3690"/>
        </w:tabs>
        <w:spacing w:after="0" w:line="240" w:lineRule="auto"/>
        <w:jc w:val="both"/>
        <w:rPr>
          <w:rFonts w:ascii="Times New Roman" w:eastAsia="Times New Roman" w:hAnsi="Times New Roman" w:cs="Times New Roman"/>
        </w:rPr>
      </w:pPr>
    </w:p>
    <w:p w14:paraId="0FA7640A" w14:textId="5A0F8626" w:rsidR="00206320" w:rsidRPr="0046637F" w:rsidRDefault="00206320" w:rsidP="001C720B">
      <w:pPr>
        <w:tabs>
          <w:tab w:val="left" w:pos="3690"/>
        </w:tabs>
        <w:spacing w:after="0" w:line="240" w:lineRule="auto"/>
        <w:jc w:val="both"/>
        <w:rPr>
          <w:rFonts w:ascii="Times New Roman" w:eastAsia="Times New Roman" w:hAnsi="Times New Roman" w:cs="Times New Roman"/>
        </w:rPr>
      </w:pPr>
      <w:r w:rsidRPr="0046637F">
        <w:rPr>
          <w:rFonts w:ascii="Times New Roman" w:eastAsia="Times New Roman" w:hAnsi="Times New Roman" w:cs="Times New Roman"/>
        </w:rPr>
        <w:t>Operationally, CHCs rely on wholesaler price files when submitting a drug’s AAC with a Medicaid claim. In a 340B rebate model, the wholesaler price file would provide the WAC</w:t>
      </w:r>
      <w:r w:rsidR="002B541C">
        <w:rPr>
          <w:rFonts w:ascii="Times New Roman" w:eastAsia="Times New Roman" w:hAnsi="Times New Roman" w:cs="Times New Roman"/>
        </w:rPr>
        <w:t xml:space="preserve">, which </w:t>
      </w:r>
      <w:r w:rsidRPr="0046637F">
        <w:rPr>
          <w:rFonts w:ascii="Times New Roman" w:eastAsia="Times New Roman" w:hAnsi="Times New Roman" w:cs="Times New Roman"/>
        </w:rPr>
        <w:t xml:space="preserve">is </w:t>
      </w:r>
      <w:r w:rsidR="00734D09" w:rsidRPr="0046637F">
        <w:rPr>
          <w:rFonts w:ascii="Times New Roman" w:eastAsia="Times New Roman" w:hAnsi="Times New Roman" w:cs="Times New Roman"/>
        </w:rPr>
        <w:t xml:space="preserve">the </w:t>
      </w:r>
      <w:r w:rsidRPr="0046637F">
        <w:rPr>
          <w:rFonts w:ascii="Times New Roman" w:eastAsia="Times New Roman" w:hAnsi="Times New Roman" w:cs="Times New Roman"/>
        </w:rPr>
        <w:t>price at which the CHC must purchase the drug. Thus, the 340B price would not be made available through the wholesaler for drugs subject to the 340B rebate model. Pharmacy billing software does not allow the use of an external price file</w:t>
      </w:r>
      <w:r w:rsidR="00734D09" w:rsidRPr="0046637F">
        <w:rPr>
          <w:rFonts w:ascii="Times New Roman" w:eastAsia="Times New Roman" w:hAnsi="Times New Roman" w:cs="Times New Roman"/>
        </w:rPr>
        <w:t>, which would</w:t>
      </w:r>
      <w:r w:rsidRPr="0046637F">
        <w:rPr>
          <w:rFonts w:ascii="Times New Roman" w:eastAsia="Times New Roman" w:hAnsi="Times New Roman" w:cs="Times New Roman"/>
        </w:rPr>
        <w:t xml:space="preserve"> </w:t>
      </w:r>
      <w:r w:rsidR="00734D09" w:rsidRPr="0046637F">
        <w:rPr>
          <w:rFonts w:ascii="Times New Roman" w:eastAsia="Times New Roman" w:hAnsi="Times New Roman" w:cs="Times New Roman"/>
        </w:rPr>
        <w:t xml:space="preserve">force </w:t>
      </w:r>
      <w:r w:rsidRPr="0046637F">
        <w:rPr>
          <w:rFonts w:ascii="Times New Roman" w:eastAsia="Times New Roman" w:hAnsi="Times New Roman" w:cs="Times New Roman"/>
        </w:rPr>
        <w:t xml:space="preserve">CHCs to manually insert the 340B AAC for each Medicaid claim, </w:t>
      </w:r>
      <w:r w:rsidR="00734D09" w:rsidRPr="0046637F">
        <w:rPr>
          <w:rFonts w:ascii="Times New Roman" w:eastAsia="Times New Roman" w:hAnsi="Times New Roman" w:cs="Times New Roman"/>
        </w:rPr>
        <w:t>an</w:t>
      </w:r>
      <w:r w:rsidRPr="0046637F">
        <w:rPr>
          <w:rFonts w:ascii="Times New Roman" w:eastAsia="Times New Roman" w:hAnsi="Times New Roman" w:cs="Times New Roman"/>
        </w:rPr>
        <w:t xml:space="preserve"> operationally </w:t>
      </w:r>
      <w:r w:rsidR="00734D09" w:rsidRPr="0046637F">
        <w:rPr>
          <w:rFonts w:ascii="Times New Roman" w:eastAsia="Times New Roman" w:hAnsi="Times New Roman" w:cs="Times New Roman"/>
        </w:rPr>
        <w:t>in</w:t>
      </w:r>
      <w:r w:rsidRPr="0046637F">
        <w:rPr>
          <w:rFonts w:ascii="Times New Roman" w:eastAsia="Times New Roman" w:hAnsi="Times New Roman" w:cs="Times New Roman"/>
        </w:rPr>
        <w:t>feasible</w:t>
      </w:r>
      <w:r w:rsidR="00734D09" w:rsidRPr="0046637F">
        <w:rPr>
          <w:rFonts w:ascii="Times New Roman" w:eastAsia="Times New Roman" w:hAnsi="Times New Roman" w:cs="Times New Roman"/>
        </w:rPr>
        <w:t xml:space="preserve"> endeavor</w:t>
      </w:r>
      <w:r w:rsidRPr="0046637F">
        <w:rPr>
          <w:rFonts w:ascii="Times New Roman" w:eastAsia="Times New Roman" w:hAnsi="Times New Roman" w:cs="Times New Roman"/>
        </w:rPr>
        <w:t xml:space="preserve">. Adding to the operational burden is the variation between state policies. CHCs that treat patients from different states may have to tailor operations to </w:t>
      </w:r>
      <w:r w:rsidR="00BC52AA" w:rsidRPr="0046637F">
        <w:rPr>
          <w:rFonts w:ascii="Times New Roman" w:eastAsia="Times New Roman" w:hAnsi="Times New Roman" w:cs="Times New Roman"/>
        </w:rPr>
        <w:t xml:space="preserve">comply with </w:t>
      </w:r>
      <w:r w:rsidRPr="0046637F">
        <w:rPr>
          <w:rFonts w:ascii="Times New Roman" w:eastAsia="Times New Roman" w:hAnsi="Times New Roman" w:cs="Times New Roman"/>
        </w:rPr>
        <w:t xml:space="preserve">each state’s Medicaid policy. Submitting an erroneous Medicaid claim </w:t>
      </w:r>
      <w:r w:rsidR="001C112E" w:rsidRPr="0046637F">
        <w:rPr>
          <w:rFonts w:ascii="Times New Roman" w:eastAsia="Times New Roman" w:hAnsi="Times New Roman" w:cs="Times New Roman"/>
        </w:rPr>
        <w:t>exposes the CHC to significant civil and criminal liability under the False Claims Act</w:t>
      </w:r>
      <w:r w:rsidRPr="0046637F">
        <w:rPr>
          <w:rFonts w:ascii="Times New Roman" w:eastAsia="Times New Roman" w:hAnsi="Times New Roman" w:cs="Times New Roman"/>
        </w:rPr>
        <w:t xml:space="preserve">. Accordingly, HHS has not only usurped </w:t>
      </w:r>
      <w:proofErr w:type="gramStart"/>
      <w:r w:rsidRPr="0046637F">
        <w:rPr>
          <w:rFonts w:ascii="Times New Roman" w:eastAsia="Times New Roman" w:hAnsi="Times New Roman" w:cs="Times New Roman"/>
        </w:rPr>
        <w:t>the CHC’s</w:t>
      </w:r>
      <w:proofErr w:type="gramEnd"/>
      <w:r w:rsidRPr="0046637F">
        <w:rPr>
          <w:rFonts w:ascii="Times New Roman" w:eastAsia="Times New Roman" w:hAnsi="Times New Roman" w:cs="Times New Roman"/>
        </w:rPr>
        <w:t xml:space="preserve"> authority to prevent duplicate discounts, </w:t>
      </w:r>
      <w:r w:rsidR="00B35679" w:rsidRPr="0046637F">
        <w:rPr>
          <w:rFonts w:ascii="Times New Roman" w:eastAsia="Times New Roman" w:hAnsi="Times New Roman" w:cs="Times New Roman"/>
        </w:rPr>
        <w:t xml:space="preserve">but it also confers on drugmakers the ability </w:t>
      </w:r>
      <w:r w:rsidRPr="0046637F">
        <w:rPr>
          <w:rFonts w:ascii="Times New Roman" w:eastAsia="Times New Roman" w:hAnsi="Times New Roman" w:cs="Times New Roman"/>
        </w:rPr>
        <w:t xml:space="preserve">to induce false claims. This is a serious, </w:t>
      </w:r>
      <w:r w:rsidR="00B35679" w:rsidRPr="0046637F">
        <w:rPr>
          <w:rFonts w:ascii="Times New Roman" w:eastAsia="Times New Roman" w:hAnsi="Times New Roman" w:cs="Times New Roman"/>
        </w:rPr>
        <w:t>unjustified, and unprecedented misstep that threatens the stability of the entire 340B program and Medicaid Programs</w:t>
      </w:r>
      <w:r w:rsidRPr="0046637F">
        <w:rPr>
          <w:rFonts w:ascii="Times New Roman" w:eastAsia="Times New Roman" w:hAnsi="Times New Roman" w:cs="Times New Roman"/>
        </w:rPr>
        <w:t xml:space="preserve">. </w:t>
      </w:r>
    </w:p>
    <w:p w14:paraId="178FC0FD" w14:textId="77777777" w:rsidR="00FB74E2" w:rsidRPr="0046637F" w:rsidRDefault="00FB74E2" w:rsidP="001C720B">
      <w:pPr>
        <w:tabs>
          <w:tab w:val="left" w:pos="3690"/>
        </w:tabs>
        <w:spacing w:after="0" w:line="240" w:lineRule="auto"/>
        <w:jc w:val="both"/>
        <w:rPr>
          <w:rFonts w:ascii="Times New Roman" w:eastAsia="Times New Roman" w:hAnsi="Times New Roman" w:cs="Times New Roman"/>
        </w:rPr>
      </w:pPr>
    </w:p>
    <w:p w14:paraId="23B58BC2" w14:textId="3ABFF55C" w:rsidR="00206320" w:rsidRPr="0046637F" w:rsidRDefault="00B35679" w:rsidP="001C720B">
      <w:pPr>
        <w:tabs>
          <w:tab w:val="left" w:pos="3690"/>
        </w:tabs>
        <w:spacing w:after="0" w:line="240" w:lineRule="auto"/>
        <w:jc w:val="both"/>
        <w:rPr>
          <w:rFonts w:ascii="Times New Roman" w:eastAsia="Times New Roman" w:hAnsi="Times New Roman" w:cs="Times New Roman"/>
        </w:rPr>
      </w:pPr>
      <w:r w:rsidRPr="0046637F">
        <w:rPr>
          <w:rFonts w:ascii="Times New Roman" w:eastAsia="Times New Roman" w:hAnsi="Times New Roman" w:cs="Times New Roman"/>
        </w:rPr>
        <w:t xml:space="preserve">A </w:t>
      </w:r>
      <w:r w:rsidR="00206320" w:rsidRPr="0046637F">
        <w:rPr>
          <w:rFonts w:ascii="Times New Roman" w:eastAsia="Times New Roman" w:hAnsi="Times New Roman" w:cs="Times New Roman"/>
        </w:rPr>
        <w:t>340B rebate model</w:t>
      </w:r>
      <w:r w:rsidRPr="0046637F">
        <w:rPr>
          <w:rFonts w:ascii="Times New Roman" w:eastAsia="Times New Roman" w:hAnsi="Times New Roman" w:cs="Times New Roman"/>
        </w:rPr>
        <w:t xml:space="preserve"> </w:t>
      </w:r>
      <w:r w:rsidR="00206320" w:rsidRPr="0046637F">
        <w:rPr>
          <w:rFonts w:ascii="Times New Roman" w:eastAsia="Times New Roman" w:hAnsi="Times New Roman" w:cs="Times New Roman"/>
        </w:rPr>
        <w:t xml:space="preserve">is unduly burdensome. HHS’s designing of a rebate model does not require it to authorize drugmakers to charge the </w:t>
      </w:r>
      <w:r w:rsidR="00160D20">
        <w:rPr>
          <w:rFonts w:ascii="Times New Roman" w:eastAsia="Times New Roman" w:hAnsi="Times New Roman" w:cs="Times New Roman"/>
        </w:rPr>
        <w:t>n</w:t>
      </w:r>
      <w:r w:rsidR="00206320" w:rsidRPr="0046637F">
        <w:rPr>
          <w:rFonts w:ascii="Times New Roman" w:eastAsia="Times New Roman" w:hAnsi="Times New Roman" w:cs="Times New Roman"/>
        </w:rPr>
        <w:t xml:space="preserve">ation’s CHCs one of </w:t>
      </w:r>
      <w:r w:rsidR="00206320" w:rsidRPr="0046637F">
        <w:rPr>
          <w:rFonts w:ascii="Times New Roman" w:eastAsia="Times New Roman" w:hAnsi="Times New Roman" w:cs="Times New Roman"/>
          <w:i/>
          <w:iCs/>
        </w:rPr>
        <w:t>the highest possible prices</w:t>
      </w:r>
      <w:r w:rsidR="00206320" w:rsidRPr="0046637F">
        <w:rPr>
          <w:rFonts w:ascii="Times New Roman" w:eastAsia="Times New Roman" w:hAnsi="Times New Roman" w:cs="Times New Roman"/>
        </w:rPr>
        <w:t xml:space="preserve"> to acquire a drug in the first instance. For example, a rebate model could be implemented through upfront discounts and retrospective credits or debits, a neutral clearinghouse, or a government-led clearinghouse repository.</w:t>
      </w:r>
      <w:r w:rsidR="009A4182" w:rsidRPr="0046637F">
        <w:rPr>
          <w:rStyle w:val="FootnoteReference"/>
          <w:rFonts w:ascii="Times New Roman" w:eastAsia="Times New Roman" w:hAnsi="Times New Roman" w:cs="Times New Roman"/>
        </w:rPr>
        <w:footnoteReference w:id="38"/>
      </w:r>
      <w:r w:rsidR="00206320" w:rsidRPr="0046637F">
        <w:rPr>
          <w:rFonts w:ascii="Times New Roman" w:eastAsia="Times New Roman" w:hAnsi="Times New Roman" w:cs="Times New Roman"/>
        </w:rPr>
        <w:t xml:space="preserve">  </w:t>
      </w:r>
      <w:r w:rsidR="00CD4165">
        <w:rPr>
          <w:rFonts w:ascii="Times New Roman" w:eastAsia="Times New Roman" w:hAnsi="Times New Roman" w:cs="Times New Roman"/>
        </w:rPr>
        <w:t>Some of these ideas are explored later in this letter.</w:t>
      </w:r>
      <w:r w:rsidR="00DD2B34">
        <w:rPr>
          <w:rFonts w:ascii="Times New Roman" w:eastAsia="Times New Roman" w:hAnsi="Times New Roman" w:cs="Times New Roman"/>
        </w:rPr>
        <w:t xml:space="preserve"> This way, </w:t>
      </w:r>
      <w:r w:rsidR="00206320" w:rsidRPr="0046637F">
        <w:rPr>
          <w:rFonts w:ascii="Times New Roman" w:eastAsia="Times New Roman" w:hAnsi="Times New Roman" w:cs="Times New Roman"/>
        </w:rPr>
        <w:t>the manufacturer’s rebate liability is adjusted, rather than the local CHC.</w:t>
      </w:r>
    </w:p>
    <w:p w14:paraId="64194637" w14:textId="77777777" w:rsidR="00FB74E2" w:rsidRPr="0046637F" w:rsidRDefault="00FB74E2" w:rsidP="001C720B">
      <w:pPr>
        <w:tabs>
          <w:tab w:val="left" w:pos="3690"/>
        </w:tabs>
        <w:spacing w:after="0" w:line="240" w:lineRule="auto"/>
        <w:jc w:val="both"/>
        <w:rPr>
          <w:rFonts w:ascii="Times New Roman" w:eastAsia="Times New Roman" w:hAnsi="Times New Roman" w:cs="Times New Roman"/>
        </w:rPr>
      </w:pPr>
    </w:p>
    <w:p w14:paraId="68AE23D0" w14:textId="32BD79A1" w:rsidR="00C232B0" w:rsidRPr="0046637F" w:rsidRDefault="00206320" w:rsidP="001C720B">
      <w:pPr>
        <w:tabs>
          <w:tab w:val="left" w:pos="3690"/>
        </w:tabs>
        <w:spacing w:after="0" w:line="240" w:lineRule="auto"/>
        <w:jc w:val="both"/>
        <w:rPr>
          <w:rFonts w:ascii="Times New Roman" w:eastAsia="Times New Roman" w:hAnsi="Times New Roman" w:cs="Times New Roman"/>
        </w:rPr>
      </w:pPr>
      <w:r w:rsidRPr="0046637F">
        <w:rPr>
          <w:rFonts w:ascii="Times New Roman" w:eastAsia="Times New Roman" w:hAnsi="Times New Roman" w:cs="Times New Roman"/>
        </w:rPr>
        <w:t xml:space="preserve">Multiple states have expressed concerns that a 340B rebate model would effectively change all drugs dispensed or administered by covered entities from 340B-based AAC to WAC-based AAC, </w:t>
      </w:r>
      <w:r w:rsidR="00A25D6E">
        <w:rPr>
          <w:rFonts w:ascii="Times New Roman" w:eastAsia="Times New Roman" w:hAnsi="Times New Roman" w:cs="Times New Roman"/>
        </w:rPr>
        <w:t>thereby increasing</w:t>
      </w:r>
      <w:r w:rsidRPr="0046637F">
        <w:rPr>
          <w:rFonts w:ascii="Times New Roman" w:eastAsia="Times New Roman" w:hAnsi="Times New Roman" w:cs="Times New Roman"/>
        </w:rPr>
        <w:t xml:space="preserve"> costs for state Medicaid agencies. This is because federal regulations define AAC as “the agency's determination of the pharmacy providers</w:t>
      </w:r>
      <w:r w:rsidR="00D10E58">
        <w:rPr>
          <w:rFonts w:ascii="Times New Roman" w:eastAsia="Times New Roman" w:hAnsi="Times New Roman" w:cs="Times New Roman"/>
        </w:rPr>
        <w:t>’</w:t>
      </w:r>
      <w:r w:rsidRPr="0046637F">
        <w:rPr>
          <w:rFonts w:ascii="Times New Roman" w:eastAsia="Times New Roman" w:hAnsi="Times New Roman" w:cs="Times New Roman"/>
        </w:rPr>
        <w:t xml:space="preserve"> actual prices paid to acquire drug products marketed or sold by specific manufacturers.”</w:t>
      </w:r>
      <w:r w:rsidRPr="0046637F">
        <w:rPr>
          <w:rStyle w:val="FootnoteReference"/>
          <w:rFonts w:ascii="Times New Roman" w:eastAsia="Times New Roman" w:hAnsi="Times New Roman" w:cs="Times New Roman"/>
        </w:rPr>
        <w:footnoteReference w:id="39"/>
      </w:r>
      <w:r w:rsidRPr="0046637F">
        <w:rPr>
          <w:rFonts w:ascii="Times New Roman" w:eastAsia="Times New Roman" w:hAnsi="Times New Roman" w:cs="Times New Roman"/>
        </w:rPr>
        <w:t xml:space="preserve"> The definition indicates that Medicaid </w:t>
      </w:r>
      <w:r w:rsidRPr="0046637F">
        <w:rPr>
          <w:rFonts w:ascii="Times New Roman" w:eastAsia="Times New Roman" w:hAnsi="Times New Roman" w:cs="Times New Roman"/>
        </w:rPr>
        <w:lastRenderedPageBreak/>
        <w:t xml:space="preserve">departments may determine that AAC should be based </w:t>
      </w:r>
      <w:r w:rsidR="00174E2D">
        <w:rPr>
          <w:rFonts w:ascii="Times New Roman" w:eastAsia="Times New Roman" w:hAnsi="Times New Roman" w:cs="Times New Roman"/>
        </w:rPr>
        <w:t>on</w:t>
      </w:r>
      <w:r w:rsidRPr="0046637F">
        <w:rPr>
          <w:rFonts w:ascii="Times New Roman" w:eastAsia="Times New Roman" w:hAnsi="Times New Roman" w:cs="Times New Roman"/>
        </w:rPr>
        <w:t xml:space="preserve"> the wholesaler pricing files, which would be WAC-based pricing under a 340B rebate model. </w:t>
      </w:r>
    </w:p>
    <w:p w14:paraId="121B3482" w14:textId="77777777" w:rsidR="00FB74E2" w:rsidRPr="0046637F" w:rsidRDefault="00FB74E2" w:rsidP="001C720B">
      <w:pPr>
        <w:tabs>
          <w:tab w:val="left" w:pos="3690"/>
        </w:tabs>
        <w:spacing w:after="0" w:line="240" w:lineRule="auto"/>
        <w:jc w:val="both"/>
        <w:rPr>
          <w:rFonts w:ascii="Times New Roman" w:eastAsia="Times New Roman" w:hAnsi="Times New Roman" w:cs="Times New Roman"/>
        </w:rPr>
      </w:pPr>
    </w:p>
    <w:p w14:paraId="06BF46D4" w14:textId="1DF6A741" w:rsidR="00206320" w:rsidRPr="0046637F" w:rsidRDefault="00206320" w:rsidP="001C720B">
      <w:pPr>
        <w:tabs>
          <w:tab w:val="left" w:pos="3690"/>
        </w:tabs>
        <w:spacing w:after="0" w:line="240" w:lineRule="auto"/>
        <w:jc w:val="both"/>
        <w:rPr>
          <w:rFonts w:ascii="Times New Roman" w:eastAsia="Times New Roman" w:hAnsi="Times New Roman" w:cs="Times New Roman"/>
        </w:rPr>
      </w:pPr>
      <w:r w:rsidRPr="0046637F">
        <w:rPr>
          <w:rFonts w:ascii="Times New Roman" w:eastAsia="Times New Roman" w:hAnsi="Times New Roman" w:cs="Times New Roman"/>
        </w:rPr>
        <w:t>In submitting comments regarding HRSA’s previous 340B rebate model, two states expressed serious concerns about how a 340B rebate model would negatively impact the state</w:t>
      </w:r>
      <w:r w:rsidR="003C4765">
        <w:rPr>
          <w:rFonts w:ascii="Times New Roman" w:eastAsia="Times New Roman" w:hAnsi="Times New Roman" w:cs="Times New Roman"/>
        </w:rPr>
        <w:t xml:space="preserve"> for this reason</w:t>
      </w:r>
      <w:r w:rsidRPr="0046637F">
        <w:rPr>
          <w:rFonts w:ascii="Times New Roman" w:eastAsia="Times New Roman" w:hAnsi="Times New Roman" w:cs="Times New Roman"/>
        </w:rPr>
        <w:t>.</w:t>
      </w:r>
      <w:r w:rsidR="00C232B0" w:rsidRPr="0046637F">
        <w:rPr>
          <w:rFonts w:ascii="Times New Roman" w:eastAsia="Times New Roman" w:hAnsi="Times New Roman" w:cs="Times New Roman"/>
        </w:rPr>
        <w:t xml:space="preserve"> </w:t>
      </w:r>
      <w:r w:rsidRPr="0046637F">
        <w:rPr>
          <w:rFonts w:ascii="Times New Roman" w:eastAsia="Times New Roman" w:hAnsi="Times New Roman" w:cs="Times New Roman"/>
        </w:rPr>
        <w:t xml:space="preserve">Specifically, the Pennsylvania Department of Human Services stated, </w:t>
      </w:r>
      <w:r w:rsidR="00486701">
        <w:rPr>
          <w:rFonts w:ascii="Times New Roman" w:eastAsia="Times New Roman" w:hAnsi="Times New Roman" w:cs="Times New Roman"/>
        </w:rPr>
        <w:t>“</w:t>
      </w:r>
      <w:r w:rsidRPr="0046637F">
        <w:rPr>
          <w:rFonts w:ascii="Times New Roman" w:eastAsia="Times New Roman" w:hAnsi="Times New Roman" w:cs="Times New Roman"/>
        </w:rPr>
        <w:t>[</w:t>
      </w:r>
      <w:proofErr w:type="spellStart"/>
      <w:r w:rsidRPr="0046637F">
        <w:rPr>
          <w:rFonts w:ascii="Times New Roman" w:eastAsia="Times New Roman" w:hAnsi="Times New Roman" w:cs="Times New Roman"/>
        </w:rPr>
        <w:t>i</w:t>
      </w:r>
      <w:proofErr w:type="spellEnd"/>
      <w:r w:rsidRPr="0046637F">
        <w:rPr>
          <w:rFonts w:ascii="Times New Roman" w:eastAsia="Times New Roman" w:hAnsi="Times New Roman" w:cs="Times New Roman"/>
        </w:rPr>
        <w:t>]f the AAC for drugs in the Pilot Program is the covered entity’s cost before the 340B rebate, then Medicaid FFS will no longer benefit from the 340B discount and Medicaid’s cost for these drugs will increase.”</w:t>
      </w:r>
      <w:r w:rsidR="00CB2989" w:rsidRPr="0046637F">
        <w:rPr>
          <w:rStyle w:val="FootnoteReference"/>
          <w:rFonts w:ascii="Times New Roman" w:hAnsi="Times New Roman" w:cs="Times New Roman"/>
        </w:rPr>
        <w:footnoteReference w:id="40"/>
      </w:r>
      <w:r w:rsidRPr="0046637F">
        <w:rPr>
          <w:rFonts w:ascii="Times New Roman" w:eastAsia="Times New Roman" w:hAnsi="Times New Roman" w:cs="Times New Roman"/>
        </w:rPr>
        <w:t xml:space="preserve"> The Oregon Health Authority commented, “[</w:t>
      </w:r>
      <w:proofErr w:type="spellStart"/>
      <w:r w:rsidRPr="0046637F">
        <w:rPr>
          <w:rFonts w:ascii="Times New Roman" w:eastAsia="Times New Roman" w:hAnsi="Times New Roman" w:cs="Times New Roman"/>
        </w:rPr>
        <w:t>i</w:t>
      </w:r>
      <w:proofErr w:type="spellEnd"/>
      <w:r w:rsidRPr="0046637F">
        <w:rPr>
          <w:rFonts w:ascii="Times New Roman" w:eastAsia="Times New Roman" w:hAnsi="Times New Roman" w:cs="Times New Roman"/>
        </w:rPr>
        <w:t>]f Oregon’s FFS Medicaid program continues to reimburse covered entities at the 340B ceiling price, we will fail to meet the entity’s initial cost and will contribute to cash flow problems and financial instability for the impacted safety net providers.”</w:t>
      </w:r>
      <w:r w:rsidR="00CB2989" w:rsidRPr="0046637F">
        <w:rPr>
          <w:rStyle w:val="FootnoteReference"/>
          <w:rFonts w:ascii="Times New Roman" w:eastAsia="Times New Roman" w:hAnsi="Times New Roman" w:cs="Times New Roman"/>
        </w:rPr>
        <w:footnoteReference w:id="41"/>
      </w:r>
      <w:r w:rsidRPr="0046637F">
        <w:rPr>
          <w:rFonts w:ascii="Times New Roman" w:eastAsia="Times New Roman" w:hAnsi="Times New Roman" w:cs="Times New Roman"/>
        </w:rPr>
        <w:t xml:space="preserve"> </w:t>
      </w:r>
    </w:p>
    <w:p w14:paraId="573B203D" w14:textId="77777777" w:rsidR="00FB74E2" w:rsidRPr="0046637F" w:rsidRDefault="00FB74E2" w:rsidP="001C720B">
      <w:pPr>
        <w:tabs>
          <w:tab w:val="left" w:pos="3690"/>
        </w:tabs>
        <w:spacing w:after="0" w:line="240" w:lineRule="auto"/>
        <w:jc w:val="both"/>
        <w:rPr>
          <w:rFonts w:ascii="Times New Roman" w:eastAsia="Times New Roman" w:hAnsi="Times New Roman" w:cs="Times New Roman"/>
        </w:rPr>
      </w:pPr>
    </w:p>
    <w:p w14:paraId="730CF314" w14:textId="5ACDB3F1" w:rsidR="00206320" w:rsidRPr="0046637F" w:rsidRDefault="00C232B0" w:rsidP="001C720B">
      <w:pPr>
        <w:tabs>
          <w:tab w:val="left" w:pos="3690"/>
        </w:tabs>
        <w:spacing w:after="0" w:line="240" w:lineRule="auto"/>
        <w:jc w:val="both"/>
        <w:rPr>
          <w:rFonts w:ascii="Times New Roman" w:eastAsia="Times New Roman" w:hAnsi="Times New Roman" w:cs="Times New Roman"/>
        </w:rPr>
      </w:pPr>
      <w:r w:rsidRPr="0046637F">
        <w:rPr>
          <w:rFonts w:ascii="Times New Roman" w:eastAsia="Times New Roman" w:hAnsi="Times New Roman" w:cs="Times New Roman"/>
        </w:rPr>
        <w:t xml:space="preserve">Furthermore, </w:t>
      </w:r>
      <w:r w:rsidR="00206320" w:rsidRPr="0046637F">
        <w:rPr>
          <w:rFonts w:ascii="Times New Roman" w:eastAsia="Times New Roman" w:hAnsi="Times New Roman" w:cs="Times New Roman"/>
        </w:rPr>
        <w:t xml:space="preserve">the 340B rebate model would create legal impossibilities under Medicaid managed care for covered entities, state Medicaid agencies, and Medicaid managed care organizations. </w:t>
      </w:r>
      <w:r w:rsidR="00EA556C" w:rsidRPr="0046637F">
        <w:rPr>
          <w:rFonts w:ascii="Times New Roman" w:eastAsia="Times New Roman" w:hAnsi="Times New Roman" w:cs="Times New Roman"/>
        </w:rPr>
        <w:t>T</w:t>
      </w:r>
      <w:r w:rsidR="00206320" w:rsidRPr="0046637F">
        <w:rPr>
          <w:rFonts w:ascii="Times New Roman" w:eastAsia="Times New Roman" w:hAnsi="Times New Roman" w:cs="Times New Roman"/>
        </w:rPr>
        <w:t xml:space="preserve">he Medicaid statute authorizes only the covered entity to select </w:t>
      </w:r>
      <w:r w:rsidR="00064483">
        <w:rPr>
          <w:rFonts w:ascii="Times New Roman" w:eastAsia="Times New Roman" w:hAnsi="Times New Roman" w:cs="Times New Roman"/>
        </w:rPr>
        <w:t>a 340B drug and bill it</w:t>
      </w:r>
      <w:r w:rsidR="00206320" w:rsidRPr="0046637F">
        <w:rPr>
          <w:rFonts w:ascii="Times New Roman" w:eastAsia="Times New Roman" w:hAnsi="Times New Roman" w:cs="Times New Roman"/>
        </w:rPr>
        <w:t xml:space="preserve"> to</w:t>
      </w:r>
      <w:r w:rsidR="00342495">
        <w:rPr>
          <w:rFonts w:ascii="Times New Roman" w:eastAsia="Times New Roman" w:hAnsi="Times New Roman" w:cs="Times New Roman"/>
        </w:rPr>
        <w:t xml:space="preserve"> a</w:t>
      </w:r>
      <w:r w:rsidR="00206320" w:rsidRPr="0046637F">
        <w:rPr>
          <w:rFonts w:ascii="Times New Roman" w:eastAsia="Times New Roman" w:hAnsi="Times New Roman" w:cs="Times New Roman"/>
        </w:rPr>
        <w:t xml:space="preserve"> Medicaid managed care plan. </w:t>
      </w:r>
      <w:r w:rsidR="00EA556C" w:rsidRPr="0046637F">
        <w:rPr>
          <w:rFonts w:ascii="Times New Roman" w:eastAsia="Times New Roman" w:hAnsi="Times New Roman" w:cs="Times New Roman"/>
        </w:rPr>
        <w:t xml:space="preserve">Specifically, </w:t>
      </w:r>
      <w:r w:rsidR="00206320" w:rsidRPr="0046637F">
        <w:rPr>
          <w:rFonts w:ascii="Times New Roman" w:eastAsia="Times New Roman" w:hAnsi="Times New Roman" w:cs="Times New Roman"/>
        </w:rPr>
        <w:t xml:space="preserve">42 U.S.C. § 1396r-8(j)(1) states that a drug purchased by a covered entity under the 340B Program is no longer subject to a rebate payment under Medicaid managed care plans. Put differently, that statute grants to the covered entity, not HHS or a drugmaker, the authority to choose to use 340B drugs for Medicaid managed care beneficiaries. By mandating upfront </w:t>
      </w:r>
      <w:r w:rsidR="002E76C4">
        <w:rPr>
          <w:rFonts w:ascii="Times New Roman" w:eastAsia="Times New Roman" w:hAnsi="Times New Roman" w:cs="Times New Roman"/>
        </w:rPr>
        <w:t>WAC pricing and authorizing drugmakers to choose when to pay a 340B rebate, the</w:t>
      </w:r>
      <w:r w:rsidR="00206320" w:rsidRPr="0046637F">
        <w:rPr>
          <w:rFonts w:ascii="Times New Roman" w:eastAsia="Times New Roman" w:hAnsi="Times New Roman" w:cs="Times New Roman"/>
        </w:rPr>
        <w:t xml:space="preserve"> discretion is illegally usurped in violation of federal law. </w:t>
      </w:r>
    </w:p>
    <w:p w14:paraId="3DC6A9C3" w14:textId="77777777" w:rsidR="00FB74E2" w:rsidRPr="0046637F" w:rsidRDefault="00FB74E2" w:rsidP="001C720B">
      <w:pPr>
        <w:tabs>
          <w:tab w:val="left" w:pos="3690"/>
        </w:tabs>
        <w:spacing w:after="0" w:line="240" w:lineRule="auto"/>
        <w:jc w:val="both"/>
        <w:rPr>
          <w:rFonts w:ascii="Times New Roman" w:eastAsia="Times New Roman" w:hAnsi="Times New Roman" w:cs="Times New Roman"/>
        </w:rPr>
      </w:pPr>
    </w:p>
    <w:p w14:paraId="52D62BB8" w14:textId="56F02008" w:rsidR="00206320" w:rsidRPr="0046637F" w:rsidRDefault="00206320" w:rsidP="001C720B">
      <w:pPr>
        <w:tabs>
          <w:tab w:val="left" w:pos="3690"/>
        </w:tabs>
        <w:spacing w:after="0" w:line="240" w:lineRule="auto"/>
        <w:jc w:val="both"/>
        <w:rPr>
          <w:rFonts w:ascii="Times New Roman" w:eastAsia="Times New Roman" w:hAnsi="Times New Roman" w:cs="Times New Roman"/>
        </w:rPr>
      </w:pPr>
      <w:r w:rsidRPr="0046637F">
        <w:rPr>
          <w:rFonts w:ascii="Times New Roman" w:eastAsia="Times New Roman" w:hAnsi="Times New Roman" w:cs="Times New Roman"/>
        </w:rPr>
        <w:t xml:space="preserve">Moreover, state Medicaid agencies are required by federal law to implement systems to remove 340B drug utilization data from their rebate invoices charged to drugmakers under Medicaid managed care arrangements. </w:t>
      </w:r>
      <w:r w:rsidR="0002011D" w:rsidRPr="0046637F">
        <w:rPr>
          <w:rFonts w:ascii="Times New Roman" w:eastAsia="Times New Roman" w:hAnsi="Times New Roman" w:cs="Times New Roman"/>
        </w:rPr>
        <w:t>Specifically, 42</w:t>
      </w:r>
      <w:r w:rsidRPr="0046637F">
        <w:rPr>
          <w:rFonts w:ascii="Times New Roman" w:eastAsia="Times New Roman" w:hAnsi="Times New Roman" w:cs="Times New Roman"/>
        </w:rPr>
        <w:t xml:space="preserve"> C.F.R. 438.3(s)(3) states that states must contract with Medicaid managed care organizations to require that they, not drugmakers or HHS, “establish procedures to exclude utilization data for covered outpatient drugs that are subject to discounts under the 340B drug pricing program from the reports” submitted to manufacturers for Medicaid rebate payments.</w:t>
      </w:r>
      <w:r w:rsidR="0023006B">
        <w:rPr>
          <w:rFonts w:ascii="Times New Roman" w:eastAsia="Times New Roman" w:hAnsi="Times New Roman" w:cs="Times New Roman"/>
        </w:rPr>
        <w:t xml:space="preserve"> </w:t>
      </w:r>
      <w:r w:rsidRPr="0046637F">
        <w:rPr>
          <w:rFonts w:ascii="Times New Roman" w:eastAsia="Times New Roman" w:hAnsi="Times New Roman" w:cs="Times New Roman"/>
        </w:rPr>
        <w:t xml:space="preserve">Although their policies vary, most states require </w:t>
      </w:r>
      <w:r w:rsidR="00034A76" w:rsidRPr="0046637F">
        <w:rPr>
          <w:rFonts w:ascii="Times New Roman" w:eastAsia="Times New Roman" w:hAnsi="Times New Roman" w:cs="Times New Roman"/>
        </w:rPr>
        <w:t xml:space="preserve">Medicaid managed care organizations to require covered entities to identify 340B drugs when billing for </w:t>
      </w:r>
      <w:r w:rsidRPr="0046637F">
        <w:rPr>
          <w:rFonts w:ascii="Times New Roman" w:eastAsia="Times New Roman" w:hAnsi="Times New Roman" w:cs="Times New Roman"/>
        </w:rPr>
        <w:t xml:space="preserve">such claims. As with Medicaid FFS plans, neither the state Medicaid agency nor the CHC may comply with this federal requirement under the proposed 340B rebate model because the discretion regarding how and/or when to identify 340B drug </w:t>
      </w:r>
      <w:r w:rsidR="00034A76" w:rsidRPr="0046637F">
        <w:rPr>
          <w:rFonts w:ascii="Times New Roman" w:eastAsia="Times New Roman" w:hAnsi="Times New Roman" w:cs="Times New Roman"/>
        </w:rPr>
        <w:t>claims</w:t>
      </w:r>
      <w:r w:rsidRPr="0046637F">
        <w:rPr>
          <w:rFonts w:ascii="Times New Roman" w:eastAsia="Times New Roman" w:hAnsi="Times New Roman" w:cs="Times New Roman"/>
        </w:rPr>
        <w:t xml:space="preserve"> under Medicaid managed care arrangements is seized from them and given to drugmakers. This is not only </w:t>
      </w:r>
      <w:r w:rsidR="00034A76" w:rsidRPr="0046637F">
        <w:rPr>
          <w:rFonts w:ascii="Times New Roman" w:eastAsia="Times New Roman" w:hAnsi="Times New Roman" w:cs="Times New Roman"/>
        </w:rPr>
        <w:t>an irresponsible policy; it is also quite a dangerous policy, as it creates a serious impediment to submitting claims that may or may not be later deemed to be false based on a third-party</w:t>
      </w:r>
      <w:r w:rsidRPr="0046637F">
        <w:rPr>
          <w:rFonts w:ascii="Times New Roman" w:eastAsia="Times New Roman" w:hAnsi="Times New Roman" w:cs="Times New Roman"/>
        </w:rPr>
        <w:t xml:space="preserve"> drugmaker’s decision.</w:t>
      </w:r>
    </w:p>
    <w:p w14:paraId="7A038994" w14:textId="77777777" w:rsidR="00FB74E2" w:rsidRPr="0046637F" w:rsidRDefault="00FB74E2" w:rsidP="001C720B">
      <w:pPr>
        <w:tabs>
          <w:tab w:val="left" w:pos="3690"/>
        </w:tabs>
        <w:spacing w:after="0" w:line="240" w:lineRule="auto"/>
        <w:jc w:val="both"/>
        <w:rPr>
          <w:rFonts w:ascii="Times New Roman" w:eastAsia="Times New Roman" w:hAnsi="Times New Roman" w:cs="Times New Roman"/>
        </w:rPr>
      </w:pPr>
    </w:p>
    <w:p w14:paraId="7D580995" w14:textId="73987BDB" w:rsidR="00206320" w:rsidRPr="0046637F" w:rsidRDefault="00206320" w:rsidP="001C720B">
      <w:pPr>
        <w:tabs>
          <w:tab w:val="left" w:pos="3690"/>
        </w:tabs>
        <w:spacing w:after="0" w:line="240" w:lineRule="auto"/>
        <w:jc w:val="both"/>
        <w:rPr>
          <w:rFonts w:ascii="Times New Roman" w:eastAsia="Times New Roman" w:hAnsi="Times New Roman" w:cs="Times New Roman"/>
        </w:rPr>
      </w:pPr>
      <w:r w:rsidRPr="0046637F">
        <w:rPr>
          <w:rFonts w:ascii="Times New Roman" w:eastAsia="Times New Roman" w:hAnsi="Times New Roman" w:cs="Times New Roman"/>
        </w:rPr>
        <w:t>Even if CHCs could operationalize a manual claims submission process, either the CHC, the state, or both would be financially burdened by a 340B rebate model. First, 340B-based AAC must account for added actual costs. A 340B rebate model effectively raises the 340B price of a drug above the 340B ceiling price</w:t>
      </w:r>
      <w:r w:rsidR="00D55E40" w:rsidRPr="0046637F">
        <w:rPr>
          <w:rFonts w:ascii="Times New Roman" w:eastAsia="Times New Roman" w:hAnsi="Times New Roman" w:cs="Times New Roman"/>
        </w:rPr>
        <w:t>,</w:t>
      </w:r>
      <w:r w:rsidRPr="0046637F">
        <w:rPr>
          <w:rFonts w:ascii="Times New Roman" w:eastAsia="Times New Roman" w:hAnsi="Times New Roman" w:cs="Times New Roman"/>
        </w:rPr>
        <w:t xml:space="preserve"> and such costs must be included in billing state Medicaid plans. This </w:t>
      </w:r>
      <w:r w:rsidRPr="0046637F">
        <w:rPr>
          <w:rFonts w:ascii="Times New Roman" w:eastAsia="Times New Roman" w:hAnsi="Times New Roman" w:cs="Times New Roman"/>
        </w:rPr>
        <w:lastRenderedPageBreak/>
        <w:t>is because the CHC would have to float WAC pricing for each drug and</w:t>
      </w:r>
      <w:r w:rsidR="00795EC7">
        <w:rPr>
          <w:rFonts w:ascii="Times New Roman" w:eastAsia="Times New Roman" w:hAnsi="Times New Roman" w:cs="Times New Roman"/>
        </w:rPr>
        <w:t xml:space="preserve"> incur additional</w:t>
      </w:r>
      <w:r w:rsidRPr="0046637F">
        <w:rPr>
          <w:rFonts w:ascii="Times New Roman" w:eastAsia="Times New Roman" w:hAnsi="Times New Roman" w:cs="Times New Roman"/>
        </w:rPr>
        <w:t xml:space="preserve"> administrative costs related to claiming a rebate</w:t>
      </w:r>
      <w:r w:rsidR="000F0312">
        <w:rPr>
          <w:rFonts w:ascii="Times New Roman" w:eastAsia="Times New Roman" w:hAnsi="Times New Roman" w:cs="Times New Roman"/>
        </w:rPr>
        <w:t xml:space="preserve">, which </w:t>
      </w:r>
      <w:r w:rsidRPr="0046637F">
        <w:rPr>
          <w:rFonts w:ascii="Times New Roman" w:eastAsia="Times New Roman" w:hAnsi="Times New Roman" w:cs="Times New Roman"/>
        </w:rPr>
        <w:t xml:space="preserve">are factored into the true “actual acquisition cost” </w:t>
      </w:r>
      <w:r w:rsidR="000F0312">
        <w:rPr>
          <w:rFonts w:ascii="Times New Roman" w:eastAsia="Times New Roman" w:hAnsi="Times New Roman" w:cs="Times New Roman"/>
        </w:rPr>
        <w:t>o</w:t>
      </w:r>
      <w:r w:rsidRPr="0046637F">
        <w:rPr>
          <w:rFonts w:ascii="Times New Roman" w:eastAsia="Times New Roman" w:hAnsi="Times New Roman" w:cs="Times New Roman"/>
        </w:rPr>
        <w:t>f a 340B-rebated drug. Second, the CHC may be forced to over-identify claims as 340B because, though a CHC may accurately identify a claim as 340B-eligible, a manufacturer may still refuse the rebate, meaning a CHC would have identified the drug as 340B for Medicaid purposes, received a lower 340B-based reimbursement, but would not receive the benefit of the 340B price on the claim because a manufacturer unilaterally denied the rebate. This scenario is particularly harmful to CHCs that are required to extend sliding fee discounts to patients at the point of sale</w:t>
      </w:r>
      <w:r w:rsidR="005B1A7D">
        <w:rPr>
          <w:rFonts w:ascii="Times New Roman" w:eastAsia="Times New Roman" w:hAnsi="Times New Roman" w:cs="Times New Roman"/>
        </w:rPr>
        <w:t xml:space="preserve"> before </w:t>
      </w:r>
      <w:r w:rsidRPr="0046637F">
        <w:rPr>
          <w:rFonts w:ascii="Times New Roman" w:eastAsia="Times New Roman" w:hAnsi="Times New Roman" w:cs="Times New Roman"/>
        </w:rPr>
        <w:t>rebate payment. And it raises serious federal questions relating to whether a federal grantee may be required to overpay for drugs.</w:t>
      </w:r>
      <w:r w:rsidRPr="0046637F">
        <w:rPr>
          <w:rStyle w:val="FootnoteReference"/>
          <w:rFonts w:ascii="Times New Roman" w:eastAsia="Times New Roman" w:hAnsi="Times New Roman" w:cs="Times New Roman"/>
        </w:rPr>
        <w:footnoteReference w:id="42"/>
      </w:r>
      <w:r w:rsidRPr="0046637F">
        <w:rPr>
          <w:rFonts w:ascii="Times New Roman" w:eastAsia="Times New Roman" w:hAnsi="Times New Roman" w:cs="Times New Roman"/>
        </w:rPr>
        <w:t xml:space="preserve"> It is also harmful to CHCs because wholesalers might not allow the CHC to reprocess a denied rebate at a non-WAC, non-340B price. And, as stated, this raises potential False Claims Act considerations because the CHC submitted a Medicaid claim as 340B when the claim ultimately was not 340B based on the manufacturer’s subsequent discretionary denial of the 340B rebate. </w:t>
      </w:r>
    </w:p>
    <w:p w14:paraId="4FD502F1" w14:textId="77777777" w:rsidR="00FB74E2" w:rsidRPr="0046637F" w:rsidRDefault="00FB74E2" w:rsidP="001C720B">
      <w:pPr>
        <w:tabs>
          <w:tab w:val="left" w:pos="3690"/>
        </w:tabs>
        <w:spacing w:after="0" w:line="240" w:lineRule="auto"/>
        <w:jc w:val="both"/>
        <w:rPr>
          <w:rFonts w:ascii="Times New Roman" w:eastAsia="Times New Roman" w:hAnsi="Times New Roman" w:cs="Times New Roman"/>
        </w:rPr>
      </w:pPr>
    </w:p>
    <w:p w14:paraId="7FB1B9D3" w14:textId="19A8C713" w:rsidR="001E73DD" w:rsidRDefault="00206320" w:rsidP="001C720B">
      <w:pPr>
        <w:tabs>
          <w:tab w:val="left" w:pos="3690"/>
        </w:tabs>
        <w:spacing w:after="0" w:line="240" w:lineRule="auto"/>
        <w:jc w:val="both"/>
        <w:rPr>
          <w:rFonts w:ascii="Times New Roman" w:eastAsia="Times New Roman" w:hAnsi="Times New Roman" w:cs="Times New Roman"/>
        </w:rPr>
      </w:pPr>
      <w:r w:rsidRPr="0046637F">
        <w:rPr>
          <w:rFonts w:ascii="Times New Roman" w:eastAsia="Times New Roman" w:hAnsi="Times New Roman" w:cs="Times New Roman"/>
        </w:rPr>
        <w:t>Accordingly, the proposed 340B rebate pilot is unworkable because it creates significant operational and financial uncertainties, creates legal billing compliance impossibilities, and raises potential False Claims Act implications when submitting Medicaid</w:t>
      </w:r>
      <w:r w:rsidR="00DD2577">
        <w:rPr>
          <w:rFonts w:ascii="Times New Roman" w:eastAsia="Times New Roman" w:hAnsi="Times New Roman" w:cs="Times New Roman"/>
        </w:rPr>
        <w:t xml:space="preserve"> claims</w:t>
      </w:r>
      <w:r w:rsidRPr="0046637F">
        <w:rPr>
          <w:rFonts w:ascii="Times New Roman" w:eastAsia="Times New Roman" w:hAnsi="Times New Roman" w:cs="Times New Roman"/>
        </w:rPr>
        <w:t xml:space="preserve"> for reimbursement for drugs identified as 340B-eligible by the covered entity that are ultimately denied a 340B rebate by drugmakers. HRSA’s authorization of this illegal framework would violate the Administrative Procedure Act and is clearly inconsistent with federal statutes that grant the CHC alone the authority to prevent Medicaid FFS duplicate discounts in the first instance.</w:t>
      </w:r>
    </w:p>
    <w:p w14:paraId="2E9BA2C3" w14:textId="77777777" w:rsidR="00FB74E2" w:rsidRDefault="00FB74E2" w:rsidP="001C720B">
      <w:pPr>
        <w:tabs>
          <w:tab w:val="left" w:pos="3690"/>
        </w:tabs>
        <w:spacing w:after="0" w:line="240" w:lineRule="auto"/>
        <w:jc w:val="both"/>
        <w:rPr>
          <w:rFonts w:ascii="Times New Roman" w:eastAsia="Times New Roman" w:hAnsi="Times New Roman" w:cs="Times New Roman"/>
        </w:rPr>
      </w:pPr>
    </w:p>
    <w:p w14:paraId="5373577D" w14:textId="7FD20EC2" w:rsidR="00206320" w:rsidRPr="00805E41" w:rsidRDefault="00020620" w:rsidP="001C720B">
      <w:pPr>
        <w:pStyle w:val="ListParagraph"/>
        <w:numPr>
          <w:ilvl w:val="2"/>
          <w:numId w:val="8"/>
        </w:numPr>
        <w:tabs>
          <w:tab w:val="left" w:pos="3690"/>
        </w:tabs>
        <w:spacing w:after="0" w:line="240" w:lineRule="auto"/>
        <w:jc w:val="both"/>
        <w:rPr>
          <w:rFonts w:ascii="Times New Roman" w:eastAsia="Times New Roman" w:hAnsi="Times New Roman" w:cs="Times New Roman"/>
          <w:i/>
          <w:iCs/>
        </w:rPr>
      </w:pPr>
      <w:r w:rsidRPr="00805E41">
        <w:rPr>
          <w:rFonts w:ascii="Times New Roman" w:eastAsia="Times New Roman" w:hAnsi="Times New Roman" w:cs="Times New Roman"/>
          <w:b/>
          <w:bCs/>
          <w:i/>
          <w:iCs/>
        </w:rPr>
        <w:t>A</w:t>
      </w:r>
      <w:r w:rsidR="00206320" w:rsidRPr="00805E41">
        <w:rPr>
          <w:rFonts w:ascii="Times New Roman" w:eastAsia="Times New Roman" w:hAnsi="Times New Roman" w:cs="Times New Roman"/>
          <w:b/>
          <w:bCs/>
          <w:i/>
          <w:iCs/>
        </w:rPr>
        <w:t>dopting</w:t>
      </w:r>
      <w:r w:rsidR="00AC32F5">
        <w:rPr>
          <w:rFonts w:ascii="Times New Roman" w:eastAsia="Times New Roman" w:hAnsi="Times New Roman" w:cs="Times New Roman"/>
          <w:b/>
          <w:bCs/>
          <w:i/>
          <w:iCs/>
        </w:rPr>
        <w:t xml:space="preserve"> </w:t>
      </w:r>
      <w:r w:rsidRPr="00805E41">
        <w:rPr>
          <w:rFonts w:ascii="Times New Roman" w:eastAsia="Times New Roman" w:hAnsi="Times New Roman" w:cs="Times New Roman"/>
          <w:b/>
          <w:bCs/>
          <w:i/>
          <w:iCs/>
        </w:rPr>
        <w:t>a R</w:t>
      </w:r>
      <w:r w:rsidR="00206320" w:rsidRPr="00805E41">
        <w:rPr>
          <w:rFonts w:ascii="Times New Roman" w:eastAsia="Times New Roman" w:hAnsi="Times New Roman" w:cs="Times New Roman"/>
          <w:b/>
          <w:bCs/>
          <w:i/>
          <w:iCs/>
        </w:rPr>
        <w:t xml:space="preserve">evised Medicaid </w:t>
      </w:r>
      <w:r w:rsidRPr="00805E41">
        <w:rPr>
          <w:rFonts w:ascii="Times New Roman" w:eastAsia="Times New Roman" w:hAnsi="Times New Roman" w:cs="Times New Roman"/>
          <w:b/>
          <w:bCs/>
          <w:i/>
          <w:iCs/>
        </w:rPr>
        <w:t>D</w:t>
      </w:r>
      <w:r w:rsidR="00206320" w:rsidRPr="00805E41">
        <w:rPr>
          <w:rFonts w:ascii="Times New Roman" w:eastAsia="Times New Roman" w:hAnsi="Times New Roman" w:cs="Times New Roman"/>
          <w:b/>
          <w:bCs/>
          <w:i/>
          <w:iCs/>
        </w:rPr>
        <w:t xml:space="preserve">uplicate </w:t>
      </w:r>
      <w:r w:rsidRPr="00805E41">
        <w:rPr>
          <w:rFonts w:ascii="Times New Roman" w:eastAsia="Times New Roman" w:hAnsi="Times New Roman" w:cs="Times New Roman"/>
          <w:b/>
          <w:bCs/>
          <w:i/>
          <w:iCs/>
        </w:rPr>
        <w:t>D</w:t>
      </w:r>
      <w:r w:rsidR="00206320" w:rsidRPr="00805E41">
        <w:rPr>
          <w:rFonts w:ascii="Times New Roman" w:eastAsia="Times New Roman" w:hAnsi="Times New Roman" w:cs="Times New Roman"/>
          <w:b/>
          <w:bCs/>
          <w:i/>
          <w:iCs/>
        </w:rPr>
        <w:t xml:space="preserve">iscount </w:t>
      </w:r>
      <w:r w:rsidRPr="00805E41">
        <w:rPr>
          <w:rFonts w:ascii="Times New Roman" w:eastAsia="Times New Roman" w:hAnsi="Times New Roman" w:cs="Times New Roman"/>
          <w:b/>
          <w:bCs/>
          <w:i/>
          <w:iCs/>
        </w:rPr>
        <w:t>P</w:t>
      </w:r>
      <w:r w:rsidR="00206320" w:rsidRPr="00805E41">
        <w:rPr>
          <w:rFonts w:ascii="Times New Roman" w:eastAsia="Times New Roman" w:hAnsi="Times New Roman" w:cs="Times New Roman"/>
          <w:b/>
          <w:bCs/>
          <w:i/>
          <w:iCs/>
        </w:rPr>
        <w:t xml:space="preserve">revention </w:t>
      </w:r>
      <w:r w:rsidRPr="00805E41">
        <w:rPr>
          <w:rFonts w:ascii="Times New Roman" w:eastAsia="Times New Roman" w:hAnsi="Times New Roman" w:cs="Times New Roman"/>
          <w:b/>
          <w:bCs/>
          <w:i/>
          <w:iCs/>
        </w:rPr>
        <w:t>D</w:t>
      </w:r>
      <w:r w:rsidR="00206320" w:rsidRPr="00805E41">
        <w:rPr>
          <w:rFonts w:ascii="Times New Roman" w:eastAsia="Times New Roman" w:hAnsi="Times New Roman" w:cs="Times New Roman"/>
          <w:b/>
          <w:bCs/>
          <w:i/>
          <w:iCs/>
        </w:rPr>
        <w:t>atabase</w:t>
      </w:r>
    </w:p>
    <w:p w14:paraId="3A3E8705" w14:textId="78B7C985" w:rsidR="00206320" w:rsidRPr="0046637F" w:rsidRDefault="00AC32F5" w:rsidP="001C720B">
      <w:pPr>
        <w:tabs>
          <w:tab w:val="left" w:pos="3690"/>
        </w:tabs>
        <w:spacing w:after="0" w:line="240" w:lineRule="auto"/>
        <w:jc w:val="both"/>
        <w:rPr>
          <w:rFonts w:ascii="Times New Roman" w:eastAsia="Times New Roman" w:hAnsi="Times New Roman" w:cs="Times New Roman"/>
        </w:rPr>
      </w:pPr>
      <w:r>
        <w:rPr>
          <w:rFonts w:ascii="Times New Roman" w:eastAsia="Times New Roman" w:hAnsi="Times New Roman" w:cs="Times New Roman"/>
        </w:rPr>
        <w:t>W</w:t>
      </w:r>
      <w:r w:rsidR="00206320" w:rsidRPr="0046637F">
        <w:rPr>
          <w:rFonts w:ascii="Times New Roman" w:eastAsia="Times New Roman" w:hAnsi="Times New Roman" w:cs="Times New Roman"/>
        </w:rPr>
        <w:t>e strongly recommend</w:t>
      </w:r>
      <w:r w:rsidR="00A85D28">
        <w:rPr>
          <w:rFonts w:ascii="Times New Roman" w:eastAsia="Times New Roman" w:hAnsi="Times New Roman" w:cs="Times New Roman"/>
        </w:rPr>
        <w:t xml:space="preserve"> that</w:t>
      </w:r>
      <w:r w:rsidR="00206320" w:rsidRPr="0046637F">
        <w:rPr>
          <w:rFonts w:ascii="Times New Roman" w:eastAsia="Times New Roman" w:hAnsi="Times New Roman" w:cs="Times New Roman"/>
        </w:rPr>
        <w:t xml:space="preserve"> HRSA adopt a publicly available database of Medicaid plan identification information. This database could be called the Medicaid Plan Billing Information Database (MPBID). The MBPID could be created by requiring manufacturers, state Medicaid agencies, and/or Medicaid managed care organizations to submit plan billing information used to identify Medicaid plans. This plan identification information includes the Medicaid plan’s unique Bank Identification Number (BIN), Processing Control Number (PCN), and Group Number (GRP) to identify those FFS and managed care plans under which a manufacturer may pay a rebate under the MDRP. This information should be published on 340B OPAIS or some other public federal website. This critical recommendation is buttressed by existing requirements that Medicaid plans, including Medicaid managed care plans, use unique BIN and PCN numbers to separate the Medicaid business lines from commercial business lines for pharmacy billing.</w:t>
      </w:r>
      <w:r w:rsidR="00206320" w:rsidRPr="0046637F">
        <w:rPr>
          <w:rStyle w:val="FootnoteReference"/>
          <w:rFonts w:ascii="Times New Roman" w:eastAsia="Times New Roman" w:hAnsi="Times New Roman" w:cs="Times New Roman"/>
        </w:rPr>
        <w:footnoteReference w:id="43"/>
      </w:r>
      <w:r w:rsidR="00206320" w:rsidRPr="0046637F">
        <w:rPr>
          <w:rFonts w:ascii="Times New Roman" w:eastAsia="Times New Roman" w:hAnsi="Times New Roman" w:cs="Times New Roman"/>
        </w:rPr>
        <w:t xml:space="preserve"> </w:t>
      </w:r>
    </w:p>
    <w:p w14:paraId="11A60664" w14:textId="77777777" w:rsidR="00FB74E2" w:rsidRPr="0046637F" w:rsidRDefault="00FB74E2" w:rsidP="001C720B">
      <w:pPr>
        <w:tabs>
          <w:tab w:val="left" w:pos="3690"/>
        </w:tabs>
        <w:spacing w:after="0" w:line="240" w:lineRule="auto"/>
        <w:jc w:val="both"/>
        <w:rPr>
          <w:rFonts w:ascii="Times New Roman" w:eastAsia="Times New Roman" w:hAnsi="Times New Roman" w:cs="Times New Roman"/>
        </w:rPr>
      </w:pPr>
    </w:p>
    <w:p w14:paraId="0BCE990C" w14:textId="7787B09C" w:rsidR="00206320" w:rsidRPr="0046637F" w:rsidRDefault="00206320" w:rsidP="001C720B">
      <w:pPr>
        <w:tabs>
          <w:tab w:val="left" w:pos="3690"/>
        </w:tabs>
        <w:spacing w:after="0" w:line="240" w:lineRule="auto"/>
        <w:jc w:val="both"/>
        <w:rPr>
          <w:rFonts w:ascii="Times New Roman" w:eastAsia="Times New Roman" w:hAnsi="Times New Roman" w:cs="Times New Roman"/>
        </w:rPr>
      </w:pPr>
      <w:r w:rsidRPr="0046637F">
        <w:rPr>
          <w:rFonts w:ascii="Times New Roman" w:eastAsia="Times New Roman" w:hAnsi="Times New Roman" w:cs="Times New Roman"/>
        </w:rPr>
        <w:t xml:space="preserve">While we appreciate </w:t>
      </w:r>
      <w:r w:rsidR="006B39AE" w:rsidRPr="0046637F">
        <w:rPr>
          <w:rFonts w:ascii="Times New Roman" w:eastAsia="Times New Roman" w:hAnsi="Times New Roman" w:cs="Times New Roman"/>
        </w:rPr>
        <w:t xml:space="preserve">the </w:t>
      </w:r>
      <w:r w:rsidRPr="0046637F">
        <w:rPr>
          <w:rFonts w:ascii="Times New Roman" w:eastAsia="Times New Roman" w:hAnsi="Times New Roman" w:cs="Times New Roman"/>
        </w:rPr>
        <w:t>insinuation that manufacturer processes in the 340B rebate pilot will ensure the prevention of 340B and MDRP duplicate discounts, as stated above, the statutory obligation for the compliance measure falls to the covered entities:</w:t>
      </w:r>
    </w:p>
    <w:p w14:paraId="78CBF031" w14:textId="77777777" w:rsidR="00FB74E2" w:rsidRPr="0046637F" w:rsidRDefault="00FB74E2" w:rsidP="001C720B">
      <w:pPr>
        <w:tabs>
          <w:tab w:val="left" w:pos="3690"/>
        </w:tabs>
        <w:spacing w:after="0" w:line="240" w:lineRule="auto"/>
        <w:jc w:val="both"/>
        <w:rPr>
          <w:rFonts w:ascii="Times New Roman" w:eastAsia="Times New Roman" w:hAnsi="Times New Roman" w:cs="Times New Roman"/>
        </w:rPr>
      </w:pPr>
    </w:p>
    <w:p w14:paraId="0FD206C0" w14:textId="77777777" w:rsidR="00206320" w:rsidRPr="0046637F" w:rsidRDefault="00206320" w:rsidP="001C720B">
      <w:pPr>
        <w:tabs>
          <w:tab w:val="left" w:pos="3690"/>
        </w:tabs>
        <w:spacing w:after="0" w:line="240" w:lineRule="auto"/>
        <w:ind w:left="720"/>
        <w:jc w:val="both"/>
        <w:rPr>
          <w:rFonts w:ascii="Times New Roman" w:eastAsia="Times New Roman" w:hAnsi="Times New Roman" w:cs="Times New Roman"/>
          <w:i/>
          <w:iCs/>
        </w:rPr>
      </w:pPr>
      <w:r w:rsidRPr="0046637F">
        <w:rPr>
          <w:rFonts w:ascii="Times New Roman" w:eastAsia="Times New Roman" w:hAnsi="Times New Roman" w:cs="Times New Roman"/>
          <w:i/>
          <w:iCs/>
        </w:rPr>
        <w:t xml:space="preserve">“A </w:t>
      </w:r>
      <w:r w:rsidRPr="0046637F">
        <w:rPr>
          <w:rFonts w:ascii="Times New Roman" w:eastAsia="Times New Roman" w:hAnsi="Times New Roman" w:cs="Times New Roman"/>
          <w:b/>
          <w:bCs/>
          <w:i/>
          <w:iCs/>
        </w:rPr>
        <w:t>covered entity shall not request</w:t>
      </w:r>
      <w:r w:rsidRPr="0046637F">
        <w:rPr>
          <w:rFonts w:ascii="Times New Roman" w:eastAsia="Times New Roman" w:hAnsi="Times New Roman" w:cs="Times New Roman"/>
          <w:i/>
          <w:iCs/>
        </w:rPr>
        <w:t xml:space="preserve"> payment under title XIX of the Social Security Act for medical assistance described in section 1905(a)(12) of such Act with respect to a drug that </w:t>
      </w:r>
      <w:r w:rsidRPr="0046637F">
        <w:rPr>
          <w:rFonts w:ascii="Times New Roman" w:eastAsia="Times New Roman" w:hAnsi="Times New Roman" w:cs="Times New Roman"/>
          <w:i/>
          <w:iCs/>
        </w:rPr>
        <w:lastRenderedPageBreak/>
        <w:t>is subject to an agreement under this section if the drug is subject to the payment of a rebate to the State under section 1927 of such Act.”</w:t>
      </w:r>
      <w:r w:rsidRPr="0046637F">
        <w:rPr>
          <w:rStyle w:val="FootnoteReference"/>
          <w:rFonts w:ascii="Times New Roman" w:eastAsia="Times New Roman" w:hAnsi="Times New Roman" w:cs="Times New Roman"/>
          <w:i/>
          <w:iCs/>
        </w:rPr>
        <w:footnoteReference w:id="44"/>
      </w:r>
    </w:p>
    <w:p w14:paraId="70460F4C" w14:textId="77777777" w:rsidR="00FB74E2" w:rsidRDefault="00FB74E2" w:rsidP="001C720B">
      <w:pPr>
        <w:tabs>
          <w:tab w:val="left" w:pos="3690"/>
        </w:tabs>
        <w:spacing w:after="0" w:line="240" w:lineRule="auto"/>
        <w:jc w:val="both"/>
        <w:rPr>
          <w:rFonts w:ascii="Times New Roman" w:eastAsia="Times New Roman" w:hAnsi="Times New Roman" w:cs="Times New Roman"/>
        </w:rPr>
      </w:pPr>
    </w:p>
    <w:p w14:paraId="0759BFBB" w14:textId="79EEF339" w:rsidR="00206320" w:rsidRPr="0046637F" w:rsidRDefault="00206320" w:rsidP="001C720B">
      <w:pPr>
        <w:tabs>
          <w:tab w:val="left" w:pos="3690"/>
        </w:tabs>
        <w:spacing w:after="0" w:line="240" w:lineRule="auto"/>
        <w:jc w:val="both"/>
        <w:rPr>
          <w:rFonts w:ascii="Times New Roman" w:eastAsia="Times New Roman" w:hAnsi="Times New Roman" w:cs="Times New Roman"/>
        </w:rPr>
      </w:pPr>
      <w:r w:rsidRPr="0046637F">
        <w:rPr>
          <w:rFonts w:ascii="Times New Roman" w:eastAsia="Times New Roman" w:hAnsi="Times New Roman" w:cs="Times New Roman"/>
        </w:rPr>
        <w:t xml:space="preserve">After more than 33 years, CHCs request that </w:t>
      </w:r>
      <w:r w:rsidR="00B46B67" w:rsidRPr="0046637F">
        <w:rPr>
          <w:rFonts w:ascii="Times New Roman" w:eastAsia="Times New Roman" w:hAnsi="Times New Roman" w:cs="Times New Roman"/>
        </w:rPr>
        <w:t>HRSA put in place systematic mechanisms</w:t>
      </w:r>
      <w:r w:rsidRPr="0046637F">
        <w:rPr>
          <w:rFonts w:ascii="Times New Roman" w:eastAsia="Times New Roman" w:hAnsi="Times New Roman" w:cs="Times New Roman"/>
        </w:rPr>
        <w:t xml:space="preserve"> to support covered entities</w:t>
      </w:r>
      <w:r w:rsidR="00ED14A7">
        <w:rPr>
          <w:rFonts w:ascii="Times New Roman" w:eastAsia="Times New Roman" w:hAnsi="Times New Roman" w:cs="Times New Roman"/>
        </w:rPr>
        <w:t>’</w:t>
      </w:r>
      <w:r w:rsidRPr="0046637F">
        <w:rPr>
          <w:rFonts w:ascii="Times New Roman" w:eastAsia="Times New Roman" w:hAnsi="Times New Roman" w:cs="Times New Roman"/>
        </w:rPr>
        <w:t xml:space="preserve"> compliance with the duplicate discount prohibition by implementing the Medicaid Plan Billing Information Database. To date, the mechanisms </w:t>
      </w:r>
      <w:r w:rsidR="00A86B40" w:rsidRPr="0046637F">
        <w:rPr>
          <w:rFonts w:ascii="Times New Roman" w:eastAsia="Times New Roman" w:hAnsi="Times New Roman" w:cs="Times New Roman"/>
        </w:rPr>
        <w:t>in place support HRSA and manufacturer processes for validating and auditing</w:t>
      </w:r>
      <w:r w:rsidRPr="0046637F">
        <w:rPr>
          <w:rFonts w:ascii="Times New Roman" w:eastAsia="Times New Roman" w:hAnsi="Times New Roman" w:cs="Times New Roman"/>
        </w:rPr>
        <w:t xml:space="preserve"> compliance. Systems like the Medicaid Exclusion File fail to provide CHCs and other 340B entities with a mechanism to ensure covered entities comply with the expectation that they </w:t>
      </w:r>
      <w:r w:rsidR="00333633" w:rsidRPr="0046637F">
        <w:rPr>
          <w:rFonts w:ascii="Times New Roman" w:eastAsia="Times New Roman" w:hAnsi="Times New Roman" w:cs="Times New Roman"/>
        </w:rPr>
        <w:t>will not request</w:t>
      </w:r>
      <w:r w:rsidRPr="0046637F">
        <w:rPr>
          <w:rFonts w:ascii="Times New Roman" w:eastAsia="Times New Roman" w:hAnsi="Times New Roman" w:cs="Times New Roman"/>
        </w:rPr>
        <w:t xml:space="preserve"> payment. The Medicaid Plan Billing Information Database would provide all covered entities with access to accurate Medicaid billing information (including BIN/PCN/GRP). </w:t>
      </w:r>
    </w:p>
    <w:p w14:paraId="1E3CCFDF" w14:textId="77777777" w:rsidR="00FB74E2" w:rsidRPr="0046637F" w:rsidRDefault="00FB74E2" w:rsidP="001C720B">
      <w:pPr>
        <w:tabs>
          <w:tab w:val="left" w:pos="3690"/>
        </w:tabs>
        <w:spacing w:after="0" w:line="240" w:lineRule="auto"/>
        <w:jc w:val="both"/>
        <w:rPr>
          <w:rFonts w:ascii="Times New Roman" w:eastAsia="Times New Roman" w:hAnsi="Times New Roman" w:cs="Times New Roman"/>
        </w:rPr>
      </w:pPr>
    </w:p>
    <w:p w14:paraId="191D2375" w14:textId="77777777" w:rsidR="00206320" w:rsidRPr="002275E9" w:rsidRDefault="00206320" w:rsidP="001C720B">
      <w:pPr>
        <w:pStyle w:val="ListParagraph"/>
        <w:numPr>
          <w:ilvl w:val="1"/>
          <w:numId w:val="2"/>
        </w:numPr>
        <w:tabs>
          <w:tab w:val="left" w:pos="3690"/>
        </w:tabs>
        <w:spacing w:after="0" w:line="240" w:lineRule="auto"/>
        <w:jc w:val="both"/>
        <w:rPr>
          <w:rFonts w:ascii="Times New Roman" w:eastAsia="Times New Roman" w:hAnsi="Times New Roman" w:cs="Times New Roman"/>
          <w:b/>
          <w:bCs/>
          <w:i/>
          <w:iCs/>
        </w:rPr>
      </w:pPr>
      <w:r w:rsidRPr="002275E9">
        <w:rPr>
          <w:rFonts w:ascii="Times New Roman" w:eastAsia="Times New Roman" w:hAnsi="Times New Roman" w:cs="Times New Roman"/>
          <w:b/>
          <w:bCs/>
          <w:i/>
          <w:iCs/>
        </w:rPr>
        <w:t>TRICARE Duplicate Discounts</w:t>
      </w:r>
    </w:p>
    <w:p w14:paraId="0DE5EDAA" w14:textId="77777777" w:rsidR="00206320" w:rsidRPr="0046637F" w:rsidRDefault="00206320" w:rsidP="001C720B">
      <w:pPr>
        <w:tabs>
          <w:tab w:val="left" w:pos="3690"/>
        </w:tabs>
        <w:spacing w:after="0" w:line="240" w:lineRule="auto"/>
        <w:jc w:val="both"/>
        <w:rPr>
          <w:rFonts w:ascii="Times New Roman" w:eastAsia="Times New Roman" w:hAnsi="Times New Roman" w:cs="Times New Roman"/>
          <w:b/>
          <w:bCs/>
          <w:u w:val="single"/>
        </w:rPr>
      </w:pPr>
    </w:p>
    <w:p w14:paraId="3B020F03" w14:textId="77777777" w:rsidR="00947802" w:rsidRDefault="00206320" w:rsidP="001C720B">
      <w:pPr>
        <w:tabs>
          <w:tab w:val="left" w:pos="3690"/>
        </w:tabs>
        <w:spacing w:after="0" w:line="240" w:lineRule="auto"/>
        <w:jc w:val="both"/>
        <w:rPr>
          <w:rFonts w:ascii="Times New Roman" w:eastAsia="Times New Roman" w:hAnsi="Times New Roman" w:cs="Times New Roman"/>
        </w:rPr>
      </w:pPr>
      <w:r w:rsidRPr="0046637F">
        <w:rPr>
          <w:rFonts w:ascii="Times New Roman" w:eastAsia="Times New Roman" w:hAnsi="Times New Roman" w:cs="Times New Roman"/>
          <w:b/>
          <w:bCs/>
        </w:rPr>
        <w:t xml:space="preserve">The 340B rebate pilot would make it difficult to comply with TRICARE expectations because </w:t>
      </w:r>
      <w:r w:rsidR="00420669" w:rsidRPr="0046637F">
        <w:rPr>
          <w:rFonts w:ascii="Times New Roman" w:eastAsia="Times New Roman" w:hAnsi="Times New Roman" w:cs="Times New Roman"/>
          <w:b/>
          <w:bCs/>
        </w:rPr>
        <w:t>providers will not know whether</w:t>
      </w:r>
      <w:r w:rsidRPr="0046637F">
        <w:rPr>
          <w:rFonts w:ascii="Times New Roman" w:eastAsia="Times New Roman" w:hAnsi="Times New Roman" w:cs="Times New Roman"/>
          <w:b/>
          <w:bCs/>
        </w:rPr>
        <w:t xml:space="preserve"> a drug is 340B until a rebate is paid.</w:t>
      </w:r>
      <w:r w:rsidR="00DA42FE">
        <w:rPr>
          <w:rFonts w:ascii="Times New Roman" w:eastAsia="Times New Roman" w:hAnsi="Times New Roman" w:cs="Times New Roman"/>
          <w:b/>
          <w:bCs/>
        </w:rPr>
        <w:t xml:space="preserve"> </w:t>
      </w:r>
      <w:r w:rsidRPr="0046637F">
        <w:rPr>
          <w:rFonts w:ascii="Times New Roman" w:eastAsia="Times New Roman" w:hAnsi="Times New Roman" w:cs="Times New Roman"/>
        </w:rPr>
        <w:t xml:space="preserve">The TRICARE Pharmacy Benefits Program, as codified in federal regulations, interacts with the 340B Drug Pricing Program in a manner designed to prevent overlapping federal discounts. The key regulatory provision is found at 32 C.F.R. § 199.21, which governs the TRICARE Pharmacy Benefits Program. This regulation incorporates the concept of a </w:t>
      </w:r>
      <w:r w:rsidR="00D61E4C">
        <w:rPr>
          <w:rFonts w:ascii="Times New Roman" w:eastAsia="Times New Roman" w:hAnsi="Times New Roman" w:cs="Times New Roman"/>
        </w:rPr>
        <w:t>“</w:t>
      </w:r>
      <w:r w:rsidRPr="0046637F">
        <w:rPr>
          <w:rFonts w:ascii="Times New Roman" w:eastAsia="Times New Roman" w:hAnsi="Times New Roman" w:cs="Times New Roman"/>
        </w:rPr>
        <w:t>covered drug</w:t>
      </w:r>
      <w:r w:rsidR="00D61E4C">
        <w:rPr>
          <w:rFonts w:ascii="Times New Roman" w:eastAsia="Times New Roman" w:hAnsi="Times New Roman" w:cs="Times New Roman"/>
        </w:rPr>
        <w:t>”</w:t>
      </w:r>
      <w:r w:rsidRPr="0046637F">
        <w:rPr>
          <w:rFonts w:ascii="Times New Roman" w:eastAsia="Times New Roman" w:hAnsi="Times New Roman" w:cs="Times New Roman"/>
        </w:rPr>
        <w:t xml:space="preserve"> as defined under 38 U.S.C. § 8126, which </w:t>
      </w:r>
      <w:r w:rsidR="00420669" w:rsidRPr="0046637F">
        <w:rPr>
          <w:rFonts w:ascii="Times New Roman" w:eastAsia="Times New Roman" w:hAnsi="Times New Roman" w:cs="Times New Roman"/>
        </w:rPr>
        <w:t xml:space="preserve">serves as the statutory basis for the Federal Ceiling Price (FCP) program applicable to drugs purchased by certain federal agencies, including those </w:t>
      </w:r>
      <w:r w:rsidRPr="0046637F">
        <w:rPr>
          <w:rFonts w:ascii="Times New Roman" w:eastAsia="Times New Roman" w:hAnsi="Times New Roman" w:cs="Times New Roman"/>
        </w:rPr>
        <w:t>under the TRICARE Program.</w:t>
      </w:r>
    </w:p>
    <w:p w14:paraId="716E511B" w14:textId="77777777" w:rsidR="00947802" w:rsidRDefault="00947802" w:rsidP="001C720B">
      <w:pPr>
        <w:tabs>
          <w:tab w:val="left" w:pos="3690"/>
        </w:tabs>
        <w:spacing w:after="0" w:line="240" w:lineRule="auto"/>
        <w:jc w:val="both"/>
        <w:rPr>
          <w:rFonts w:ascii="Times New Roman" w:eastAsia="Times New Roman" w:hAnsi="Times New Roman" w:cs="Times New Roman"/>
        </w:rPr>
      </w:pPr>
    </w:p>
    <w:p w14:paraId="0C16EF6C" w14:textId="5906B583" w:rsidR="00206320" w:rsidRPr="0046637F" w:rsidRDefault="00206320" w:rsidP="001C720B">
      <w:pPr>
        <w:tabs>
          <w:tab w:val="left" w:pos="3690"/>
        </w:tabs>
        <w:spacing w:after="0" w:line="240" w:lineRule="auto"/>
        <w:jc w:val="both"/>
        <w:rPr>
          <w:rFonts w:ascii="Times New Roman" w:eastAsia="Times New Roman" w:hAnsi="Times New Roman" w:cs="Times New Roman"/>
        </w:rPr>
      </w:pPr>
      <w:r w:rsidRPr="0046637F">
        <w:rPr>
          <w:rFonts w:ascii="Times New Roman" w:eastAsia="Times New Roman" w:hAnsi="Times New Roman" w:cs="Times New Roman"/>
        </w:rPr>
        <w:t xml:space="preserve">The TRICARE regulation explicitly </w:t>
      </w:r>
      <w:bookmarkStart w:id="3" w:name="_Int_vUFcrgli"/>
      <w:r w:rsidRPr="0046637F">
        <w:rPr>
          <w:rFonts w:ascii="Times New Roman" w:eastAsia="Times New Roman" w:hAnsi="Times New Roman" w:cs="Times New Roman"/>
        </w:rPr>
        <w:t>excludes from</w:t>
      </w:r>
      <w:bookmarkEnd w:id="3"/>
      <w:r w:rsidRPr="0046637F">
        <w:rPr>
          <w:rFonts w:ascii="Times New Roman" w:eastAsia="Times New Roman" w:hAnsi="Times New Roman" w:cs="Times New Roman"/>
        </w:rPr>
        <w:t xml:space="preserve"> the definition of a </w:t>
      </w:r>
      <w:r w:rsidR="00D61E4C">
        <w:rPr>
          <w:rFonts w:ascii="Times New Roman" w:eastAsia="Times New Roman" w:hAnsi="Times New Roman" w:cs="Times New Roman"/>
        </w:rPr>
        <w:t>“</w:t>
      </w:r>
      <w:r w:rsidRPr="0046637F">
        <w:rPr>
          <w:rFonts w:ascii="Times New Roman" w:eastAsia="Times New Roman" w:hAnsi="Times New Roman" w:cs="Times New Roman"/>
        </w:rPr>
        <w:t>covered drug</w:t>
      </w:r>
      <w:r w:rsidR="00D61E4C">
        <w:rPr>
          <w:rFonts w:ascii="Times New Roman" w:eastAsia="Times New Roman" w:hAnsi="Times New Roman" w:cs="Times New Roman"/>
        </w:rPr>
        <w:t>”</w:t>
      </w:r>
      <w:r w:rsidRPr="0046637F">
        <w:rPr>
          <w:rFonts w:ascii="Times New Roman" w:eastAsia="Times New Roman" w:hAnsi="Times New Roman" w:cs="Times New Roman"/>
        </w:rPr>
        <w:t xml:space="preserve"> any drug that is dispensed by a pharmacy under the 340B program. If a prescription is purchased under the 340B Program, it is not considered a </w:t>
      </w:r>
      <w:r w:rsidR="00D61E4C">
        <w:rPr>
          <w:rFonts w:ascii="Times New Roman" w:eastAsia="Times New Roman" w:hAnsi="Times New Roman" w:cs="Times New Roman"/>
        </w:rPr>
        <w:t>“</w:t>
      </w:r>
      <w:r w:rsidRPr="0046637F">
        <w:rPr>
          <w:rFonts w:ascii="Times New Roman" w:eastAsia="Times New Roman" w:hAnsi="Times New Roman" w:cs="Times New Roman"/>
        </w:rPr>
        <w:t>covered drug</w:t>
      </w:r>
      <w:r w:rsidR="00D61E4C">
        <w:rPr>
          <w:rFonts w:ascii="Times New Roman" w:eastAsia="Times New Roman" w:hAnsi="Times New Roman" w:cs="Times New Roman"/>
        </w:rPr>
        <w:t>”</w:t>
      </w:r>
      <w:r w:rsidRPr="0046637F">
        <w:rPr>
          <w:rFonts w:ascii="Times New Roman" w:eastAsia="Times New Roman" w:hAnsi="Times New Roman" w:cs="Times New Roman"/>
        </w:rPr>
        <w:t xml:space="preserve"> for purposes of TRICARE’s retail network pricing and TRICARE’s manufacturer rebate obligations.</w:t>
      </w:r>
      <w:r w:rsidRPr="0046637F">
        <w:rPr>
          <w:rStyle w:val="FootnoteReference"/>
          <w:rFonts w:ascii="Times New Roman" w:eastAsia="Times New Roman" w:hAnsi="Times New Roman" w:cs="Times New Roman"/>
        </w:rPr>
        <w:footnoteReference w:id="45"/>
      </w:r>
      <w:r w:rsidRPr="0046637F">
        <w:rPr>
          <w:rFonts w:ascii="Times New Roman" w:eastAsia="Times New Roman" w:hAnsi="Times New Roman" w:cs="Times New Roman"/>
        </w:rPr>
        <w:t xml:space="preserve"> The effect of this exclusion is to prevent the same prescription from being subject to both the 340B discount and the TRICARE FCP-based pricing, as effectuated through manufacturer rebate requirements. The regulatory structure thus creates a clear separation between the two programs, ensuring that the TRICARE rebate does not apply to a 340B discounted drug. Consistent with the statutory exclusion, TRICARE PBM agreements may obligate participants to identify 340B drugs to prevent the assessment or payment of TRICARE rebates on 340B discounted drugs. </w:t>
      </w:r>
    </w:p>
    <w:p w14:paraId="6AF96B22" w14:textId="77777777" w:rsidR="00FB74E2" w:rsidRPr="0046637F" w:rsidRDefault="00FB74E2" w:rsidP="001C720B">
      <w:pPr>
        <w:tabs>
          <w:tab w:val="left" w:pos="3690"/>
        </w:tabs>
        <w:spacing w:after="0" w:line="240" w:lineRule="auto"/>
        <w:jc w:val="both"/>
        <w:rPr>
          <w:rFonts w:ascii="Times New Roman" w:eastAsia="Times New Roman" w:hAnsi="Times New Roman" w:cs="Times New Roman"/>
        </w:rPr>
      </w:pPr>
    </w:p>
    <w:p w14:paraId="171034A6" w14:textId="57970BBB" w:rsidR="00FB74E2" w:rsidRDefault="00206320" w:rsidP="001C720B">
      <w:pPr>
        <w:tabs>
          <w:tab w:val="left" w:pos="3690"/>
        </w:tabs>
        <w:spacing w:after="0" w:line="240" w:lineRule="auto"/>
        <w:jc w:val="both"/>
        <w:rPr>
          <w:rFonts w:ascii="Times New Roman" w:eastAsia="Times New Roman" w:hAnsi="Times New Roman" w:cs="Times New Roman"/>
        </w:rPr>
      </w:pPr>
      <w:r w:rsidRPr="0046637F">
        <w:rPr>
          <w:rFonts w:ascii="Times New Roman" w:eastAsia="Times New Roman" w:hAnsi="Times New Roman" w:cs="Times New Roman"/>
        </w:rPr>
        <w:t xml:space="preserve">Under the 340B rebate pilot, pharmacies would </w:t>
      </w:r>
      <w:r w:rsidR="00DD68D1" w:rsidRPr="0046637F">
        <w:rPr>
          <w:rFonts w:ascii="Times New Roman" w:eastAsia="Times New Roman" w:hAnsi="Times New Roman" w:cs="Times New Roman"/>
        </w:rPr>
        <w:t>learn of a drug’s 340B status only after a manufacturer pays a 340B rebate</w:t>
      </w:r>
      <w:r w:rsidRPr="0046637F">
        <w:rPr>
          <w:rFonts w:ascii="Times New Roman" w:eastAsia="Times New Roman" w:hAnsi="Times New Roman" w:cs="Times New Roman"/>
        </w:rPr>
        <w:t xml:space="preserve">. Despite a covered entity identifying a claim as 340B-eligible, a manufacturer may reject the 340B rebate request, meaning that a drug identified as 340B by the pharmacy may not be 340B after a </w:t>
      </w:r>
      <w:r w:rsidR="00AF5762" w:rsidRPr="0046637F">
        <w:rPr>
          <w:rFonts w:ascii="Times New Roman" w:eastAsia="Times New Roman" w:hAnsi="Times New Roman" w:cs="Times New Roman"/>
        </w:rPr>
        <w:t>manufacturer</w:t>
      </w:r>
      <w:r w:rsidRPr="0046637F">
        <w:rPr>
          <w:rFonts w:ascii="Times New Roman" w:eastAsia="Times New Roman" w:hAnsi="Times New Roman" w:cs="Times New Roman"/>
        </w:rPr>
        <w:t xml:space="preserve"> unilaterally implements rebate policies and </w:t>
      </w:r>
      <w:r w:rsidR="00AF5762" w:rsidRPr="0046637F">
        <w:rPr>
          <w:rFonts w:ascii="Times New Roman" w:eastAsia="Times New Roman" w:hAnsi="Times New Roman" w:cs="Times New Roman"/>
        </w:rPr>
        <w:t>denies</w:t>
      </w:r>
      <w:r w:rsidRPr="0046637F">
        <w:rPr>
          <w:rFonts w:ascii="Times New Roman" w:eastAsia="Times New Roman" w:hAnsi="Times New Roman" w:cs="Times New Roman"/>
        </w:rPr>
        <w:t xml:space="preserve"> rebate requests, even if such policy requirements can be found nowhere in state </w:t>
      </w:r>
      <w:r w:rsidR="00AF5762" w:rsidRPr="0046637F">
        <w:rPr>
          <w:rFonts w:ascii="Times New Roman" w:eastAsia="Times New Roman" w:hAnsi="Times New Roman" w:cs="Times New Roman"/>
        </w:rPr>
        <w:t>or</w:t>
      </w:r>
      <w:r w:rsidRPr="0046637F">
        <w:rPr>
          <w:rFonts w:ascii="Times New Roman" w:eastAsia="Times New Roman" w:hAnsi="Times New Roman" w:cs="Times New Roman"/>
        </w:rPr>
        <w:t xml:space="preserve"> federal law. The 340B rebate model would therefore impair a covered entity’s ability to comply with contractual terms in TRICARE agreements and is likely to lead to many circumstances where the covered entity not only does not get the benefit of the 340B discount, but TRICARE also does not get the benefit of a TRICARE rebate because a manufacturer rejects a 340B rebate request and the covered </w:t>
      </w:r>
      <w:r w:rsidRPr="0046637F">
        <w:rPr>
          <w:rFonts w:ascii="Times New Roman" w:eastAsia="Times New Roman" w:hAnsi="Times New Roman" w:cs="Times New Roman"/>
        </w:rPr>
        <w:lastRenderedPageBreak/>
        <w:t>entity has no mechanism to notify TRICARE of the rebate denial. Ultimately, this will divert resources from both safety-net providers and the health care program for uniformed service members, retirees, and their families</w:t>
      </w:r>
      <w:r w:rsidR="00F3774C">
        <w:rPr>
          <w:rFonts w:ascii="Times New Roman" w:eastAsia="Times New Roman" w:hAnsi="Times New Roman" w:cs="Times New Roman"/>
        </w:rPr>
        <w:t>.</w:t>
      </w:r>
    </w:p>
    <w:p w14:paraId="78406ECD" w14:textId="77777777" w:rsidR="00F3774C" w:rsidRPr="0046637F" w:rsidRDefault="00F3774C" w:rsidP="001C720B">
      <w:pPr>
        <w:tabs>
          <w:tab w:val="left" w:pos="3690"/>
        </w:tabs>
        <w:spacing w:after="0" w:line="240" w:lineRule="auto"/>
        <w:jc w:val="both"/>
        <w:rPr>
          <w:rFonts w:ascii="Times New Roman" w:eastAsia="Times New Roman" w:hAnsi="Times New Roman" w:cs="Times New Roman"/>
        </w:rPr>
      </w:pPr>
    </w:p>
    <w:p w14:paraId="52EF9B74" w14:textId="42BCD1FE" w:rsidR="00206320" w:rsidRDefault="00206320" w:rsidP="001C720B">
      <w:pPr>
        <w:pStyle w:val="ListParagraph"/>
        <w:numPr>
          <w:ilvl w:val="1"/>
          <w:numId w:val="2"/>
        </w:numPr>
        <w:tabs>
          <w:tab w:val="left" w:pos="3690"/>
        </w:tabs>
        <w:spacing w:after="0" w:line="240" w:lineRule="auto"/>
        <w:jc w:val="both"/>
        <w:rPr>
          <w:rFonts w:ascii="Times New Roman" w:eastAsia="Times New Roman" w:hAnsi="Times New Roman" w:cs="Times New Roman"/>
          <w:b/>
          <w:bCs/>
        </w:rPr>
      </w:pPr>
      <w:r w:rsidRPr="00DA42FE">
        <w:rPr>
          <w:rFonts w:ascii="Times New Roman" w:eastAsia="Times New Roman" w:hAnsi="Times New Roman" w:cs="Times New Roman"/>
          <w:b/>
          <w:bCs/>
        </w:rPr>
        <w:t>Commercial Duplicate Discounts</w:t>
      </w:r>
    </w:p>
    <w:p w14:paraId="456C35A2" w14:textId="77777777" w:rsidR="004C49B5" w:rsidRPr="004C49B5" w:rsidRDefault="004C49B5" w:rsidP="001C720B">
      <w:pPr>
        <w:pStyle w:val="ListParagraph"/>
        <w:tabs>
          <w:tab w:val="left" w:pos="3690"/>
        </w:tabs>
        <w:spacing w:after="0" w:line="240" w:lineRule="auto"/>
        <w:ind w:left="1080"/>
        <w:jc w:val="both"/>
        <w:rPr>
          <w:rFonts w:ascii="Times New Roman" w:eastAsia="Times New Roman" w:hAnsi="Times New Roman" w:cs="Times New Roman"/>
          <w:b/>
          <w:bCs/>
        </w:rPr>
      </w:pPr>
    </w:p>
    <w:p w14:paraId="16A8EF3E" w14:textId="41424FCA" w:rsidR="00206320" w:rsidRPr="0046637F" w:rsidRDefault="00206320" w:rsidP="001C720B">
      <w:pPr>
        <w:tabs>
          <w:tab w:val="left" w:pos="3690"/>
        </w:tabs>
        <w:spacing w:after="0" w:line="240" w:lineRule="auto"/>
        <w:jc w:val="both"/>
        <w:rPr>
          <w:rFonts w:ascii="Times New Roman" w:eastAsia="Times New Roman" w:hAnsi="Times New Roman" w:cs="Times New Roman"/>
        </w:rPr>
      </w:pPr>
      <w:r w:rsidRPr="0046637F">
        <w:rPr>
          <w:rFonts w:ascii="Times New Roman" w:eastAsia="Times New Roman" w:hAnsi="Times New Roman" w:cs="Times New Roman"/>
          <w:b/>
          <w:bCs/>
        </w:rPr>
        <w:t xml:space="preserve">The requirement for CHCs to </w:t>
      </w:r>
      <w:r w:rsidRPr="0046637F">
        <w:rPr>
          <w:rFonts w:ascii="Times New Roman" w:eastAsia="Times New Roman" w:hAnsi="Times New Roman" w:cs="Times New Roman"/>
          <w:b/>
          <w:bCs/>
          <w:color w:val="000000" w:themeColor="text1"/>
        </w:rPr>
        <w:t xml:space="preserve">provide </w:t>
      </w:r>
      <w:r w:rsidRPr="0046637F">
        <w:rPr>
          <w:rFonts w:ascii="Times New Roman" w:eastAsia="Times New Roman" w:hAnsi="Times New Roman" w:cs="Times New Roman"/>
          <w:b/>
          <w:bCs/>
        </w:rPr>
        <w:t>valuable 340B commercial claims data to pharmaceutical manufacturers cannot be included under the rebate pilot or any federally authorized program.</w:t>
      </w:r>
      <w:r w:rsidR="00DA42FE">
        <w:rPr>
          <w:rFonts w:ascii="Times New Roman" w:eastAsia="Times New Roman" w:hAnsi="Times New Roman" w:cs="Times New Roman"/>
          <w:b/>
          <w:bCs/>
        </w:rPr>
        <w:t xml:space="preserve"> </w:t>
      </w:r>
      <w:r w:rsidRPr="0046637F">
        <w:rPr>
          <w:rFonts w:ascii="Times New Roman" w:eastAsia="Times New Roman" w:hAnsi="Times New Roman" w:cs="Times New Roman"/>
        </w:rPr>
        <w:t xml:space="preserve">The purpose of the 340B Program is to enable covered entities to stretch scarce federal resources </w:t>
      </w:r>
      <w:proofErr w:type="gramStart"/>
      <w:r w:rsidRPr="0046637F">
        <w:rPr>
          <w:rFonts w:ascii="Times New Roman" w:eastAsia="Times New Roman" w:hAnsi="Times New Roman" w:cs="Times New Roman"/>
        </w:rPr>
        <w:t>in order to</w:t>
      </w:r>
      <w:proofErr w:type="gramEnd"/>
      <w:r w:rsidRPr="0046637F">
        <w:rPr>
          <w:rFonts w:ascii="Times New Roman" w:eastAsia="Times New Roman" w:hAnsi="Times New Roman" w:cs="Times New Roman"/>
        </w:rPr>
        <w:t xml:space="preserve"> offset the costs of providing care to uninsured and underinsured patients.</w:t>
      </w:r>
      <w:r w:rsidR="00EC3DB5" w:rsidRPr="0046637F">
        <w:rPr>
          <w:rStyle w:val="FootnoteReference"/>
          <w:rFonts w:ascii="Times New Roman" w:eastAsia="Times New Roman" w:hAnsi="Times New Roman" w:cs="Times New Roman"/>
        </w:rPr>
        <w:footnoteReference w:id="46"/>
      </w:r>
      <w:r w:rsidRPr="0046637F">
        <w:rPr>
          <w:rFonts w:ascii="Times New Roman" w:eastAsia="Times New Roman" w:hAnsi="Times New Roman" w:cs="Times New Roman"/>
        </w:rPr>
        <w:t xml:space="preserve">  The statute’s design reflects Congress’s intent to ensure non‑discriminatory access to discounted drugs, not to insulate manufacturers from </w:t>
      </w:r>
      <w:r w:rsidRPr="0046637F">
        <w:rPr>
          <w:rFonts w:ascii="Times New Roman" w:eastAsia="Times New Roman" w:hAnsi="Times New Roman" w:cs="Times New Roman"/>
          <w:color w:val="000000" w:themeColor="text1"/>
        </w:rPr>
        <w:t>commerci</w:t>
      </w:r>
      <w:r w:rsidRPr="0046637F">
        <w:rPr>
          <w:rFonts w:ascii="Times New Roman" w:eastAsia="Times New Roman" w:hAnsi="Times New Roman" w:cs="Times New Roman"/>
        </w:rPr>
        <w:t xml:space="preserve">al pricing dynamics. Allowing manufacturers to recapture value through regulatory mechanisms that Congress declined to authorize undermines the </w:t>
      </w:r>
      <w:r w:rsidR="008A3879">
        <w:rPr>
          <w:rFonts w:ascii="Times New Roman" w:eastAsia="Times New Roman" w:hAnsi="Times New Roman" w:cs="Times New Roman"/>
        </w:rPr>
        <w:t>340B program</w:t>
      </w:r>
      <w:r w:rsidR="008D5055">
        <w:rPr>
          <w:rFonts w:ascii="Times New Roman" w:eastAsia="Times New Roman" w:hAnsi="Times New Roman" w:cs="Times New Roman"/>
        </w:rPr>
        <w:t>’</w:t>
      </w:r>
      <w:r w:rsidR="008A3879">
        <w:rPr>
          <w:rFonts w:ascii="Times New Roman" w:eastAsia="Times New Roman" w:hAnsi="Times New Roman" w:cs="Times New Roman"/>
        </w:rPr>
        <w:t>s purpose and contradicts its statutory structure</w:t>
      </w:r>
      <w:r w:rsidRPr="0046637F">
        <w:rPr>
          <w:rFonts w:ascii="Times New Roman" w:eastAsia="Times New Roman" w:hAnsi="Times New Roman" w:cs="Times New Roman"/>
        </w:rPr>
        <w:t xml:space="preserve">. </w:t>
      </w:r>
    </w:p>
    <w:p w14:paraId="69EEE54D" w14:textId="77777777" w:rsidR="00206320" w:rsidRPr="0046637F" w:rsidRDefault="00206320" w:rsidP="001C720B">
      <w:pPr>
        <w:tabs>
          <w:tab w:val="left" w:pos="3690"/>
        </w:tabs>
        <w:spacing w:after="0" w:line="240" w:lineRule="auto"/>
        <w:ind w:firstLine="720"/>
        <w:jc w:val="both"/>
        <w:rPr>
          <w:rFonts w:ascii="Times New Roman" w:eastAsia="Segoe UI" w:hAnsi="Times New Roman" w:cs="Times New Roman"/>
          <w:sz w:val="18"/>
          <w:szCs w:val="18"/>
        </w:rPr>
      </w:pPr>
      <w:r w:rsidRPr="0046637F">
        <w:rPr>
          <w:rFonts w:ascii="Times New Roman" w:eastAsia="Segoe UI" w:hAnsi="Times New Roman" w:cs="Times New Roman"/>
          <w:sz w:val="18"/>
          <w:szCs w:val="18"/>
        </w:rPr>
        <w:t xml:space="preserve"> </w:t>
      </w:r>
    </w:p>
    <w:p w14:paraId="0CDFBBA1" w14:textId="1D938F65" w:rsidR="00206320" w:rsidRPr="0046637F" w:rsidRDefault="00206320" w:rsidP="001C720B">
      <w:pPr>
        <w:tabs>
          <w:tab w:val="left" w:pos="3690"/>
        </w:tabs>
        <w:spacing w:after="0" w:line="240" w:lineRule="auto"/>
        <w:jc w:val="both"/>
        <w:rPr>
          <w:rFonts w:ascii="Times New Roman" w:eastAsia="Times New Roman" w:hAnsi="Times New Roman" w:cs="Times New Roman"/>
        </w:rPr>
      </w:pPr>
      <w:r w:rsidRPr="0046637F">
        <w:rPr>
          <w:rFonts w:ascii="Times New Roman" w:eastAsia="Times New Roman" w:hAnsi="Times New Roman" w:cs="Times New Roman"/>
          <w:color w:val="000000" w:themeColor="text1"/>
        </w:rPr>
        <w:t>Commerci</w:t>
      </w:r>
      <w:r w:rsidRPr="0046637F">
        <w:rPr>
          <w:rFonts w:ascii="Times New Roman" w:eastAsia="Times New Roman" w:hAnsi="Times New Roman" w:cs="Times New Roman"/>
        </w:rPr>
        <w:t>al claims data is extraordinarily valuable proprietary information to CHCs.</w:t>
      </w:r>
      <w:r w:rsidRPr="0046637F">
        <w:rPr>
          <w:rStyle w:val="FootnoteReference"/>
          <w:rFonts w:ascii="Times New Roman" w:eastAsia="Times New Roman" w:hAnsi="Times New Roman" w:cs="Times New Roman"/>
        </w:rPr>
        <w:footnoteReference w:id="47"/>
      </w:r>
      <w:r w:rsidRPr="0046637F">
        <w:rPr>
          <w:rFonts w:ascii="Times New Roman" w:eastAsia="Times New Roman" w:hAnsi="Times New Roman" w:cs="Times New Roman"/>
        </w:rPr>
        <w:t xml:space="preserve"> Studies conducted by IQVIA and others demonstrate that pharmaceutical manufacturers and PBMs routinely pay significant sums to obtain access to such data.</w:t>
      </w:r>
      <w:r w:rsidR="00646F58" w:rsidRPr="0046637F">
        <w:rPr>
          <w:rStyle w:val="FootnoteReference"/>
          <w:rFonts w:ascii="Times New Roman" w:eastAsia="Times New Roman" w:hAnsi="Times New Roman" w:cs="Times New Roman"/>
        </w:rPr>
        <w:footnoteReference w:id="48"/>
      </w:r>
      <w:r w:rsidRPr="0046637F">
        <w:rPr>
          <w:rFonts w:ascii="Times New Roman" w:eastAsia="Times New Roman" w:hAnsi="Times New Roman" w:cs="Times New Roman"/>
        </w:rPr>
        <w:t xml:space="preserve"> This regulatory action represents the first time in recorded history that the federal government has authorized pharmaceutical manufacturers, through </w:t>
      </w:r>
      <w:proofErr w:type="spellStart"/>
      <w:r w:rsidRPr="0046637F">
        <w:rPr>
          <w:rFonts w:ascii="Times New Roman" w:eastAsia="Times New Roman" w:hAnsi="Times New Roman" w:cs="Times New Roman"/>
        </w:rPr>
        <w:t>subregulatory</w:t>
      </w:r>
      <w:proofErr w:type="spellEnd"/>
      <w:r w:rsidRPr="0046637F">
        <w:rPr>
          <w:rFonts w:ascii="Times New Roman" w:eastAsia="Times New Roman" w:hAnsi="Times New Roman" w:cs="Times New Roman"/>
        </w:rPr>
        <w:t xml:space="preserve"> guidance, to transfer this valuable property away from covered entities and into manufacturers’ possession without compensation or a valid public use. </w:t>
      </w:r>
    </w:p>
    <w:p w14:paraId="7E2DBE3D" w14:textId="77777777" w:rsidR="00206320" w:rsidRPr="0046637F" w:rsidRDefault="00206320" w:rsidP="001C720B">
      <w:pPr>
        <w:tabs>
          <w:tab w:val="left" w:pos="3690"/>
        </w:tabs>
        <w:spacing w:after="0" w:line="240" w:lineRule="auto"/>
        <w:ind w:firstLine="720"/>
        <w:jc w:val="both"/>
        <w:rPr>
          <w:rFonts w:ascii="Times New Roman" w:eastAsia="Segoe UI" w:hAnsi="Times New Roman" w:cs="Times New Roman"/>
          <w:sz w:val="18"/>
          <w:szCs w:val="18"/>
        </w:rPr>
      </w:pPr>
      <w:r w:rsidRPr="0046637F">
        <w:rPr>
          <w:rFonts w:ascii="Times New Roman" w:eastAsia="Segoe UI" w:hAnsi="Times New Roman" w:cs="Times New Roman"/>
          <w:sz w:val="18"/>
          <w:szCs w:val="18"/>
        </w:rPr>
        <w:t xml:space="preserve"> </w:t>
      </w:r>
    </w:p>
    <w:p w14:paraId="3BE8378D" w14:textId="1F335E65" w:rsidR="00206320" w:rsidRPr="0046637F" w:rsidRDefault="00206320" w:rsidP="001C720B">
      <w:pPr>
        <w:tabs>
          <w:tab w:val="left" w:pos="3690"/>
        </w:tabs>
        <w:spacing w:after="0" w:line="240" w:lineRule="auto"/>
        <w:jc w:val="both"/>
        <w:rPr>
          <w:rFonts w:ascii="Times New Roman" w:eastAsia="Times New Roman" w:hAnsi="Times New Roman" w:cs="Times New Roman"/>
          <w:color w:val="467886"/>
          <w:sz w:val="19"/>
          <w:szCs w:val="19"/>
        </w:rPr>
      </w:pPr>
      <w:r w:rsidRPr="0046637F">
        <w:rPr>
          <w:rFonts w:ascii="Times New Roman" w:eastAsia="Times New Roman" w:hAnsi="Times New Roman" w:cs="Times New Roman"/>
        </w:rPr>
        <w:t xml:space="preserve">That data will be used by drugmakers to reduce their rebate payment liabilities to </w:t>
      </w:r>
      <w:r w:rsidRPr="0046637F">
        <w:rPr>
          <w:rFonts w:ascii="Times New Roman" w:eastAsia="Times New Roman" w:hAnsi="Times New Roman" w:cs="Times New Roman"/>
          <w:color w:val="000000" w:themeColor="text1"/>
        </w:rPr>
        <w:t>commerci</w:t>
      </w:r>
      <w:r w:rsidRPr="0046637F">
        <w:rPr>
          <w:rFonts w:ascii="Times New Roman" w:eastAsia="Times New Roman" w:hAnsi="Times New Roman" w:cs="Times New Roman"/>
        </w:rPr>
        <w:t>al PBMs under contracts between the two private parties. Those contracts are privately negotiated so that drugmakers can obtain better formulary placement for their products and exclude cheaper drug alternatives.</w:t>
      </w:r>
      <w:r w:rsidR="00EC3DB5" w:rsidRPr="0046637F">
        <w:rPr>
          <w:rStyle w:val="FootnoteReference"/>
          <w:rFonts w:ascii="Times New Roman" w:eastAsia="Times New Roman" w:hAnsi="Times New Roman" w:cs="Times New Roman"/>
        </w:rPr>
        <w:footnoteReference w:id="49"/>
      </w:r>
      <w:r w:rsidRPr="0046637F">
        <w:rPr>
          <w:rFonts w:ascii="Times New Roman" w:eastAsia="Times New Roman" w:hAnsi="Times New Roman" w:cs="Times New Roman"/>
        </w:rPr>
        <w:t xml:space="preserve"> They are negotiated with market discounts, including 340B discounts, already factored into their high drug list prices.</w:t>
      </w:r>
      <w:r w:rsidRPr="0046637F">
        <w:rPr>
          <w:rStyle w:val="FootnoteReference"/>
          <w:rFonts w:ascii="Times New Roman" w:eastAsia="Times New Roman" w:hAnsi="Times New Roman" w:cs="Times New Roman"/>
        </w:rPr>
        <w:footnoteReference w:id="50"/>
      </w:r>
      <w:r w:rsidRPr="0046637F">
        <w:rPr>
          <w:rFonts w:ascii="Times New Roman" w:eastAsia="Times New Roman" w:hAnsi="Times New Roman" w:cs="Times New Roman"/>
        </w:rPr>
        <w:t xml:space="preserve"> Drug industry data vendors have reported that such data is highly valuable to manufacturers.</w:t>
      </w:r>
      <w:r w:rsidRPr="0046637F">
        <w:rPr>
          <w:rStyle w:val="FootnoteReference"/>
          <w:rFonts w:ascii="Times New Roman" w:eastAsia="Times New Roman" w:hAnsi="Times New Roman" w:cs="Times New Roman"/>
        </w:rPr>
        <w:footnoteReference w:id="51"/>
      </w:r>
      <w:r w:rsidRPr="0046637F">
        <w:rPr>
          <w:rFonts w:ascii="Times New Roman" w:eastAsia="Times New Roman" w:hAnsi="Times New Roman" w:cs="Times New Roman"/>
        </w:rPr>
        <w:t xml:space="preserve"> Further, manufacturers or PBMs have been and would continue to use such data to harm covered entities if covered entities are forced to provide it. This is because manufacturers will use </w:t>
      </w:r>
      <w:r w:rsidRPr="0046637F">
        <w:rPr>
          <w:rFonts w:ascii="Times New Roman" w:eastAsia="Times New Roman" w:hAnsi="Times New Roman" w:cs="Times New Roman"/>
          <w:color w:val="000000" w:themeColor="text1"/>
        </w:rPr>
        <w:t>commerci</w:t>
      </w:r>
      <w:r w:rsidRPr="0046637F">
        <w:rPr>
          <w:rFonts w:ascii="Times New Roman" w:eastAsia="Times New Roman" w:hAnsi="Times New Roman" w:cs="Times New Roman"/>
        </w:rPr>
        <w:t xml:space="preserve">al claims data to dispute rebate obligations to </w:t>
      </w:r>
      <w:r w:rsidRPr="0046637F">
        <w:rPr>
          <w:rFonts w:ascii="Times New Roman" w:eastAsia="Times New Roman" w:hAnsi="Times New Roman" w:cs="Times New Roman"/>
          <w:color w:val="000000" w:themeColor="text1"/>
        </w:rPr>
        <w:t>commerci</w:t>
      </w:r>
      <w:r w:rsidRPr="0046637F">
        <w:rPr>
          <w:rFonts w:ascii="Times New Roman" w:eastAsia="Times New Roman" w:hAnsi="Times New Roman" w:cs="Times New Roman"/>
        </w:rPr>
        <w:t>al PBMs</w:t>
      </w:r>
      <w:r w:rsidR="00C93DAA" w:rsidRPr="0046637F">
        <w:rPr>
          <w:rFonts w:ascii="Times New Roman" w:eastAsia="Times New Roman" w:hAnsi="Times New Roman" w:cs="Times New Roman"/>
        </w:rPr>
        <w:t>, and those PBMs will then, in turn,</w:t>
      </w:r>
      <w:r w:rsidRPr="0046637F">
        <w:rPr>
          <w:rFonts w:ascii="Times New Roman" w:eastAsia="Times New Roman" w:hAnsi="Times New Roman" w:cs="Times New Roman"/>
        </w:rPr>
        <w:t xml:space="preserve"> discriminate against 340B claims and 340B providers to make up for the lost profit. These PBMs use the data to impose onerous claims identification requirements against covered entities, reduce reimbursement on identified 340B drug claims, restrict networks to exclude CHCs and their pharmacies, restrict patient choice of </w:t>
      </w:r>
      <w:r w:rsidRPr="0046637F">
        <w:rPr>
          <w:rFonts w:ascii="Times New Roman" w:eastAsia="Times New Roman" w:hAnsi="Times New Roman" w:cs="Times New Roman"/>
        </w:rPr>
        <w:lastRenderedPageBreak/>
        <w:t xml:space="preserve">CHCs and their pharmacies, or all the above. These are widespread practices that fundamentally undermine the core purpose of the 340B Program, which is to permit safety-net providers to generate savings on </w:t>
      </w:r>
      <w:r w:rsidRPr="0046637F">
        <w:rPr>
          <w:rFonts w:ascii="Times New Roman" w:eastAsia="Times New Roman" w:hAnsi="Times New Roman" w:cs="Times New Roman"/>
          <w:color w:val="000000" w:themeColor="text1"/>
        </w:rPr>
        <w:t>commerci</w:t>
      </w:r>
      <w:r w:rsidRPr="0046637F">
        <w:rPr>
          <w:rFonts w:ascii="Times New Roman" w:eastAsia="Times New Roman" w:hAnsi="Times New Roman" w:cs="Times New Roman"/>
        </w:rPr>
        <w:t>al 340B claims to offset the vast uncompensated and undercompensated services they furnish to our country’s most vulnerable patient populations.</w:t>
      </w:r>
      <w:r w:rsidRPr="0046637F">
        <w:rPr>
          <w:rStyle w:val="FootnoteReference"/>
          <w:rFonts w:ascii="Times New Roman" w:eastAsia="Times New Roman" w:hAnsi="Times New Roman" w:cs="Times New Roman"/>
        </w:rPr>
        <w:footnoteReference w:id="52"/>
      </w:r>
      <w:r w:rsidRPr="0046637F">
        <w:rPr>
          <w:rFonts w:ascii="Times New Roman" w:eastAsia="Times New Roman" w:hAnsi="Times New Roman" w:cs="Times New Roman"/>
        </w:rPr>
        <w:t xml:space="preserve">  Indeed, over </w:t>
      </w:r>
      <w:r w:rsidR="00805B6F" w:rsidRPr="0046637F">
        <w:rPr>
          <w:rFonts w:ascii="Times New Roman" w:eastAsia="Times New Roman" w:hAnsi="Times New Roman" w:cs="Times New Roman"/>
        </w:rPr>
        <w:t xml:space="preserve">30 states have passed laws to prevent this manufacturer-payer gamesmanship that seeks </w:t>
      </w:r>
      <w:r w:rsidRPr="0046637F">
        <w:rPr>
          <w:rFonts w:ascii="Times New Roman" w:eastAsia="Times New Roman" w:hAnsi="Times New Roman" w:cs="Times New Roman"/>
        </w:rPr>
        <w:t>to usurp the 340B benefit.</w:t>
      </w:r>
      <w:r w:rsidR="00AA0E04" w:rsidRPr="0046637F">
        <w:rPr>
          <w:rStyle w:val="FootnoteReference"/>
          <w:rFonts w:ascii="Times New Roman" w:eastAsia="Times New Roman" w:hAnsi="Times New Roman" w:cs="Times New Roman"/>
        </w:rPr>
        <w:footnoteReference w:id="53"/>
      </w:r>
      <w:r w:rsidRPr="0046637F">
        <w:rPr>
          <w:rFonts w:ascii="Times New Roman" w:eastAsia="Times New Roman" w:hAnsi="Times New Roman" w:cs="Times New Roman"/>
          <w:color w:val="467886"/>
          <w:sz w:val="19"/>
          <w:szCs w:val="19"/>
        </w:rPr>
        <w:t xml:space="preserve"> </w:t>
      </w:r>
    </w:p>
    <w:p w14:paraId="56A7ECC5" w14:textId="77777777" w:rsidR="00206320" w:rsidRPr="0046637F" w:rsidRDefault="00206320" w:rsidP="001C720B">
      <w:pPr>
        <w:tabs>
          <w:tab w:val="left" w:pos="3690"/>
        </w:tabs>
        <w:spacing w:after="0" w:line="240" w:lineRule="auto"/>
        <w:ind w:firstLine="720"/>
        <w:jc w:val="both"/>
        <w:rPr>
          <w:rFonts w:ascii="Times New Roman" w:eastAsia="Segoe UI" w:hAnsi="Times New Roman" w:cs="Times New Roman"/>
          <w:sz w:val="18"/>
          <w:szCs w:val="18"/>
        </w:rPr>
      </w:pPr>
      <w:r w:rsidRPr="0046637F">
        <w:rPr>
          <w:rFonts w:ascii="Times New Roman" w:eastAsia="Segoe UI" w:hAnsi="Times New Roman" w:cs="Times New Roman"/>
          <w:sz w:val="18"/>
          <w:szCs w:val="18"/>
        </w:rPr>
        <w:t xml:space="preserve"> </w:t>
      </w:r>
    </w:p>
    <w:p w14:paraId="35EAB0C6" w14:textId="36A580E3" w:rsidR="00206320" w:rsidRPr="0046637F" w:rsidRDefault="00A0584A" w:rsidP="001C720B">
      <w:pPr>
        <w:tabs>
          <w:tab w:val="left" w:pos="3690"/>
        </w:tabs>
        <w:spacing w:after="0" w:line="240" w:lineRule="auto"/>
        <w:jc w:val="both"/>
        <w:rPr>
          <w:rFonts w:ascii="Times New Roman" w:eastAsia="Times New Roman" w:hAnsi="Times New Roman" w:cs="Times New Roman"/>
        </w:rPr>
      </w:pPr>
      <w:r>
        <w:rPr>
          <w:rFonts w:ascii="Times New Roman" w:eastAsia="Times New Roman" w:hAnsi="Times New Roman" w:cs="Times New Roman"/>
          <w:b/>
          <w:bCs/>
        </w:rPr>
        <w:t xml:space="preserve">We </w:t>
      </w:r>
      <w:r w:rsidR="007C6DD2" w:rsidRPr="0046637F">
        <w:rPr>
          <w:rFonts w:ascii="Times New Roman" w:eastAsia="Times New Roman" w:hAnsi="Times New Roman" w:cs="Times New Roman"/>
          <w:b/>
          <w:bCs/>
        </w:rPr>
        <w:t xml:space="preserve">believe that </w:t>
      </w:r>
      <w:r w:rsidR="00206320" w:rsidRPr="0046637F">
        <w:rPr>
          <w:rFonts w:ascii="Times New Roman" w:eastAsia="Times New Roman" w:hAnsi="Times New Roman" w:cs="Times New Roman"/>
          <w:b/>
          <w:bCs/>
        </w:rPr>
        <w:t xml:space="preserve">Congress did not intend to protect manufacturers or PBMs from their own </w:t>
      </w:r>
      <w:r w:rsidR="00206320" w:rsidRPr="0046637F">
        <w:rPr>
          <w:rFonts w:ascii="Times New Roman" w:eastAsia="Times New Roman" w:hAnsi="Times New Roman" w:cs="Times New Roman"/>
          <w:b/>
          <w:bCs/>
          <w:color w:val="000000" w:themeColor="text1"/>
        </w:rPr>
        <w:t>commerci</w:t>
      </w:r>
      <w:r w:rsidR="00206320" w:rsidRPr="0046637F">
        <w:rPr>
          <w:rFonts w:ascii="Times New Roman" w:eastAsia="Times New Roman" w:hAnsi="Times New Roman" w:cs="Times New Roman"/>
          <w:b/>
          <w:bCs/>
        </w:rPr>
        <w:t>al contracts.</w:t>
      </w:r>
      <w:r w:rsidR="00206320" w:rsidRPr="0046637F">
        <w:rPr>
          <w:rFonts w:ascii="Times New Roman" w:eastAsia="Times New Roman" w:hAnsi="Times New Roman" w:cs="Times New Roman"/>
        </w:rPr>
        <w:t xml:space="preserve"> Federal law contains no prohibition on </w:t>
      </w:r>
      <w:r w:rsidR="00206320" w:rsidRPr="0046637F">
        <w:rPr>
          <w:rFonts w:ascii="Times New Roman" w:eastAsia="Times New Roman" w:hAnsi="Times New Roman" w:cs="Times New Roman"/>
          <w:color w:val="000000" w:themeColor="text1"/>
        </w:rPr>
        <w:t>commerci</w:t>
      </w:r>
      <w:r w:rsidR="00206320" w:rsidRPr="0046637F">
        <w:rPr>
          <w:rFonts w:ascii="Times New Roman" w:eastAsia="Times New Roman" w:hAnsi="Times New Roman" w:cs="Times New Roman"/>
        </w:rPr>
        <w:t xml:space="preserve">al duplicate discounts, and Congress expressly chose not to create one. When Congress enacted the 340B statute, it included explicit protection for manufacturers against Medicaid duplicate discounts but declined to extend that protection to </w:t>
      </w:r>
      <w:r w:rsidR="00206320" w:rsidRPr="0046637F">
        <w:rPr>
          <w:rFonts w:ascii="Times New Roman" w:eastAsia="Times New Roman" w:hAnsi="Times New Roman" w:cs="Times New Roman"/>
          <w:color w:val="000000" w:themeColor="text1"/>
        </w:rPr>
        <w:t>commerci</w:t>
      </w:r>
      <w:r w:rsidR="00206320" w:rsidRPr="0046637F">
        <w:rPr>
          <w:rFonts w:ascii="Times New Roman" w:eastAsia="Times New Roman" w:hAnsi="Times New Roman" w:cs="Times New Roman"/>
        </w:rPr>
        <w:t xml:space="preserve">al claims. Congress’s omission of any comparable protection in the </w:t>
      </w:r>
      <w:r w:rsidR="00206320" w:rsidRPr="0046637F">
        <w:rPr>
          <w:rFonts w:ascii="Times New Roman" w:eastAsia="Times New Roman" w:hAnsi="Times New Roman" w:cs="Times New Roman"/>
          <w:color w:val="000000" w:themeColor="text1"/>
        </w:rPr>
        <w:t>commerci</w:t>
      </w:r>
      <w:r w:rsidR="00206320" w:rsidRPr="0046637F">
        <w:rPr>
          <w:rFonts w:ascii="Times New Roman" w:eastAsia="Times New Roman" w:hAnsi="Times New Roman" w:cs="Times New Roman"/>
        </w:rPr>
        <w:t>al market is therefore meaningful and dispositive. Respectfully, HHS may not unilaterally mandate the transfer of such valuable property outside the bounds of any applicable federal or state law.</w:t>
      </w:r>
    </w:p>
    <w:p w14:paraId="078C6703" w14:textId="77777777" w:rsidR="00206320" w:rsidRPr="0046637F" w:rsidRDefault="00206320" w:rsidP="001C720B">
      <w:pPr>
        <w:tabs>
          <w:tab w:val="left" w:pos="3690"/>
        </w:tabs>
        <w:spacing w:after="0" w:line="240" w:lineRule="auto"/>
        <w:ind w:firstLine="720"/>
        <w:jc w:val="both"/>
        <w:rPr>
          <w:rFonts w:ascii="Times New Roman" w:eastAsia="Segoe UI" w:hAnsi="Times New Roman" w:cs="Times New Roman"/>
          <w:sz w:val="18"/>
          <w:szCs w:val="18"/>
        </w:rPr>
      </w:pPr>
      <w:r w:rsidRPr="0046637F">
        <w:rPr>
          <w:rFonts w:ascii="Times New Roman" w:eastAsia="Segoe UI" w:hAnsi="Times New Roman" w:cs="Times New Roman"/>
          <w:sz w:val="18"/>
          <w:szCs w:val="18"/>
        </w:rPr>
        <w:t xml:space="preserve"> </w:t>
      </w:r>
    </w:p>
    <w:p w14:paraId="7B92B880" w14:textId="550DEFA8" w:rsidR="00206320" w:rsidRPr="0046637F" w:rsidRDefault="00A0584A" w:rsidP="001C720B">
      <w:pPr>
        <w:tabs>
          <w:tab w:val="left" w:pos="3690"/>
        </w:tabs>
        <w:spacing w:after="0" w:line="240" w:lineRule="auto"/>
        <w:jc w:val="both"/>
        <w:rPr>
          <w:rFonts w:ascii="Times New Roman" w:eastAsia="Times New Roman" w:hAnsi="Times New Roman" w:cs="Times New Roman"/>
        </w:rPr>
      </w:pPr>
      <w:r>
        <w:rPr>
          <w:rFonts w:ascii="Times New Roman" w:eastAsia="Times New Roman" w:hAnsi="Times New Roman" w:cs="Times New Roman"/>
          <w:b/>
          <w:bCs/>
        </w:rPr>
        <w:t>We</w:t>
      </w:r>
      <w:r w:rsidR="007C6DD2" w:rsidRPr="0046637F">
        <w:rPr>
          <w:rFonts w:ascii="Times New Roman" w:eastAsia="Times New Roman" w:hAnsi="Times New Roman" w:cs="Times New Roman"/>
          <w:b/>
          <w:bCs/>
        </w:rPr>
        <w:t xml:space="preserve"> </w:t>
      </w:r>
      <w:r w:rsidR="00451411" w:rsidRPr="0046637F">
        <w:rPr>
          <w:rFonts w:ascii="Times New Roman" w:eastAsia="Times New Roman" w:hAnsi="Times New Roman" w:cs="Times New Roman"/>
          <w:b/>
          <w:bCs/>
        </w:rPr>
        <w:t xml:space="preserve">contend that </w:t>
      </w:r>
      <w:r w:rsidR="00206320" w:rsidRPr="0046637F">
        <w:rPr>
          <w:rFonts w:ascii="Times New Roman" w:eastAsia="Times New Roman" w:hAnsi="Times New Roman" w:cs="Times New Roman"/>
          <w:b/>
          <w:bCs/>
        </w:rPr>
        <w:t xml:space="preserve">HRSA lacks statutory authority to require </w:t>
      </w:r>
      <w:r w:rsidR="001F7E34" w:rsidRPr="0046637F">
        <w:rPr>
          <w:rFonts w:ascii="Times New Roman" w:eastAsia="Times New Roman" w:hAnsi="Times New Roman" w:cs="Times New Roman"/>
          <w:b/>
          <w:bCs/>
          <w:color w:val="000000" w:themeColor="text1"/>
        </w:rPr>
        <w:t>the submission of commercial claims data</w:t>
      </w:r>
      <w:r w:rsidR="00206320" w:rsidRPr="0046637F">
        <w:rPr>
          <w:rFonts w:ascii="Times New Roman" w:eastAsia="Times New Roman" w:hAnsi="Times New Roman" w:cs="Times New Roman"/>
          <w:b/>
          <w:bCs/>
        </w:rPr>
        <w:t>.</w:t>
      </w:r>
      <w:r w:rsidR="00206320" w:rsidRPr="0046637F">
        <w:rPr>
          <w:rFonts w:ascii="Times New Roman" w:eastAsia="Times New Roman" w:hAnsi="Times New Roman" w:cs="Times New Roman"/>
        </w:rPr>
        <w:t xml:space="preserve"> HRSA’s authorization of mandatory </w:t>
      </w:r>
      <w:r w:rsidR="00206320" w:rsidRPr="0046637F">
        <w:rPr>
          <w:rFonts w:ascii="Times New Roman" w:eastAsia="Times New Roman" w:hAnsi="Times New Roman" w:cs="Times New Roman"/>
          <w:color w:val="000000" w:themeColor="text1"/>
        </w:rPr>
        <w:t>commerci</w:t>
      </w:r>
      <w:r w:rsidR="00206320" w:rsidRPr="0046637F">
        <w:rPr>
          <w:rFonts w:ascii="Times New Roman" w:eastAsia="Times New Roman" w:hAnsi="Times New Roman" w:cs="Times New Roman"/>
        </w:rPr>
        <w:t>al claims data submission under the rebate pilot exceeds the agency’s statutory authority.</w:t>
      </w:r>
      <w:r w:rsidR="00AA0E04" w:rsidRPr="0046637F">
        <w:rPr>
          <w:rStyle w:val="FootnoteReference"/>
          <w:rFonts w:ascii="Times New Roman" w:eastAsia="Times New Roman" w:hAnsi="Times New Roman" w:cs="Times New Roman"/>
        </w:rPr>
        <w:footnoteReference w:id="54"/>
      </w:r>
      <w:r w:rsidR="00206320" w:rsidRPr="0046637F">
        <w:rPr>
          <w:rFonts w:ascii="Times New Roman" w:eastAsia="Times New Roman" w:hAnsi="Times New Roman" w:cs="Times New Roman"/>
        </w:rPr>
        <w:t xml:space="preserve"> The 340B statute authorizes HRSA to administer ceiling pricing requirements; it does not authorize the agency to compel covered entities to surrender valuable proprietary data as a condition of accessing pricing to which they are statutorily entitled. As the District of D.C. explained, “Congress therefore constrained the Secretary’s ability to adopt regulations that have the force of law. This denial of general rulemaking authority supports the conclusion that Congress did not mean for the Secretary to create extra-statutory hurdles to 340B participation.”</w:t>
      </w:r>
      <w:r w:rsidR="00AA0E04" w:rsidRPr="0046637F">
        <w:rPr>
          <w:rStyle w:val="FootnoteReference"/>
          <w:rFonts w:ascii="Times New Roman" w:eastAsia="Times New Roman" w:hAnsi="Times New Roman" w:cs="Times New Roman"/>
        </w:rPr>
        <w:footnoteReference w:id="55"/>
      </w:r>
      <w:r w:rsidR="00206320" w:rsidRPr="0046637F">
        <w:rPr>
          <w:rFonts w:ascii="Times New Roman" w:eastAsia="Times New Roman" w:hAnsi="Times New Roman" w:cs="Times New Roman"/>
        </w:rPr>
        <w:t xml:space="preserve">  Even if the statute were silent on this issue, silence cannot serve as a basis for imposing affirmative obligations on regulated parties. As the Third Circuit has made clear, “obligations cannot spring from silence.”</w:t>
      </w:r>
      <w:r w:rsidR="00AA0E04" w:rsidRPr="0046637F">
        <w:rPr>
          <w:rStyle w:val="FootnoteReference"/>
          <w:rFonts w:ascii="Times New Roman" w:eastAsia="Times New Roman" w:hAnsi="Times New Roman" w:cs="Times New Roman"/>
        </w:rPr>
        <w:footnoteReference w:id="56"/>
      </w:r>
      <w:r w:rsidR="007D0926">
        <w:rPr>
          <w:rFonts w:ascii="Times New Roman" w:eastAsia="Times New Roman" w:hAnsi="Times New Roman" w:cs="Times New Roman"/>
        </w:rPr>
        <w:t xml:space="preserve"> </w:t>
      </w:r>
      <w:r w:rsidR="00206320" w:rsidRPr="0046637F">
        <w:rPr>
          <w:rFonts w:ascii="Times New Roman" w:eastAsia="Times New Roman" w:hAnsi="Times New Roman" w:cs="Times New Roman"/>
        </w:rPr>
        <w:t xml:space="preserve">By conditioning access to 340B pricing on the transfer of </w:t>
      </w:r>
      <w:r w:rsidR="00206320" w:rsidRPr="0046637F">
        <w:rPr>
          <w:rFonts w:ascii="Times New Roman" w:eastAsia="Times New Roman" w:hAnsi="Times New Roman" w:cs="Times New Roman"/>
          <w:color w:val="000000" w:themeColor="text1"/>
        </w:rPr>
        <w:t>commerci</w:t>
      </w:r>
      <w:r w:rsidR="00206320" w:rsidRPr="0046637F">
        <w:rPr>
          <w:rFonts w:ascii="Times New Roman" w:eastAsia="Times New Roman" w:hAnsi="Times New Roman" w:cs="Times New Roman"/>
        </w:rPr>
        <w:t xml:space="preserve">al claims data, HRSA has created a requirement wholly untethered to the statutory text. </w:t>
      </w:r>
    </w:p>
    <w:p w14:paraId="46BCFBD6" w14:textId="77777777" w:rsidR="00206320" w:rsidRPr="0046637F" w:rsidRDefault="00206320" w:rsidP="001C720B">
      <w:pPr>
        <w:tabs>
          <w:tab w:val="left" w:pos="3690"/>
        </w:tabs>
        <w:spacing w:after="0" w:line="240" w:lineRule="auto"/>
        <w:ind w:firstLine="720"/>
        <w:jc w:val="both"/>
        <w:rPr>
          <w:rFonts w:ascii="Times New Roman" w:eastAsia="Segoe UI" w:hAnsi="Times New Roman" w:cs="Times New Roman"/>
          <w:sz w:val="18"/>
          <w:szCs w:val="18"/>
        </w:rPr>
      </w:pPr>
      <w:r w:rsidRPr="0046637F">
        <w:rPr>
          <w:rFonts w:ascii="Times New Roman" w:eastAsia="Segoe UI" w:hAnsi="Times New Roman" w:cs="Times New Roman"/>
          <w:sz w:val="18"/>
          <w:szCs w:val="18"/>
        </w:rPr>
        <w:t xml:space="preserve"> </w:t>
      </w:r>
    </w:p>
    <w:p w14:paraId="5B162BF7" w14:textId="13D114C4" w:rsidR="00227887" w:rsidRDefault="00206320" w:rsidP="001C720B">
      <w:pPr>
        <w:tabs>
          <w:tab w:val="left" w:pos="3690"/>
        </w:tabs>
        <w:spacing w:after="0" w:line="240" w:lineRule="auto"/>
        <w:jc w:val="both"/>
        <w:rPr>
          <w:rFonts w:ascii="Times New Roman" w:eastAsia="Times New Roman" w:hAnsi="Times New Roman" w:cs="Times New Roman"/>
        </w:rPr>
      </w:pPr>
      <w:r w:rsidRPr="0046637F">
        <w:rPr>
          <w:rFonts w:ascii="Times New Roman" w:eastAsia="Times New Roman" w:hAnsi="Times New Roman" w:cs="Times New Roman"/>
        </w:rPr>
        <w:t>In addition, the requirement is arbitrary, capricious, and not in accordance with applicable law</w:t>
      </w:r>
      <w:r w:rsidR="006D6A87">
        <w:rPr>
          <w:rFonts w:ascii="Times New Roman" w:eastAsia="Times New Roman" w:hAnsi="Times New Roman" w:cs="Times New Roman"/>
        </w:rPr>
        <w:t>,</w:t>
      </w:r>
      <w:r w:rsidRPr="0046637F">
        <w:rPr>
          <w:rFonts w:ascii="Times New Roman" w:eastAsia="Times New Roman" w:hAnsi="Times New Roman" w:cs="Times New Roman"/>
        </w:rPr>
        <w:t xml:space="preserve"> in violation of the federal Administrative Procedure Act.</w:t>
      </w:r>
      <w:r w:rsidRPr="0046637F">
        <w:rPr>
          <w:rStyle w:val="FootnoteReference"/>
          <w:rFonts w:ascii="Times New Roman" w:eastAsia="Times New Roman" w:hAnsi="Times New Roman" w:cs="Times New Roman"/>
        </w:rPr>
        <w:footnoteReference w:id="57"/>
      </w:r>
      <w:r w:rsidR="00603708">
        <w:rPr>
          <w:rFonts w:ascii="Times New Roman" w:eastAsia="Times New Roman" w:hAnsi="Times New Roman" w:cs="Times New Roman"/>
        </w:rPr>
        <w:t xml:space="preserve"> </w:t>
      </w:r>
      <w:r w:rsidRPr="0046637F">
        <w:rPr>
          <w:rFonts w:ascii="Times New Roman" w:eastAsia="Times New Roman" w:hAnsi="Times New Roman" w:cs="Times New Roman"/>
        </w:rPr>
        <w:t xml:space="preserve">There is no </w:t>
      </w:r>
      <w:r w:rsidRPr="0046637F">
        <w:rPr>
          <w:rFonts w:ascii="Times New Roman" w:eastAsia="Times New Roman" w:hAnsi="Times New Roman" w:cs="Times New Roman"/>
          <w:color w:val="000000" w:themeColor="text1"/>
        </w:rPr>
        <w:t>commerci</w:t>
      </w:r>
      <w:r w:rsidRPr="0046637F">
        <w:rPr>
          <w:rFonts w:ascii="Times New Roman" w:eastAsia="Times New Roman" w:hAnsi="Times New Roman" w:cs="Times New Roman"/>
        </w:rPr>
        <w:t xml:space="preserve">al duplicate discount prohibition for HRSA to enforce, and the agency has failed to articulate a reasoned explanation for how mandating </w:t>
      </w:r>
      <w:r w:rsidRPr="0046637F">
        <w:rPr>
          <w:rFonts w:ascii="Times New Roman" w:eastAsia="Times New Roman" w:hAnsi="Times New Roman" w:cs="Times New Roman"/>
          <w:color w:val="000000" w:themeColor="text1"/>
        </w:rPr>
        <w:t>commerci</w:t>
      </w:r>
      <w:r w:rsidRPr="0046637F">
        <w:rPr>
          <w:rFonts w:ascii="Times New Roman" w:eastAsia="Times New Roman" w:hAnsi="Times New Roman" w:cs="Times New Roman"/>
        </w:rPr>
        <w:t xml:space="preserve">al claims data, for the first time in the 340B statute’s history, advances the statutory purpose of the 340B Program to enable safety-net providers, including CHCs, to stretch their resources to provide more comprehensive services to more patients. </w:t>
      </w:r>
    </w:p>
    <w:p w14:paraId="5D910921" w14:textId="77777777" w:rsidR="00206320" w:rsidRPr="00227887" w:rsidRDefault="00206320" w:rsidP="001C720B">
      <w:pPr>
        <w:tabs>
          <w:tab w:val="left" w:pos="3690"/>
        </w:tabs>
        <w:spacing w:after="0" w:line="240" w:lineRule="auto"/>
        <w:jc w:val="both"/>
        <w:rPr>
          <w:rFonts w:ascii="Times New Roman" w:eastAsia="Times New Roman" w:hAnsi="Times New Roman" w:cs="Times New Roman"/>
        </w:rPr>
      </w:pPr>
      <w:r w:rsidRPr="0046637F">
        <w:rPr>
          <w:rFonts w:ascii="Times New Roman" w:eastAsia="Segoe UI" w:hAnsi="Times New Roman" w:cs="Times New Roman"/>
          <w:sz w:val="18"/>
          <w:szCs w:val="18"/>
        </w:rPr>
        <w:lastRenderedPageBreak/>
        <w:t xml:space="preserve"> </w:t>
      </w:r>
    </w:p>
    <w:p w14:paraId="71092206" w14:textId="01435B4B" w:rsidR="00206320" w:rsidRPr="0046637F" w:rsidRDefault="00A0584A" w:rsidP="001C720B">
      <w:pPr>
        <w:tabs>
          <w:tab w:val="left" w:pos="3690"/>
        </w:tabs>
        <w:spacing w:after="0" w:line="240" w:lineRule="auto"/>
        <w:jc w:val="both"/>
        <w:rPr>
          <w:rFonts w:ascii="Times New Roman" w:eastAsia="Times New Roman" w:hAnsi="Times New Roman" w:cs="Times New Roman"/>
        </w:rPr>
      </w:pPr>
      <w:r>
        <w:rPr>
          <w:rFonts w:ascii="Times New Roman" w:eastAsia="Times New Roman" w:hAnsi="Times New Roman" w:cs="Times New Roman"/>
          <w:b/>
          <w:bCs/>
        </w:rPr>
        <w:t>We</w:t>
      </w:r>
      <w:r w:rsidR="00A5098A" w:rsidRPr="0046637F">
        <w:rPr>
          <w:rFonts w:ascii="Times New Roman" w:eastAsia="Times New Roman" w:hAnsi="Times New Roman" w:cs="Times New Roman"/>
          <w:b/>
          <w:bCs/>
        </w:rPr>
        <w:t xml:space="preserve"> harbor significant concerns that t</w:t>
      </w:r>
      <w:r w:rsidR="00206320" w:rsidRPr="0046637F">
        <w:rPr>
          <w:rFonts w:ascii="Times New Roman" w:eastAsia="Times New Roman" w:hAnsi="Times New Roman" w:cs="Times New Roman"/>
          <w:b/>
          <w:bCs/>
        </w:rPr>
        <w:t>he 340B rebate model’s requirement that CHCs furnish valuable commercial claims data to drugmakers in exchange for drug price discounts raises</w:t>
      </w:r>
      <w:r w:rsidR="00787DEA" w:rsidRPr="0046637F">
        <w:rPr>
          <w:rFonts w:ascii="Times New Roman" w:eastAsia="Times New Roman" w:hAnsi="Times New Roman" w:cs="Times New Roman"/>
          <w:b/>
          <w:bCs/>
        </w:rPr>
        <w:t xml:space="preserve"> </w:t>
      </w:r>
      <w:r w:rsidR="00696442" w:rsidRPr="0046637F">
        <w:rPr>
          <w:rFonts w:ascii="Times New Roman" w:eastAsia="Times New Roman" w:hAnsi="Times New Roman" w:cs="Times New Roman"/>
          <w:b/>
          <w:bCs/>
        </w:rPr>
        <w:t xml:space="preserve">the potential for </w:t>
      </w:r>
      <w:r w:rsidR="00787DEA" w:rsidRPr="0046637F">
        <w:rPr>
          <w:rFonts w:ascii="Times New Roman" w:eastAsia="Times New Roman" w:hAnsi="Times New Roman" w:cs="Times New Roman"/>
          <w:b/>
          <w:bCs/>
        </w:rPr>
        <w:t>fraud and abuse</w:t>
      </w:r>
      <w:r w:rsidR="00206320" w:rsidRPr="0046637F">
        <w:rPr>
          <w:rFonts w:ascii="Times New Roman" w:eastAsia="Times New Roman" w:hAnsi="Times New Roman" w:cs="Times New Roman"/>
          <w:b/>
          <w:bCs/>
        </w:rPr>
        <w:t>.</w:t>
      </w:r>
      <w:r w:rsidR="00206320" w:rsidRPr="0046637F">
        <w:rPr>
          <w:rFonts w:ascii="Times New Roman" w:eastAsia="Times New Roman" w:hAnsi="Times New Roman" w:cs="Times New Roman"/>
        </w:rPr>
        <w:t xml:space="preserve"> Requiring covered entities to provide valuable data in exchange for preferential pricing not authorized by statute may implicate the federal Anti‑Kickback Statute and analogous state laws.</w:t>
      </w:r>
      <w:r w:rsidR="00206320" w:rsidRPr="0046637F">
        <w:rPr>
          <w:rStyle w:val="FootnoteReference"/>
          <w:rFonts w:ascii="Times New Roman" w:eastAsia="Times New Roman" w:hAnsi="Times New Roman" w:cs="Times New Roman"/>
        </w:rPr>
        <w:footnoteReference w:id="58"/>
      </w:r>
      <w:r w:rsidR="00206320" w:rsidRPr="0046637F">
        <w:rPr>
          <w:rFonts w:ascii="Times New Roman" w:eastAsia="Times New Roman" w:hAnsi="Times New Roman" w:cs="Times New Roman"/>
        </w:rPr>
        <w:t xml:space="preserve"> The 340B rebate pilot requires CHCs to provide valuable commercial claims data to manufacturers in exchange for </w:t>
      </w:r>
      <w:r w:rsidR="00B72EE5" w:rsidRPr="0046637F">
        <w:rPr>
          <w:rFonts w:ascii="Times New Roman" w:eastAsia="Times New Roman" w:hAnsi="Times New Roman" w:cs="Times New Roman"/>
        </w:rPr>
        <w:t>discounted pricing on items (drugs) that may be billed to federal health care programs such as</w:t>
      </w:r>
      <w:r w:rsidR="00206320" w:rsidRPr="0046637F">
        <w:rPr>
          <w:rFonts w:ascii="Times New Roman" w:eastAsia="Times New Roman" w:hAnsi="Times New Roman" w:cs="Times New Roman"/>
        </w:rPr>
        <w:t xml:space="preserve"> Medicaid or Medicare. This raises fraud and abuse risks and potential violations of the False Claims Act. HRSA cannot lawfully authorize a program that places covered entities at risk of violating federal fraud and abuse laws. </w:t>
      </w:r>
    </w:p>
    <w:p w14:paraId="066B2616" w14:textId="77777777" w:rsidR="00206320" w:rsidRPr="0046637F" w:rsidRDefault="00206320" w:rsidP="001C720B">
      <w:pPr>
        <w:tabs>
          <w:tab w:val="left" w:pos="3690"/>
        </w:tabs>
        <w:spacing w:after="0" w:line="240" w:lineRule="auto"/>
        <w:jc w:val="both"/>
        <w:rPr>
          <w:rFonts w:ascii="Times New Roman" w:eastAsia="Segoe UI" w:hAnsi="Times New Roman" w:cs="Times New Roman"/>
          <w:sz w:val="18"/>
          <w:szCs w:val="18"/>
        </w:rPr>
      </w:pPr>
      <w:r w:rsidRPr="0046637F">
        <w:rPr>
          <w:rFonts w:ascii="Times New Roman" w:eastAsia="Segoe UI" w:hAnsi="Times New Roman" w:cs="Times New Roman"/>
          <w:sz w:val="18"/>
          <w:szCs w:val="18"/>
        </w:rPr>
        <w:t xml:space="preserve"> </w:t>
      </w:r>
    </w:p>
    <w:p w14:paraId="4BB858F9" w14:textId="77777777" w:rsidR="00670608" w:rsidRDefault="00206320" w:rsidP="001C720B">
      <w:pPr>
        <w:tabs>
          <w:tab w:val="left" w:pos="3690"/>
        </w:tabs>
        <w:spacing w:after="0" w:line="240" w:lineRule="auto"/>
        <w:jc w:val="both"/>
        <w:rPr>
          <w:rFonts w:ascii="Times New Roman" w:eastAsia="Times New Roman" w:hAnsi="Times New Roman" w:cs="Times New Roman"/>
        </w:rPr>
      </w:pPr>
      <w:r w:rsidRPr="0046637F">
        <w:rPr>
          <w:rFonts w:ascii="Times New Roman" w:eastAsia="Times New Roman" w:hAnsi="Times New Roman" w:cs="Times New Roman"/>
        </w:rPr>
        <w:t xml:space="preserve">For these reasons, the requirement that CHCs provide </w:t>
      </w:r>
      <w:r w:rsidRPr="0046637F">
        <w:rPr>
          <w:rFonts w:ascii="Times New Roman" w:eastAsia="Times New Roman" w:hAnsi="Times New Roman" w:cs="Times New Roman"/>
          <w:color w:val="000000" w:themeColor="text1"/>
        </w:rPr>
        <w:t>commerci</w:t>
      </w:r>
      <w:r w:rsidRPr="0046637F">
        <w:rPr>
          <w:rFonts w:ascii="Times New Roman" w:eastAsia="Times New Roman" w:hAnsi="Times New Roman" w:cs="Times New Roman"/>
        </w:rPr>
        <w:t xml:space="preserve">al claims data to pharmaceutical manufacturers in exchange for discounted pricing cannot be included under the rebate pilot or any federally authorized program. HRSA’s action exceeds statutory authority, violates the APA, raises serious constitutional concerns, and directly undermines the purpose of the 340B statute. </w:t>
      </w:r>
    </w:p>
    <w:p w14:paraId="362948A8" w14:textId="77777777" w:rsidR="00196D3B" w:rsidRDefault="00196D3B" w:rsidP="001C720B">
      <w:pPr>
        <w:tabs>
          <w:tab w:val="left" w:pos="3690"/>
        </w:tabs>
        <w:spacing w:after="0" w:line="240" w:lineRule="auto"/>
        <w:jc w:val="both"/>
        <w:rPr>
          <w:rFonts w:ascii="Times New Roman" w:eastAsia="Times New Roman" w:hAnsi="Times New Roman" w:cs="Times New Roman"/>
        </w:rPr>
      </w:pPr>
    </w:p>
    <w:p w14:paraId="55E6ED82" w14:textId="482CE54E" w:rsidR="00196D3B" w:rsidRPr="00033108" w:rsidRDefault="00033108" w:rsidP="001C720B">
      <w:pPr>
        <w:pStyle w:val="ListParagraph"/>
        <w:numPr>
          <w:ilvl w:val="0"/>
          <w:numId w:val="2"/>
        </w:numPr>
        <w:tabs>
          <w:tab w:val="left" w:pos="3690"/>
        </w:tabs>
        <w:spacing w:after="0" w:line="240" w:lineRule="auto"/>
        <w:jc w:val="both"/>
        <w:rPr>
          <w:rFonts w:ascii="Times New Roman" w:eastAsia="Times New Roman" w:hAnsi="Times New Roman" w:cs="Times New Roman"/>
          <w:b/>
          <w:bCs/>
        </w:rPr>
      </w:pPr>
      <w:r w:rsidRPr="00033108">
        <w:rPr>
          <w:rFonts w:ascii="Times New Roman" w:eastAsia="Times New Roman" w:hAnsi="Times New Roman" w:cs="Times New Roman"/>
          <w:b/>
          <w:bCs/>
        </w:rPr>
        <w:t>Alternative Approach: Upfront 340B-Priced Payments to CHCs</w:t>
      </w:r>
    </w:p>
    <w:p w14:paraId="60EE5428" w14:textId="77777777" w:rsidR="00196D3B" w:rsidRDefault="00196D3B" w:rsidP="001C720B">
      <w:pPr>
        <w:tabs>
          <w:tab w:val="left" w:pos="3690"/>
        </w:tabs>
        <w:spacing w:after="0" w:line="240" w:lineRule="auto"/>
        <w:jc w:val="both"/>
        <w:rPr>
          <w:rFonts w:ascii="Times New Roman" w:eastAsia="Times New Roman" w:hAnsi="Times New Roman" w:cs="Times New Roman"/>
        </w:rPr>
      </w:pPr>
    </w:p>
    <w:p w14:paraId="1B0EBC26" w14:textId="09C10972" w:rsidR="00196D3B" w:rsidRPr="00196D3B" w:rsidRDefault="00196D3B" w:rsidP="001C720B">
      <w:pPr>
        <w:tabs>
          <w:tab w:val="left" w:pos="3690"/>
        </w:tabs>
        <w:spacing w:after="0" w:line="240" w:lineRule="auto"/>
        <w:jc w:val="both"/>
        <w:rPr>
          <w:rFonts w:ascii="Times New Roman" w:eastAsia="Times New Roman" w:hAnsi="Times New Roman" w:cs="Times New Roman"/>
        </w:rPr>
      </w:pPr>
      <w:r w:rsidRPr="00196D3B">
        <w:rPr>
          <w:rFonts w:ascii="Times New Roman" w:eastAsia="Times New Roman" w:hAnsi="Times New Roman" w:cs="Times New Roman"/>
        </w:rPr>
        <w:t>We respectfully assert that the 340B Rebate Pilot program must be replaced with a program that facilitates upfront 340B-priced drug payments from CHCs. This is because</w:t>
      </w:r>
      <w:r w:rsidR="00F445D0">
        <w:rPr>
          <w:rFonts w:ascii="Times New Roman" w:eastAsia="Times New Roman" w:hAnsi="Times New Roman" w:cs="Times New Roman"/>
        </w:rPr>
        <w:t>, under the plain language of the 340B statute, it is illegal</w:t>
      </w:r>
      <w:r w:rsidRPr="00196D3B">
        <w:rPr>
          <w:rFonts w:ascii="Times New Roman" w:eastAsia="Times New Roman" w:hAnsi="Times New Roman" w:cs="Times New Roman"/>
        </w:rPr>
        <w:t xml:space="preserve"> to transfer </w:t>
      </w:r>
      <w:r w:rsidR="00033108" w:rsidRPr="00196D3B">
        <w:rPr>
          <w:rFonts w:ascii="Times New Roman" w:eastAsia="Times New Roman" w:hAnsi="Times New Roman" w:cs="Times New Roman"/>
        </w:rPr>
        <w:t>discretion</w:t>
      </w:r>
      <w:r w:rsidRPr="00196D3B">
        <w:rPr>
          <w:rFonts w:ascii="Times New Roman" w:eastAsia="Times New Roman" w:hAnsi="Times New Roman" w:cs="Times New Roman"/>
        </w:rPr>
        <w:t xml:space="preserve"> to</w:t>
      </w:r>
      <w:r w:rsidR="002A20DB">
        <w:rPr>
          <w:rFonts w:ascii="Times New Roman" w:eastAsia="Times New Roman" w:hAnsi="Times New Roman" w:cs="Times New Roman"/>
        </w:rPr>
        <w:t xml:space="preserve"> the manufacturer about CHC patient eligibility. </w:t>
      </w:r>
      <w:r w:rsidRPr="00196D3B">
        <w:rPr>
          <w:rFonts w:ascii="Times New Roman" w:eastAsia="Times New Roman" w:hAnsi="Times New Roman" w:cs="Times New Roman"/>
        </w:rPr>
        <w:t>By requiring a CHC to purchase a drug at WAC and allowing a manufacturer to determine whether to pay a 340B rebate based on the data it receives, including data relating to whether a person is a patient of the CHC, the 340B Rebate Pilot shifts the authority to ascertain a patient away from the CHC-provider to a non-provider – the drugmaker. </w:t>
      </w:r>
    </w:p>
    <w:p w14:paraId="1F54CA62" w14:textId="77777777" w:rsidR="00196D3B" w:rsidRPr="00196D3B" w:rsidRDefault="00196D3B" w:rsidP="001C720B">
      <w:pPr>
        <w:tabs>
          <w:tab w:val="left" w:pos="3690"/>
        </w:tabs>
        <w:spacing w:after="0" w:line="240" w:lineRule="auto"/>
        <w:jc w:val="both"/>
        <w:rPr>
          <w:rFonts w:ascii="Times New Roman" w:eastAsia="Times New Roman" w:hAnsi="Times New Roman" w:cs="Times New Roman"/>
        </w:rPr>
      </w:pPr>
      <w:r w:rsidRPr="00196D3B">
        <w:rPr>
          <w:rFonts w:ascii="Times New Roman" w:eastAsia="Times New Roman" w:hAnsi="Times New Roman" w:cs="Times New Roman"/>
        </w:rPr>
        <w:t> </w:t>
      </w:r>
    </w:p>
    <w:p w14:paraId="12E4DD82" w14:textId="57907428" w:rsidR="00196D3B" w:rsidRPr="00196D3B" w:rsidRDefault="00196D3B" w:rsidP="001C720B">
      <w:pPr>
        <w:tabs>
          <w:tab w:val="left" w:pos="3690"/>
        </w:tabs>
        <w:spacing w:after="0" w:line="240" w:lineRule="auto"/>
        <w:jc w:val="both"/>
        <w:rPr>
          <w:rFonts w:ascii="Times New Roman" w:eastAsia="Times New Roman" w:hAnsi="Times New Roman" w:cs="Times New Roman"/>
        </w:rPr>
      </w:pPr>
      <w:r w:rsidRPr="00196D3B">
        <w:rPr>
          <w:rFonts w:ascii="Times New Roman" w:eastAsia="Times New Roman" w:hAnsi="Times New Roman" w:cs="Times New Roman"/>
        </w:rPr>
        <w:t xml:space="preserve">Specifically, the 340B statute </w:t>
      </w:r>
      <w:r w:rsidR="0086697F">
        <w:rPr>
          <w:rFonts w:ascii="Times New Roman" w:eastAsia="Times New Roman" w:hAnsi="Times New Roman" w:cs="Times New Roman"/>
        </w:rPr>
        <w:t xml:space="preserve">grants the covered entity discretion </w:t>
      </w:r>
      <w:r w:rsidRPr="00196D3B">
        <w:rPr>
          <w:rFonts w:ascii="Times New Roman" w:eastAsia="Times New Roman" w:hAnsi="Times New Roman" w:cs="Times New Roman"/>
        </w:rPr>
        <w:t xml:space="preserve">to determine </w:t>
      </w:r>
      <w:r w:rsidR="002A20DB">
        <w:rPr>
          <w:rFonts w:ascii="Times New Roman" w:eastAsia="Times New Roman" w:hAnsi="Times New Roman" w:cs="Times New Roman"/>
        </w:rPr>
        <w:t>which of its patients are covered</w:t>
      </w:r>
      <w:r w:rsidRPr="00196D3B">
        <w:rPr>
          <w:rFonts w:ascii="Times New Roman" w:eastAsia="Times New Roman" w:hAnsi="Times New Roman" w:cs="Times New Roman"/>
        </w:rPr>
        <w:t xml:space="preserve">. Importantly, the statute </w:t>
      </w:r>
      <w:r w:rsidR="00B66E06">
        <w:rPr>
          <w:rFonts w:ascii="Times New Roman" w:eastAsia="Times New Roman" w:hAnsi="Times New Roman" w:cs="Times New Roman"/>
        </w:rPr>
        <w:t xml:space="preserve">allows HRSA and drugmakers to audit only </w:t>
      </w:r>
      <w:r w:rsidRPr="00196D3B">
        <w:rPr>
          <w:rFonts w:ascii="Times New Roman" w:eastAsia="Times New Roman" w:hAnsi="Times New Roman" w:cs="Times New Roman"/>
          <w:i/>
          <w:iCs/>
        </w:rPr>
        <w:t>after </w:t>
      </w:r>
      <w:r w:rsidRPr="00196D3B">
        <w:rPr>
          <w:rFonts w:ascii="Times New Roman" w:eastAsia="Times New Roman" w:hAnsi="Times New Roman" w:cs="Times New Roman"/>
        </w:rPr>
        <w:t xml:space="preserve">such </w:t>
      </w:r>
      <w:r w:rsidR="0086697F">
        <w:rPr>
          <w:rFonts w:ascii="Times New Roman" w:eastAsia="Times New Roman" w:hAnsi="Times New Roman" w:cs="Times New Roman"/>
        </w:rPr>
        <w:t xml:space="preserve">a </w:t>
      </w:r>
      <w:r w:rsidRPr="00196D3B">
        <w:rPr>
          <w:rFonts w:ascii="Times New Roman" w:eastAsia="Times New Roman" w:hAnsi="Times New Roman" w:cs="Times New Roman"/>
        </w:rPr>
        <w:t>determination has been made. Indeed, the only provision that mentions the term “patient” in the 340B statute prohibits the covered entity</w:t>
      </w:r>
      <w:r w:rsidR="0009520A">
        <w:rPr>
          <w:rFonts w:ascii="Times New Roman" w:eastAsia="Times New Roman" w:hAnsi="Times New Roman" w:cs="Times New Roman"/>
        </w:rPr>
        <w:t xml:space="preserve"> </w:t>
      </w:r>
      <w:r w:rsidRPr="00196D3B">
        <w:rPr>
          <w:rFonts w:ascii="Times New Roman" w:eastAsia="Times New Roman" w:hAnsi="Times New Roman" w:cs="Times New Roman"/>
        </w:rPr>
        <w:t>–</w:t>
      </w:r>
      <w:r w:rsidR="0009520A">
        <w:rPr>
          <w:rFonts w:ascii="Times New Roman" w:eastAsia="Times New Roman" w:hAnsi="Times New Roman" w:cs="Times New Roman"/>
        </w:rPr>
        <w:t xml:space="preserve"> </w:t>
      </w:r>
      <w:r w:rsidRPr="00196D3B">
        <w:rPr>
          <w:rFonts w:ascii="Times New Roman" w:eastAsia="Times New Roman" w:hAnsi="Times New Roman" w:cs="Times New Roman"/>
        </w:rPr>
        <w:t xml:space="preserve">not HHS </w:t>
      </w:r>
      <w:r w:rsidR="00CA13C9">
        <w:rPr>
          <w:rFonts w:ascii="Times New Roman" w:eastAsia="Times New Roman" w:hAnsi="Times New Roman" w:cs="Times New Roman"/>
        </w:rPr>
        <w:t xml:space="preserve">nor the </w:t>
      </w:r>
      <w:r w:rsidRPr="00196D3B">
        <w:rPr>
          <w:rFonts w:ascii="Times New Roman" w:eastAsia="Times New Roman" w:hAnsi="Times New Roman" w:cs="Times New Roman"/>
        </w:rPr>
        <w:t>manufacturer</w:t>
      </w:r>
      <w:r w:rsidR="0009520A">
        <w:rPr>
          <w:rFonts w:ascii="Times New Roman" w:eastAsia="Times New Roman" w:hAnsi="Times New Roman" w:cs="Times New Roman"/>
        </w:rPr>
        <w:t xml:space="preserve"> </w:t>
      </w:r>
      <w:r w:rsidRPr="00196D3B">
        <w:rPr>
          <w:rFonts w:ascii="Times New Roman" w:eastAsia="Times New Roman" w:hAnsi="Times New Roman" w:cs="Times New Roman"/>
        </w:rPr>
        <w:t>–</w:t>
      </w:r>
      <w:r w:rsidR="0009520A">
        <w:rPr>
          <w:rFonts w:ascii="Times New Roman" w:eastAsia="Times New Roman" w:hAnsi="Times New Roman" w:cs="Times New Roman"/>
        </w:rPr>
        <w:t xml:space="preserve"> f</w:t>
      </w:r>
      <w:r w:rsidRPr="00196D3B">
        <w:rPr>
          <w:rFonts w:ascii="Times New Roman" w:eastAsia="Times New Roman" w:hAnsi="Times New Roman" w:cs="Times New Roman"/>
        </w:rPr>
        <w:t>rom reselling or transferring 340B drugs to nonpatients.</w:t>
      </w:r>
      <w:r w:rsidR="0086697F">
        <w:rPr>
          <w:rStyle w:val="FootnoteReference"/>
          <w:rFonts w:ascii="Times New Roman" w:eastAsia="Times New Roman" w:hAnsi="Times New Roman" w:cs="Times New Roman"/>
        </w:rPr>
        <w:footnoteReference w:id="59"/>
      </w:r>
      <w:r w:rsidRPr="00196D3B">
        <w:rPr>
          <w:rFonts w:ascii="Times New Roman" w:eastAsia="Times New Roman" w:hAnsi="Times New Roman" w:cs="Times New Roman"/>
        </w:rPr>
        <w:t xml:space="preserve"> This is commonly referenced as the “diversion prohibition.” Thus, the statute exclusively grants the covered entity the authority to determine </w:t>
      </w:r>
      <w:r w:rsidR="0002501E">
        <w:rPr>
          <w:rFonts w:ascii="Times New Roman" w:eastAsia="Times New Roman" w:hAnsi="Times New Roman" w:cs="Times New Roman"/>
        </w:rPr>
        <w:t xml:space="preserve">which of its patients are eligible for 340B drugs </w:t>
      </w:r>
      <w:r w:rsidRPr="00196D3B">
        <w:rPr>
          <w:rFonts w:ascii="Times New Roman" w:eastAsia="Times New Roman" w:hAnsi="Times New Roman" w:cs="Times New Roman"/>
        </w:rPr>
        <w:t xml:space="preserve">and requires the covered entity to furnish 340B drugs only to those persons. </w:t>
      </w:r>
      <w:r w:rsidR="0002501E">
        <w:rPr>
          <w:rFonts w:ascii="Times New Roman" w:eastAsia="Times New Roman" w:hAnsi="Times New Roman" w:cs="Times New Roman"/>
        </w:rPr>
        <w:t>It</w:t>
      </w:r>
      <w:r w:rsidRPr="00196D3B">
        <w:rPr>
          <w:rFonts w:ascii="Times New Roman" w:eastAsia="Times New Roman" w:hAnsi="Times New Roman" w:cs="Times New Roman"/>
        </w:rPr>
        <w:t xml:space="preserve"> is reasonable for covered entities that employ or contract with health care professionals because, after all, the health professional is responsible for establishing the patient relationship. Drugmakers do not establish patient relationships.</w:t>
      </w:r>
    </w:p>
    <w:p w14:paraId="711277C6" w14:textId="77777777" w:rsidR="00196D3B" w:rsidRPr="00196D3B" w:rsidRDefault="00196D3B" w:rsidP="001C720B">
      <w:pPr>
        <w:tabs>
          <w:tab w:val="left" w:pos="3690"/>
        </w:tabs>
        <w:spacing w:after="0" w:line="240" w:lineRule="auto"/>
        <w:jc w:val="both"/>
        <w:rPr>
          <w:rFonts w:ascii="Times New Roman" w:eastAsia="Times New Roman" w:hAnsi="Times New Roman" w:cs="Times New Roman"/>
        </w:rPr>
      </w:pPr>
      <w:r w:rsidRPr="00196D3B">
        <w:rPr>
          <w:rFonts w:ascii="Times New Roman" w:eastAsia="Times New Roman" w:hAnsi="Times New Roman" w:cs="Times New Roman"/>
        </w:rPr>
        <w:t> </w:t>
      </w:r>
    </w:p>
    <w:p w14:paraId="73222303" w14:textId="3C4C9994" w:rsidR="00D649A0" w:rsidRPr="00196D3B" w:rsidRDefault="00196D3B" w:rsidP="001C720B">
      <w:pPr>
        <w:tabs>
          <w:tab w:val="left" w:pos="3690"/>
        </w:tabs>
        <w:spacing w:after="0" w:line="240" w:lineRule="auto"/>
        <w:jc w:val="both"/>
        <w:rPr>
          <w:rFonts w:ascii="Times New Roman" w:eastAsia="Times New Roman" w:hAnsi="Times New Roman" w:cs="Times New Roman"/>
        </w:rPr>
      </w:pPr>
      <w:r w:rsidRPr="00196D3B">
        <w:rPr>
          <w:rFonts w:ascii="Times New Roman" w:eastAsia="Times New Roman" w:hAnsi="Times New Roman" w:cs="Times New Roman"/>
        </w:rPr>
        <w:t xml:space="preserve">Notwithstanding the clear language of the diversion prohibition, the 340B Rebate Pilot transfers that explicit statutory discretion to drugmakers by allowing them to require upfront pricing and </w:t>
      </w:r>
      <w:r w:rsidR="009F4CD7">
        <w:rPr>
          <w:rFonts w:ascii="Times New Roman" w:eastAsia="Times New Roman" w:hAnsi="Times New Roman" w:cs="Times New Roman"/>
        </w:rPr>
        <w:t>to consider data elements before deciding whether</w:t>
      </w:r>
      <w:r w:rsidRPr="00196D3B">
        <w:rPr>
          <w:rFonts w:ascii="Times New Roman" w:eastAsia="Times New Roman" w:hAnsi="Times New Roman" w:cs="Times New Roman"/>
        </w:rPr>
        <w:t xml:space="preserve"> to pay a 340B rebate. Simply put, the 340B Rebate Pilot </w:t>
      </w:r>
      <w:r w:rsidR="00182F25">
        <w:rPr>
          <w:rFonts w:ascii="Times New Roman" w:eastAsia="Times New Roman" w:hAnsi="Times New Roman" w:cs="Times New Roman"/>
        </w:rPr>
        <w:t>will</w:t>
      </w:r>
      <w:r w:rsidRPr="00196D3B">
        <w:rPr>
          <w:rFonts w:ascii="Times New Roman" w:eastAsia="Times New Roman" w:hAnsi="Times New Roman" w:cs="Times New Roman"/>
        </w:rPr>
        <w:t xml:space="preserve"> determine whether a person is a patient of a covered entity, prior to any audit, </w:t>
      </w:r>
      <w:r w:rsidR="006A7AE6">
        <w:rPr>
          <w:rFonts w:ascii="Times New Roman" w:eastAsia="Times New Roman" w:hAnsi="Times New Roman" w:cs="Times New Roman"/>
        </w:rPr>
        <w:t xml:space="preserve">and </w:t>
      </w:r>
      <w:r w:rsidRPr="00196D3B">
        <w:rPr>
          <w:rFonts w:ascii="Times New Roman" w:eastAsia="Times New Roman" w:hAnsi="Times New Roman" w:cs="Times New Roman"/>
        </w:rPr>
        <w:t xml:space="preserve">in clear contravention of the plain text of the diversion prohibition. We respectfully contend that the </w:t>
      </w:r>
      <w:r w:rsidRPr="00196D3B">
        <w:rPr>
          <w:rFonts w:ascii="Times New Roman" w:eastAsia="Times New Roman" w:hAnsi="Times New Roman" w:cs="Times New Roman"/>
        </w:rPr>
        <w:lastRenderedPageBreak/>
        <w:t>term “rebate” in the first paragraph of the 340B statute only relates to AIDS Drug Assistance Programs, which are mere payment systems for covering drugs and do not involve the establishment of patient relationships. Specifically, AIDS Drug Assistance Programs are statutorily obligated to pay for drugs </w:t>
      </w:r>
      <w:r w:rsidRPr="00196D3B">
        <w:rPr>
          <w:rFonts w:ascii="Times New Roman" w:eastAsia="Times New Roman" w:hAnsi="Times New Roman" w:cs="Times New Roman"/>
          <w:i/>
          <w:iCs/>
        </w:rPr>
        <w:t>after</w:t>
      </w:r>
      <w:r w:rsidRPr="00196D3B">
        <w:rPr>
          <w:rFonts w:ascii="Times New Roman" w:eastAsia="Times New Roman" w:hAnsi="Times New Roman" w:cs="Times New Roman"/>
        </w:rPr>
        <w:t> the drug has been prescribed. However, AID</w:t>
      </w:r>
      <w:r w:rsidR="00876139">
        <w:rPr>
          <w:rFonts w:ascii="Times New Roman" w:eastAsia="Times New Roman" w:hAnsi="Times New Roman" w:cs="Times New Roman"/>
        </w:rPr>
        <w:t>S</w:t>
      </w:r>
      <w:r w:rsidRPr="00196D3B">
        <w:rPr>
          <w:rFonts w:ascii="Times New Roman" w:eastAsia="Times New Roman" w:hAnsi="Times New Roman" w:cs="Times New Roman"/>
        </w:rPr>
        <w:t xml:space="preserve"> Drug Assistance Programs do not establish patient relationships because they are not health care providers that employ or contract with health care professionals to </w:t>
      </w:r>
      <w:r w:rsidR="00AA7EFE">
        <w:rPr>
          <w:rFonts w:ascii="Times New Roman" w:eastAsia="Times New Roman" w:hAnsi="Times New Roman" w:cs="Times New Roman"/>
        </w:rPr>
        <w:t>do so</w:t>
      </w:r>
      <w:r w:rsidRPr="00196D3B">
        <w:rPr>
          <w:rFonts w:ascii="Times New Roman" w:eastAsia="Times New Roman" w:hAnsi="Times New Roman" w:cs="Times New Roman"/>
        </w:rPr>
        <w:t>. Rather, they act as payers to assist with paying for drugs, among other things. Hence, a rebate model is appropriate for them. Indeed, HRSA’s longstanding guidance defining eligible 340B patients explicitly excludes “individual[s] </w:t>
      </w:r>
      <w:r w:rsidRPr="00196D3B">
        <w:rPr>
          <w:rFonts w:ascii="Times New Roman" w:eastAsia="Times New Roman" w:hAnsi="Times New Roman" w:cs="Times New Roman"/>
          <w:i/>
          <w:iCs/>
        </w:rPr>
        <w:t>registered</w:t>
      </w:r>
      <w:r w:rsidRPr="00196D3B">
        <w:rPr>
          <w:rFonts w:ascii="Times New Roman" w:eastAsia="Times New Roman" w:hAnsi="Times New Roman" w:cs="Times New Roman"/>
        </w:rPr>
        <w:t> in a State operated or funded AIDS drug purchasing assistance program [from the requirements of] ‘patient’ of the covered entity for purposes of this definition if so registered as eligible by the State program.”</w:t>
      </w:r>
      <w:r w:rsidR="001D2659">
        <w:rPr>
          <w:rStyle w:val="FootnoteReference"/>
          <w:rFonts w:ascii="Times New Roman" w:eastAsia="Times New Roman" w:hAnsi="Times New Roman" w:cs="Times New Roman"/>
        </w:rPr>
        <w:footnoteReference w:id="60"/>
      </w:r>
      <w:r w:rsidRPr="00196D3B">
        <w:rPr>
          <w:rFonts w:ascii="Times New Roman" w:eastAsia="Times New Roman" w:hAnsi="Times New Roman" w:cs="Times New Roman"/>
        </w:rPr>
        <w:t>And the legislative history of the 340B statute supports the position that rebate models, while appropriate for ADAPs, may not be appropriate for CHCs.</w:t>
      </w:r>
      <w:r w:rsidR="001D2659">
        <w:rPr>
          <w:rStyle w:val="FootnoteReference"/>
          <w:rFonts w:ascii="Times New Roman" w:eastAsia="Times New Roman" w:hAnsi="Times New Roman" w:cs="Times New Roman"/>
        </w:rPr>
        <w:footnoteReference w:id="61"/>
      </w:r>
    </w:p>
    <w:p w14:paraId="2462025A" w14:textId="77777777" w:rsidR="00670608" w:rsidRPr="0046637F" w:rsidRDefault="00670608" w:rsidP="001C720B">
      <w:pPr>
        <w:tabs>
          <w:tab w:val="left" w:pos="3690"/>
        </w:tabs>
        <w:spacing w:after="0" w:line="240" w:lineRule="auto"/>
        <w:jc w:val="both"/>
        <w:rPr>
          <w:rFonts w:ascii="Times New Roman" w:eastAsia="Times New Roman" w:hAnsi="Times New Roman" w:cs="Times New Roman"/>
        </w:rPr>
      </w:pPr>
    </w:p>
    <w:p w14:paraId="17518055" w14:textId="06D96E04" w:rsidR="2F6C868E" w:rsidRPr="000D1740" w:rsidRDefault="00670608" w:rsidP="001C720B">
      <w:pPr>
        <w:pStyle w:val="ListParagraph"/>
        <w:numPr>
          <w:ilvl w:val="0"/>
          <w:numId w:val="2"/>
        </w:numPr>
        <w:tabs>
          <w:tab w:val="left" w:pos="3690"/>
        </w:tabs>
        <w:spacing w:after="0" w:line="240" w:lineRule="auto"/>
        <w:jc w:val="both"/>
        <w:rPr>
          <w:rFonts w:ascii="Times New Roman" w:eastAsia="Times New Roman" w:hAnsi="Times New Roman" w:cs="Times New Roman"/>
          <w:b/>
          <w:bCs/>
        </w:rPr>
      </w:pPr>
      <w:r w:rsidRPr="0046637F">
        <w:rPr>
          <w:rFonts w:ascii="Times New Roman" w:eastAsia="Times New Roman" w:hAnsi="Times New Roman" w:cs="Times New Roman"/>
          <w:b/>
          <w:bCs/>
        </w:rPr>
        <w:t xml:space="preserve">Establishing a </w:t>
      </w:r>
      <w:r w:rsidR="00C10472" w:rsidRPr="0046637F">
        <w:rPr>
          <w:rFonts w:ascii="Times New Roman" w:hAnsi="Times New Roman" w:cs="Times New Roman"/>
          <w:b/>
          <w:bCs/>
        </w:rPr>
        <w:t>National</w:t>
      </w:r>
      <w:r w:rsidR="00BA5A5D" w:rsidRPr="0046637F">
        <w:rPr>
          <w:rFonts w:ascii="Times New Roman" w:hAnsi="Times New Roman" w:cs="Times New Roman"/>
          <w:b/>
          <w:bCs/>
        </w:rPr>
        <w:t>, Neutral Claims</w:t>
      </w:r>
      <w:r w:rsidR="00C10472" w:rsidRPr="0046637F">
        <w:rPr>
          <w:rFonts w:ascii="Times New Roman" w:hAnsi="Times New Roman" w:cs="Times New Roman"/>
          <w:b/>
          <w:bCs/>
        </w:rPr>
        <w:t xml:space="preserve"> Clearinghouse</w:t>
      </w:r>
    </w:p>
    <w:p w14:paraId="4BF2832F" w14:textId="77777777" w:rsidR="000D1740" w:rsidRPr="0046637F" w:rsidRDefault="000D1740" w:rsidP="001C720B">
      <w:pPr>
        <w:pStyle w:val="ListParagraph"/>
        <w:tabs>
          <w:tab w:val="left" w:pos="3690"/>
        </w:tabs>
        <w:spacing w:after="0" w:line="240" w:lineRule="auto"/>
        <w:jc w:val="both"/>
        <w:rPr>
          <w:rFonts w:ascii="Times New Roman" w:eastAsia="Times New Roman" w:hAnsi="Times New Roman" w:cs="Times New Roman"/>
          <w:b/>
          <w:bCs/>
        </w:rPr>
      </w:pPr>
    </w:p>
    <w:p w14:paraId="55A79BA8" w14:textId="2EB0F64A" w:rsidR="00BA5A5D" w:rsidRPr="0046637F" w:rsidRDefault="00A0584A" w:rsidP="001C720B">
      <w:pPr>
        <w:tabs>
          <w:tab w:val="left" w:pos="3690"/>
        </w:tabs>
        <w:spacing w:after="0" w:line="240" w:lineRule="auto"/>
        <w:jc w:val="both"/>
        <w:rPr>
          <w:rFonts w:ascii="Times New Roman" w:eastAsia="Calibri" w:hAnsi="Times New Roman" w:cs="Times New Roman"/>
        </w:rPr>
      </w:pPr>
      <w:r>
        <w:rPr>
          <w:rFonts w:ascii="Times New Roman" w:eastAsia="Calibri" w:hAnsi="Times New Roman" w:cs="Times New Roman"/>
          <w:b/>
          <w:bCs/>
        </w:rPr>
        <w:t>We</w:t>
      </w:r>
      <w:r w:rsidR="00344BE7" w:rsidRPr="0046637F">
        <w:rPr>
          <w:rFonts w:ascii="Times New Roman" w:eastAsia="Calibri" w:hAnsi="Times New Roman" w:cs="Times New Roman"/>
          <w:b/>
          <w:bCs/>
        </w:rPr>
        <w:t xml:space="preserve"> recommend OPA use a</w:t>
      </w:r>
      <w:r w:rsidR="69592923" w:rsidRPr="0046637F">
        <w:rPr>
          <w:rFonts w:ascii="Times New Roman" w:eastAsia="Calibri" w:hAnsi="Times New Roman" w:cs="Times New Roman"/>
          <w:b/>
          <w:bCs/>
        </w:rPr>
        <w:t xml:space="preserve"> Neutral Claims Clearinghouse (NCC)</w:t>
      </w:r>
      <w:r w:rsidR="00344BE7" w:rsidRPr="0046637F">
        <w:rPr>
          <w:rFonts w:ascii="Times New Roman" w:eastAsia="Calibri" w:hAnsi="Times New Roman" w:cs="Times New Roman"/>
          <w:b/>
          <w:bCs/>
        </w:rPr>
        <w:t xml:space="preserve">, which </w:t>
      </w:r>
      <w:r w:rsidR="69592923" w:rsidRPr="0046637F">
        <w:rPr>
          <w:rFonts w:ascii="Times New Roman" w:eastAsia="Calibri" w:hAnsi="Times New Roman" w:cs="Times New Roman"/>
          <w:b/>
          <w:bCs/>
        </w:rPr>
        <w:t>would produce more accurate deduplication at a tiny fraction of the cost and administrative burden of a rebate model.</w:t>
      </w:r>
      <w:r w:rsidR="69592923" w:rsidRPr="0046637F">
        <w:rPr>
          <w:rFonts w:ascii="Times New Roman" w:eastAsia="Calibri" w:hAnsi="Times New Roman" w:cs="Times New Roman"/>
        </w:rPr>
        <w:t xml:space="preserve"> As described above, a 340B rebate pilot would impose </w:t>
      </w:r>
      <w:r w:rsidR="00B368E1" w:rsidRPr="0046637F">
        <w:rPr>
          <w:rFonts w:ascii="Times New Roman" w:eastAsia="Calibri" w:hAnsi="Times New Roman" w:cs="Times New Roman"/>
        </w:rPr>
        <w:t>significant cash flow</w:t>
      </w:r>
      <w:r w:rsidR="69592923" w:rsidRPr="0046637F">
        <w:rPr>
          <w:rFonts w:ascii="Times New Roman" w:eastAsia="Calibri" w:hAnsi="Times New Roman" w:cs="Times New Roman"/>
        </w:rPr>
        <w:t xml:space="preserve"> demands and administrative burdens on covered entities (CEs). Fortunately, the primary goal of the rebate pilot – “to address 340B and Maximum Fair Price (MFP)</w:t>
      </w:r>
      <w:r w:rsidR="00BE4851">
        <w:rPr>
          <w:rFonts w:ascii="Times New Roman" w:eastAsia="Calibri" w:hAnsi="Times New Roman" w:cs="Times New Roman"/>
        </w:rPr>
        <w:t xml:space="preserve"> </w:t>
      </w:r>
      <w:r w:rsidR="69592923" w:rsidRPr="0046637F">
        <w:rPr>
          <w:rFonts w:ascii="Times New Roman" w:eastAsia="Calibri" w:hAnsi="Times New Roman" w:cs="Times New Roman"/>
        </w:rPr>
        <w:t xml:space="preserve">deduplication” - can be achieved quickly, without overturning the fundamental structure of the program, and at a fraction of the cost and administrative burden </w:t>
      </w:r>
      <w:r w:rsidR="00B22258" w:rsidRPr="0046637F">
        <w:rPr>
          <w:rFonts w:ascii="Times New Roman" w:eastAsia="Calibri" w:hAnsi="Times New Roman" w:cs="Times New Roman"/>
        </w:rPr>
        <w:t>of</w:t>
      </w:r>
      <w:r w:rsidR="69592923" w:rsidRPr="0046637F">
        <w:rPr>
          <w:rFonts w:ascii="Times New Roman" w:eastAsia="Calibri" w:hAnsi="Times New Roman" w:cs="Times New Roman"/>
        </w:rPr>
        <w:t xml:space="preserve"> the rebate model, through the creation of a 340B Neutral Claims Clearinghouse (NCC).</w:t>
      </w:r>
    </w:p>
    <w:p w14:paraId="42C15CF7" w14:textId="77777777" w:rsidR="00BA5A5D" w:rsidRPr="0046637F" w:rsidRDefault="00BA5A5D" w:rsidP="001C720B">
      <w:pPr>
        <w:tabs>
          <w:tab w:val="left" w:pos="3690"/>
        </w:tabs>
        <w:spacing w:after="0" w:line="240" w:lineRule="auto"/>
        <w:jc w:val="both"/>
        <w:rPr>
          <w:rFonts w:ascii="Times New Roman" w:eastAsia="Calibri" w:hAnsi="Times New Roman" w:cs="Times New Roman"/>
        </w:rPr>
      </w:pPr>
    </w:p>
    <w:p w14:paraId="4A60849C" w14:textId="7BA2B301" w:rsidR="001F5AB7" w:rsidRPr="008F1C18" w:rsidRDefault="001F5AB7" w:rsidP="001C720B">
      <w:pPr>
        <w:pStyle w:val="ListParagraph"/>
        <w:numPr>
          <w:ilvl w:val="0"/>
          <w:numId w:val="29"/>
        </w:numPr>
        <w:tabs>
          <w:tab w:val="left" w:pos="3690"/>
        </w:tabs>
        <w:spacing w:after="0" w:line="240" w:lineRule="auto"/>
        <w:jc w:val="both"/>
        <w:rPr>
          <w:rFonts w:ascii="Times New Roman" w:eastAsia="Calibri" w:hAnsi="Times New Roman" w:cs="Times New Roman"/>
          <w:b/>
          <w:bCs/>
          <w:i/>
          <w:iCs/>
        </w:rPr>
      </w:pPr>
      <w:r w:rsidRPr="008F1C18">
        <w:rPr>
          <w:rFonts w:ascii="Times New Roman" w:eastAsia="Calibri" w:hAnsi="Times New Roman" w:cs="Times New Roman"/>
          <w:b/>
          <w:bCs/>
          <w:i/>
          <w:iCs/>
        </w:rPr>
        <w:t>Benefits of an NCC</w:t>
      </w:r>
    </w:p>
    <w:p w14:paraId="123A8692" w14:textId="5E170F88" w:rsidR="00E04689" w:rsidRDefault="69592923" w:rsidP="001C720B">
      <w:pPr>
        <w:tabs>
          <w:tab w:val="left" w:pos="3690"/>
        </w:tabs>
        <w:spacing w:after="0" w:line="240" w:lineRule="auto"/>
        <w:jc w:val="both"/>
        <w:rPr>
          <w:rFonts w:ascii="Times New Roman" w:eastAsia="Calibri" w:hAnsi="Times New Roman" w:cs="Times New Roman"/>
        </w:rPr>
      </w:pPr>
      <w:r w:rsidRPr="0046637F">
        <w:rPr>
          <w:rFonts w:ascii="Times New Roman" w:eastAsia="Calibri" w:hAnsi="Times New Roman" w:cs="Times New Roman"/>
        </w:rPr>
        <w:t xml:space="preserve">Under </w:t>
      </w:r>
      <w:proofErr w:type="gramStart"/>
      <w:r w:rsidR="0050455B" w:rsidRPr="0046637F">
        <w:rPr>
          <w:rFonts w:ascii="Times New Roman" w:eastAsia="Calibri" w:hAnsi="Times New Roman" w:cs="Times New Roman"/>
        </w:rPr>
        <w:t>a</w:t>
      </w:r>
      <w:r w:rsidR="00504E1B">
        <w:rPr>
          <w:rFonts w:ascii="Times New Roman" w:eastAsia="Calibri" w:hAnsi="Times New Roman" w:cs="Times New Roman"/>
        </w:rPr>
        <w:t>n</w:t>
      </w:r>
      <w:r w:rsidRPr="0046637F">
        <w:rPr>
          <w:rFonts w:ascii="Times New Roman" w:eastAsia="Calibri" w:hAnsi="Times New Roman" w:cs="Times New Roman"/>
        </w:rPr>
        <w:t xml:space="preserve"> NCC</w:t>
      </w:r>
      <w:proofErr w:type="gramEnd"/>
      <w:r w:rsidRPr="0046637F">
        <w:rPr>
          <w:rFonts w:ascii="Times New Roman" w:eastAsia="Calibri" w:hAnsi="Times New Roman" w:cs="Times New Roman"/>
        </w:rPr>
        <w:t>, CEs would submit standardized claims data to a secure web platform for each MFP drug purchased under 340B and dispensed to a Medicare Part D patient. This data would be submitted within 45 days of the drug</w:t>
      </w:r>
      <w:r w:rsidR="009F18F8" w:rsidRPr="0046637F">
        <w:rPr>
          <w:rFonts w:ascii="Times New Roman" w:eastAsia="Calibri" w:hAnsi="Times New Roman" w:cs="Times New Roman"/>
        </w:rPr>
        <w:t>'s administration or dispen</w:t>
      </w:r>
      <w:r w:rsidR="00365053" w:rsidRPr="0046637F">
        <w:rPr>
          <w:rFonts w:ascii="Times New Roman" w:eastAsia="Calibri" w:hAnsi="Times New Roman" w:cs="Times New Roman"/>
        </w:rPr>
        <w:t>sation</w:t>
      </w:r>
      <w:r w:rsidRPr="0046637F">
        <w:rPr>
          <w:rFonts w:ascii="Times New Roman" w:eastAsia="Calibri" w:hAnsi="Times New Roman" w:cs="Times New Roman"/>
        </w:rPr>
        <w:t xml:space="preserve">. The NCC would aggregate this data and transmit it to the Medicare Transaction Facilitator, which would use it to identify claims that are ineligible for a Medicare MFP rebate. </w:t>
      </w:r>
    </w:p>
    <w:p w14:paraId="42310BF7" w14:textId="77777777" w:rsidR="00FB74E2" w:rsidRDefault="00FB74E2" w:rsidP="001C720B">
      <w:pPr>
        <w:tabs>
          <w:tab w:val="left" w:pos="3690"/>
        </w:tabs>
        <w:spacing w:after="0" w:line="240" w:lineRule="auto"/>
        <w:jc w:val="both"/>
        <w:rPr>
          <w:rFonts w:ascii="Times New Roman" w:eastAsia="Calibri" w:hAnsi="Times New Roman" w:cs="Times New Roman"/>
        </w:rPr>
      </w:pPr>
    </w:p>
    <w:p w14:paraId="3DF9BBFB" w14:textId="0DFCF09C" w:rsidR="69592923" w:rsidRPr="0046637F" w:rsidRDefault="00E04689" w:rsidP="001C720B">
      <w:pPr>
        <w:tabs>
          <w:tab w:val="left" w:pos="3690"/>
        </w:tabs>
        <w:spacing w:after="0" w:line="240" w:lineRule="auto"/>
        <w:jc w:val="both"/>
        <w:rPr>
          <w:rFonts w:ascii="Times New Roman" w:eastAsia="Calibri" w:hAnsi="Times New Roman" w:cs="Times New Roman"/>
        </w:rPr>
      </w:pPr>
      <w:r>
        <w:rPr>
          <w:rFonts w:ascii="Times New Roman" w:eastAsia="Times New Roman" w:hAnsi="Times New Roman" w:cs="Times New Roman"/>
        </w:rPr>
        <w:t>This</w:t>
      </w:r>
      <w:r w:rsidRPr="0046637F">
        <w:rPr>
          <w:rFonts w:ascii="Times New Roman" w:eastAsia="Times New Roman" w:hAnsi="Times New Roman" w:cs="Times New Roman"/>
        </w:rPr>
        <w:t xml:space="preserve"> clearinghouse could be used to identify potential Medicaid-340B duplicate discounts; identify potential MFP-340B duplicate discounts under the </w:t>
      </w:r>
      <w:r w:rsidR="000B0D6D">
        <w:rPr>
          <w:rFonts w:ascii="Times New Roman" w:eastAsia="Times New Roman" w:hAnsi="Times New Roman" w:cs="Times New Roman"/>
        </w:rPr>
        <w:t>IRA</w:t>
      </w:r>
      <w:r w:rsidRPr="0046637F">
        <w:rPr>
          <w:rFonts w:ascii="Times New Roman" w:eastAsia="Times New Roman" w:hAnsi="Times New Roman" w:cs="Times New Roman"/>
        </w:rPr>
        <w:t xml:space="preserve">; share identified 340B units reimbursed by Medicare with CMS for exclusion from Part B and Part D inflation rebates; identify duplicate covered entity claims for 340B discounts on the same prescribed units of drugs (e.g., for patients of both entities); and to provide manufacturers access to a specified list of claims-level data elements for dispensing of their 340B drugs. </w:t>
      </w:r>
    </w:p>
    <w:p w14:paraId="44640D95" w14:textId="77777777" w:rsidR="00FB74E2" w:rsidRPr="0046637F" w:rsidRDefault="00FB74E2" w:rsidP="001C720B">
      <w:pPr>
        <w:tabs>
          <w:tab w:val="left" w:pos="3690"/>
        </w:tabs>
        <w:spacing w:after="0" w:line="240" w:lineRule="auto"/>
        <w:jc w:val="both"/>
        <w:rPr>
          <w:rFonts w:ascii="Times New Roman" w:eastAsia="Calibri" w:hAnsi="Times New Roman" w:cs="Times New Roman"/>
        </w:rPr>
      </w:pPr>
    </w:p>
    <w:p w14:paraId="4BBAB965" w14:textId="50CF46C1" w:rsidR="69592923" w:rsidRPr="0046637F" w:rsidRDefault="69592923" w:rsidP="001C720B">
      <w:pPr>
        <w:tabs>
          <w:tab w:val="left" w:pos="3690"/>
        </w:tabs>
        <w:spacing w:after="0" w:line="240" w:lineRule="auto"/>
        <w:jc w:val="both"/>
        <w:rPr>
          <w:rFonts w:ascii="Times New Roman" w:eastAsia="Calibri" w:hAnsi="Times New Roman" w:cs="Times New Roman"/>
        </w:rPr>
      </w:pPr>
      <w:r w:rsidRPr="0046637F">
        <w:rPr>
          <w:rFonts w:ascii="Times New Roman" w:eastAsia="Calibri" w:hAnsi="Times New Roman" w:cs="Times New Roman"/>
        </w:rPr>
        <w:t>Compared to HRSA’s proposed rebate model, the NCC approach would:</w:t>
      </w:r>
    </w:p>
    <w:p w14:paraId="46BBD273" w14:textId="15A90F50" w:rsidR="69592923" w:rsidRPr="0046637F" w:rsidRDefault="69592923" w:rsidP="001C720B">
      <w:pPr>
        <w:pStyle w:val="ListParagraph"/>
        <w:numPr>
          <w:ilvl w:val="0"/>
          <w:numId w:val="26"/>
        </w:numPr>
        <w:tabs>
          <w:tab w:val="left" w:pos="3690"/>
        </w:tabs>
        <w:spacing w:after="0" w:line="240" w:lineRule="auto"/>
        <w:jc w:val="both"/>
        <w:rPr>
          <w:rFonts w:ascii="Times New Roman" w:eastAsia="Calibri" w:hAnsi="Times New Roman" w:cs="Times New Roman"/>
        </w:rPr>
      </w:pPr>
      <w:r w:rsidRPr="0046637F">
        <w:rPr>
          <w:rFonts w:ascii="Times New Roman" w:eastAsia="Calibri" w:hAnsi="Times New Roman" w:cs="Times New Roman"/>
          <w:b/>
          <w:bCs/>
        </w:rPr>
        <w:t>Avoid cash-flow and borrowing challenges</w:t>
      </w:r>
      <w:r w:rsidRPr="0046637F">
        <w:rPr>
          <w:rFonts w:ascii="Times New Roman" w:eastAsia="Calibri" w:hAnsi="Times New Roman" w:cs="Times New Roman"/>
        </w:rPr>
        <w:t xml:space="preserve"> for CEs by preserving the upfront 340B discount.</w:t>
      </w:r>
    </w:p>
    <w:p w14:paraId="342238FA" w14:textId="5BEE3733" w:rsidR="69592923" w:rsidRPr="0046637F" w:rsidRDefault="69592923" w:rsidP="001C720B">
      <w:pPr>
        <w:pStyle w:val="ListParagraph"/>
        <w:numPr>
          <w:ilvl w:val="0"/>
          <w:numId w:val="26"/>
        </w:numPr>
        <w:tabs>
          <w:tab w:val="left" w:pos="3690"/>
        </w:tabs>
        <w:spacing w:after="0" w:line="240" w:lineRule="auto"/>
        <w:jc w:val="both"/>
        <w:rPr>
          <w:rFonts w:ascii="Times New Roman" w:eastAsia="Calibri" w:hAnsi="Times New Roman" w:cs="Times New Roman"/>
        </w:rPr>
      </w:pPr>
      <w:r w:rsidRPr="0046637F">
        <w:rPr>
          <w:rFonts w:ascii="Times New Roman" w:eastAsia="Calibri" w:hAnsi="Times New Roman" w:cs="Times New Roman"/>
          <w:b/>
          <w:bCs/>
        </w:rPr>
        <w:t>Substantially reduce administrative burden on CEs</w:t>
      </w:r>
      <w:r w:rsidRPr="0046637F">
        <w:rPr>
          <w:rFonts w:ascii="Times New Roman" w:eastAsia="Calibri" w:hAnsi="Times New Roman" w:cs="Times New Roman"/>
        </w:rPr>
        <w:t xml:space="preserve"> by significantly reducing the need for them to build and maintain complex rebate compliance systems, and the staff time needed to </w:t>
      </w:r>
      <w:r w:rsidRPr="0046637F">
        <w:rPr>
          <w:rFonts w:ascii="Times New Roman" w:eastAsia="Calibri" w:hAnsi="Times New Roman" w:cs="Times New Roman"/>
        </w:rPr>
        <w:lastRenderedPageBreak/>
        <w:t>track and reconcile claims and to manage cashflow issues.</w:t>
      </w:r>
      <w:r w:rsidR="00365053" w:rsidRPr="0046637F">
        <w:rPr>
          <w:rFonts w:ascii="Times New Roman" w:eastAsia="Calibri" w:hAnsi="Times New Roman" w:cs="Times New Roman"/>
        </w:rPr>
        <w:t xml:space="preserve"> </w:t>
      </w:r>
      <w:r w:rsidRPr="0046637F">
        <w:rPr>
          <w:rFonts w:ascii="Times New Roman" w:eastAsia="Calibri" w:hAnsi="Times New Roman" w:cs="Times New Roman"/>
        </w:rPr>
        <w:t>A rebate model</w:t>
      </w:r>
      <w:r w:rsidR="001B32F3" w:rsidRPr="0046637F">
        <w:rPr>
          <w:rFonts w:ascii="Times New Roman" w:eastAsia="Calibri" w:hAnsi="Times New Roman" w:cs="Times New Roman"/>
        </w:rPr>
        <w:t>, on the other hand,</w:t>
      </w:r>
      <w:r w:rsidRPr="0046637F">
        <w:rPr>
          <w:rFonts w:ascii="Times New Roman" w:eastAsia="Calibri" w:hAnsi="Times New Roman" w:cs="Times New Roman"/>
        </w:rPr>
        <w:t xml:space="preserve"> would force CHCs to divert resources away from patient care to cover these costs.</w:t>
      </w:r>
    </w:p>
    <w:p w14:paraId="176AC82D" w14:textId="4A2B2AA0" w:rsidR="69592923" w:rsidRPr="0046637F" w:rsidRDefault="69592923" w:rsidP="001C720B">
      <w:pPr>
        <w:pStyle w:val="ListParagraph"/>
        <w:numPr>
          <w:ilvl w:val="0"/>
          <w:numId w:val="26"/>
        </w:numPr>
        <w:tabs>
          <w:tab w:val="left" w:pos="3690"/>
        </w:tabs>
        <w:spacing w:after="0" w:line="240" w:lineRule="auto"/>
        <w:jc w:val="both"/>
        <w:rPr>
          <w:rFonts w:ascii="Times New Roman" w:eastAsia="Calibri" w:hAnsi="Times New Roman" w:cs="Times New Roman"/>
          <w:b/>
          <w:bCs/>
        </w:rPr>
      </w:pPr>
      <w:r w:rsidRPr="0046637F">
        <w:rPr>
          <w:rFonts w:ascii="Times New Roman" w:eastAsia="Calibri" w:hAnsi="Times New Roman" w:cs="Times New Roman"/>
          <w:b/>
          <w:bCs/>
        </w:rPr>
        <w:t>Provide manufacturers with the necessary deduplication data within the same 45-day timeframe.</w:t>
      </w:r>
    </w:p>
    <w:p w14:paraId="1EB2E22E" w14:textId="7FA75DF4" w:rsidR="69592923" w:rsidRPr="0046637F" w:rsidRDefault="69592923" w:rsidP="001C720B">
      <w:pPr>
        <w:pStyle w:val="ListParagraph"/>
        <w:numPr>
          <w:ilvl w:val="0"/>
          <w:numId w:val="26"/>
        </w:numPr>
        <w:tabs>
          <w:tab w:val="left" w:pos="3690"/>
        </w:tabs>
        <w:spacing w:after="0" w:line="240" w:lineRule="auto"/>
        <w:jc w:val="both"/>
        <w:rPr>
          <w:rFonts w:ascii="Times New Roman" w:eastAsia="Calibri" w:hAnsi="Times New Roman" w:cs="Times New Roman"/>
        </w:rPr>
      </w:pPr>
      <w:r w:rsidRPr="0046637F">
        <w:rPr>
          <w:rFonts w:ascii="Times New Roman" w:eastAsia="Calibri" w:hAnsi="Times New Roman" w:cs="Times New Roman"/>
          <w:b/>
          <w:bCs/>
        </w:rPr>
        <w:t>Improve rebate accuracy</w:t>
      </w:r>
      <w:r w:rsidRPr="0046637F">
        <w:rPr>
          <w:rFonts w:ascii="Times New Roman" w:eastAsia="Calibri" w:hAnsi="Times New Roman" w:cs="Times New Roman"/>
        </w:rPr>
        <w:t xml:space="preserve">, reducing the time and effort manufacturers and </w:t>
      </w:r>
      <w:r w:rsidR="001B32F3" w:rsidRPr="0046637F">
        <w:rPr>
          <w:rFonts w:ascii="Times New Roman" w:eastAsia="Calibri" w:hAnsi="Times New Roman" w:cs="Times New Roman"/>
        </w:rPr>
        <w:t>CEs</w:t>
      </w:r>
      <w:r w:rsidRPr="0046637F">
        <w:rPr>
          <w:rFonts w:ascii="Times New Roman" w:eastAsia="Calibri" w:hAnsi="Times New Roman" w:cs="Times New Roman"/>
        </w:rPr>
        <w:t xml:space="preserve"> must spend correcting errors.</w:t>
      </w:r>
    </w:p>
    <w:p w14:paraId="1D5E38F4" w14:textId="792A6581" w:rsidR="69592923" w:rsidRPr="0046637F" w:rsidRDefault="69592923" w:rsidP="001C720B">
      <w:pPr>
        <w:pStyle w:val="ListParagraph"/>
        <w:numPr>
          <w:ilvl w:val="0"/>
          <w:numId w:val="26"/>
        </w:numPr>
        <w:tabs>
          <w:tab w:val="left" w:pos="3690"/>
        </w:tabs>
        <w:spacing w:after="0" w:line="240" w:lineRule="auto"/>
        <w:jc w:val="both"/>
        <w:rPr>
          <w:rFonts w:ascii="Times New Roman" w:eastAsia="Calibri" w:hAnsi="Times New Roman" w:cs="Times New Roman"/>
        </w:rPr>
      </w:pPr>
      <w:r w:rsidRPr="0046637F">
        <w:rPr>
          <w:rFonts w:ascii="Times New Roman" w:eastAsia="Calibri" w:hAnsi="Times New Roman" w:cs="Times New Roman"/>
          <w:b/>
          <w:bCs/>
        </w:rPr>
        <w:t>Preserve the longstanding upfront discount structure</w:t>
      </w:r>
      <w:r w:rsidRPr="0046637F">
        <w:rPr>
          <w:rFonts w:ascii="Times New Roman" w:eastAsia="Calibri" w:hAnsi="Times New Roman" w:cs="Times New Roman"/>
        </w:rPr>
        <w:t xml:space="preserve"> that has defined the 340B program for more than three decades and is essential to most CHCs’ participation in the program.</w:t>
      </w:r>
    </w:p>
    <w:p w14:paraId="5BEF67F1" w14:textId="33D3C41B" w:rsidR="69592923" w:rsidRPr="0046637F" w:rsidRDefault="4F70A2C1" w:rsidP="001C720B">
      <w:pPr>
        <w:pStyle w:val="ListParagraph"/>
        <w:numPr>
          <w:ilvl w:val="0"/>
          <w:numId w:val="26"/>
        </w:numPr>
        <w:tabs>
          <w:tab w:val="left" w:pos="3690"/>
        </w:tabs>
        <w:spacing w:after="0" w:line="240" w:lineRule="auto"/>
        <w:jc w:val="both"/>
        <w:rPr>
          <w:rFonts w:ascii="Times New Roman" w:eastAsia="Calibri" w:hAnsi="Times New Roman" w:cs="Times New Roman"/>
        </w:rPr>
      </w:pPr>
      <w:r w:rsidRPr="0046637F">
        <w:rPr>
          <w:rFonts w:ascii="Times New Roman" w:eastAsia="Calibri" w:hAnsi="Times New Roman" w:cs="Times New Roman"/>
          <w:b/>
          <w:bCs/>
        </w:rPr>
        <w:t>Protect patient access to affordable MFP drugs.</w:t>
      </w:r>
      <w:r w:rsidRPr="0046637F">
        <w:rPr>
          <w:rFonts w:ascii="Times New Roman" w:eastAsia="Calibri" w:hAnsi="Times New Roman" w:cs="Times New Roman"/>
        </w:rPr>
        <w:t xml:space="preserve"> If a rebate model were implemented, the resulting cash-flow pressures could force many CHCs to </w:t>
      </w:r>
      <w:proofErr w:type="spellStart"/>
      <w:r w:rsidRPr="0046637F">
        <w:rPr>
          <w:rFonts w:ascii="Times New Roman" w:eastAsia="Calibri" w:hAnsi="Times New Roman" w:cs="Times New Roman"/>
        </w:rPr>
        <w:t>s</w:t>
      </w:r>
      <w:r w:rsidR="00504E1B">
        <w:rPr>
          <w:rFonts w:ascii="Times New Roman" w:eastAsia="Calibri" w:hAnsi="Times New Roman" w:cs="Times New Roman"/>
        </w:rPr>
        <w:t>f</w:t>
      </w:r>
      <w:r w:rsidRPr="0046637F">
        <w:rPr>
          <w:rFonts w:ascii="Times New Roman" w:eastAsia="Calibri" w:hAnsi="Times New Roman" w:cs="Times New Roman"/>
        </w:rPr>
        <w:t>top</w:t>
      </w:r>
      <w:proofErr w:type="spellEnd"/>
      <w:r w:rsidRPr="0046637F">
        <w:rPr>
          <w:rFonts w:ascii="Times New Roman" w:eastAsia="Calibri" w:hAnsi="Times New Roman" w:cs="Times New Roman"/>
        </w:rPr>
        <w:t xml:space="preserve"> purchasing or dispensing MFP drugs altogether.</w:t>
      </w:r>
    </w:p>
    <w:p w14:paraId="4AA9FB9B" w14:textId="1BD542D5" w:rsidR="4F70A2C1" w:rsidRPr="0046637F" w:rsidRDefault="4F70A2C1" w:rsidP="001C720B">
      <w:pPr>
        <w:pStyle w:val="ListParagraph"/>
        <w:tabs>
          <w:tab w:val="left" w:pos="3690"/>
        </w:tabs>
        <w:spacing w:after="0" w:line="240" w:lineRule="auto"/>
        <w:ind w:left="360"/>
        <w:jc w:val="both"/>
        <w:rPr>
          <w:rFonts w:ascii="Times New Roman" w:eastAsia="Calibri" w:hAnsi="Times New Roman" w:cs="Times New Roman"/>
        </w:rPr>
      </w:pPr>
    </w:p>
    <w:p w14:paraId="6347EDA6" w14:textId="2EB4BEEE" w:rsidR="69592923" w:rsidRPr="008F1C18" w:rsidRDefault="69592923" w:rsidP="001C720B">
      <w:pPr>
        <w:pStyle w:val="ListParagraph"/>
        <w:numPr>
          <w:ilvl w:val="0"/>
          <w:numId w:val="29"/>
        </w:numPr>
        <w:tabs>
          <w:tab w:val="left" w:pos="3690"/>
        </w:tabs>
        <w:spacing w:after="0" w:line="240" w:lineRule="auto"/>
        <w:jc w:val="both"/>
        <w:rPr>
          <w:rFonts w:ascii="Times New Roman" w:eastAsia="Calibri" w:hAnsi="Times New Roman" w:cs="Times New Roman"/>
          <w:b/>
          <w:bCs/>
          <w:i/>
          <w:iCs/>
        </w:rPr>
      </w:pPr>
      <w:r w:rsidRPr="008F1C18">
        <w:rPr>
          <w:rFonts w:ascii="Times New Roman" w:eastAsia="Calibri" w:hAnsi="Times New Roman" w:cs="Times New Roman"/>
          <w:b/>
          <w:bCs/>
          <w:i/>
          <w:iCs/>
        </w:rPr>
        <w:t xml:space="preserve">Expansion to Prevent Other </w:t>
      </w:r>
      <w:proofErr w:type="gramStart"/>
      <w:r w:rsidRPr="008F1C18">
        <w:rPr>
          <w:rFonts w:ascii="Times New Roman" w:eastAsia="Calibri" w:hAnsi="Times New Roman" w:cs="Times New Roman"/>
          <w:b/>
          <w:bCs/>
          <w:i/>
          <w:iCs/>
        </w:rPr>
        <w:t>Statutorily-Prohibited</w:t>
      </w:r>
      <w:proofErr w:type="gramEnd"/>
      <w:r w:rsidRPr="008F1C18">
        <w:rPr>
          <w:rFonts w:ascii="Times New Roman" w:eastAsia="Calibri" w:hAnsi="Times New Roman" w:cs="Times New Roman"/>
          <w:b/>
          <w:bCs/>
          <w:i/>
          <w:iCs/>
        </w:rPr>
        <w:t xml:space="preserve"> Duplicate Discounts </w:t>
      </w:r>
    </w:p>
    <w:p w14:paraId="26D34FC4" w14:textId="0B6FA59E" w:rsidR="69592923" w:rsidRPr="0046637F" w:rsidRDefault="003F5BD7" w:rsidP="001C720B">
      <w:pPr>
        <w:tabs>
          <w:tab w:val="left" w:pos="3690"/>
        </w:tabs>
        <w:spacing w:after="0" w:line="240" w:lineRule="auto"/>
        <w:jc w:val="both"/>
        <w:rPr>
          <w:rFonts w:ascii="Times New Roman" w:eastAsia="Calibri" w:hAnsi="Times New Roman" w:cs="Times New Roman"/>
        </w:rPr>
      </w:pPr>
      <w:r w:rsidRPr="0046637F">
        <w:rPr>
          <w:rFonts w:ascii="Times New Roman" w:eastAsia="Calibri" w:hAnsi="Times New Roman" w:cs="Times New Roman"/>
        </w:rPr>
        <w:t xml:space="preserve">This letter previously discussed </w:t>
      </w:r>
      <w:r w:rsidR="00850BFA" w:rsidRPr="0046637F">
        <w:rPr>
          <w:rFonts w:ascii="Times New Roman" w:eastAsia="Calibri" w:hAnsi="Times New Roman" w:cs="Times New Roman"/>
        </w:rPr>
        <w:t xml:space="preserve">concerns about </w:t>
      </w:r>
      <w:r w:rsidR="00E02CDA" w:rsidRPr="0046637F">
        <w:rPr>
          <w:rFonts w:ascii="Times New Roman" w:eastAsia="Calibri" w:hAnsi="Times New Roman" w:cs="Times New Roman"/>
        </w:rPr>
        <w:t xml:space="preserve">the </w:t>
      </w:r>
      <w:r w:rsidR="00F329BF" w:rsidRPr="0046637F">
        <w:rPr>
          <w:rFonts w:ascii="Times New Roman" w:eastAsia="Calibri" w:hAnsi="Times New Roman" w:cs="Times New Roman"/>
        </w:rPr>
        <w:t>practicality of implementing a rebate model and the logistical challenges it would pose for</w:t>
      </w:r>
      <w:r w:rsidR="00D631B6" w:rsidRPr="0046637F">
        <w:rPr>
          <w:rFonts w:ascii="Times New Roman" w:eastAsia="Calibri" w:hAnsi="Times New Roman" w:cs="Times New Roman"/>
        </w:rPr>
        <w:t xml:space="preserve"> existing duplicate discount identification efforts. </w:t>
      </w:r>
      <w:r w:rsidR="69592923" w:rsidRPr="0046637F">
        <w:rPr>
          <w:rFonts w:ascii="Times New Roman" w:eastAsia="Calibri" w:hAnsi="Times New Roman" w:cs="Times New Roman"/>
        </w:rPr>
        <w:t xml:space="preserve">An NCC could easily be expanded to include the two other types of </w:t>
      </w:r>
      <w:proofErr w:type="gramStart"/>
      <w:r w:rsidR="69592923" w:rsidRPr="0046637F">
        <w:rPr>
          <w:rFonts w:ascii="Times New Roman" w:eastAsia="Calibri" w:hAnsi="Times New Roman" w:cs="Times New Roman"/>
        </w:rPr>
        <w:t>statutorily-prohibited</w:t>
      </w:r>
      <w:proofErr w:type="gramEnd"/>
      <w:r w:rsidR="69592923" w:rsidRPr="0046637F">
        <w:rPr>
          <w:rFonts w:ascii="Times New Roman" w:eastAsia="Calibri" w:hAnsi="Times New Roman" w:cs="Times New Roman"/>
        </w:rPr>
        <w:t xml:space="preserve"> discounts: </w:t>
      </w:r>
    </w:p>
    <w:p w14:paraId="34AD92A4" w14:textId="77777777" w:rsidR="00FB74E2" w:rsidRPr="0046637F" w:rsidRDefault="00FB74E2" w:rsidP="001C720B">
      <w:pPr>
        <w:tabs>
          <w:tab w:val="left" w:pos="3690"/>
        </w:tabs>
        <w:spacing w:after="0" w:line="240" w:lineRule="auto"/>
        <w:jc w:val="both"/>
        <w:rPr>
          <w:rFonts w:ascii="Times New Roman" w:eastAsia="Calibri" w:hAnsi="Times New Roman" w:cs="Times New Roman"/>
        </w:rPr>
      </w:pPr>
    </w:p>
    <w:p w14:paraId="0B2063D0" w14:textId="6E66D027" w:rsidR="69592923" w:rsidRPr="0046637F" w:rsidRDefault="4F70A2C1" w:rsidP="001C720B">
      <w:pPr>
        <w:pStyle w:val="ListParagraph"/>
        <w:numPr>
          <w:ilvl w:val="0"/>
          <w:numId w:val="25"/>
        </w:numPr>
        <w:tabs>
          <w:tab w:val="left" w:pos="3690"/>
        </w:tabs>
        <w:spacing w:after="0" w:line="240" w:lineRule="auto"/>
        <w:jc w:val="both"/>
        <w:rPr>
          <w:rFonts w:ascii="Times New Roman" w:eastAsia="Calibri" w:hAnsi="Times New Roman" w:cs="Times New Roman"/>
        </w:rPr>
      </w:pPr>
      <w:r w:rsidRPr="0046637F">
        <w:rPr>
          <w:rFonts w:ascii="Times New Roman" w:eastAsia="Calibri" w:hAnsi="Times New Roman" w:cs="Times New Roman"/>
          <w:b/>
          <w:bCs/>
        </w:rPr>
        <w:t>Medicaid Duplicate discounts in Medicaid.</w:t>
      </w:r>
      <w:r w:rsidRPr="0046637F">
        <w:rPr>
          <w:rFonts w:ascii="Times New Roman" w:eastAsia="Calibri" w:hAnsi="Times New Roman" w:cs="Times New Roman"/>
        </w:rPr>
        <w:t xml:space="preserve"> State Medicaid programs currently rely on a patchwork of approaches to identify 340B drugs and avoid requesting manufacturer rebates on those claims. These approaches include claim modifiers, manual reconciliation processes, and state-specific clearinghouses. An NCC could provide a standardized national approach to preventing duplicate Medicaid discounts by collecting CEs’ 340B claims data for Medicaid prescriptions and making it available to states. This approach would benefit all stakeholders:</w:t>
      </w:r>
    </w:p>
    <w:p w14:paraId="31A32F2E" w14:textId="77777777" w:rsidR="00DF7498" w:rsidRPr="0046637F" w:rsidRDefault="00DF7498" w:rsidP="001C720B">
      <w:pPr>
        <w:pStyle w:val="ListParagraph"/>
        <w:tabs>
          <w:tab w:val="left" w:pos="3690"/>
        </w:tabs>
        <w:spacing w:after="0" w:line="240" w:lineRule="auto"/>
        <w:ind w:left="360"/>
        <w:jc w:val="both"/>
        <w:rPr>
          <w:rFonts w:ascii="Times New Roman" w:eastAsia="Calibri" w:hAnsi="Times New Roman" w:cs="Times New Roman"/>
        </w:rPr>
      </w:pPr>
    </w:p>
    <w:p w14:paraId="6BE950DA" w14:textId="6260960D" w:rsidR="69592923" w:rsidRPr="0046637F" w:rsidRDefault="69592923" w:rsidP="001C720B">
      <w:pPr>
        <w:pStyle w:val="ListParagraph"/>
        <w:numPr>
          <w:ilvl w:val="0"/>
          <w:numId w:val="24"/>
        </w:numPr>
        <w:tabs>
          <w:tab w:val="left" w:pos="3690"/>
        </w:tabs>
        <w:spacing w:after="0" w:line="240" w:lineRule="auto"/>
        <w:ind w:left="1080"/>
        <w:jc w:val="both"/>
        <w:rPr>
          <w:rFonts w:ascii="Times New Roman" w:eastAsia="Calibri" w:hAnsi="Times New Roman" w:cs="Times New Roman"/>
        </w:rPr>
      </w:pPr>
      <w:r w:rsidRPr="0046637F">
        <w:rPr>
          <w:rFonts w:ascii="Times New Roman" w:eastAsia="Calibri" w:hAnsi="Times New Roman" w:cs="Times New Roman"/>
          <w:b/>
          <w:bCs/>
        </w:rPr>
        <w:t>State Medicaid agencies</w:t>
      </w:r>
      <w:r w:rsidRPr="0046637F">
        <w:rPr>
          <w:rFonts w:ascii="Times New Roman" w:eastAsia="Calibri" w:hAnsi="Times New Roman" w:cs="Times New Roman"/>
        </w:rPr>
        <w:t xml:space="preserve"> would no longer need to build, administer, or finance their own systems to identify 340B claims. Instead, they could rely on a single national </w:t>
      </w:r>
      <w:r w:rsidR="00F329BF" w:rsidRPr="0046637F">
        <w:rPr>
          <w:rFonts w:ascii="Times New Roman" w:eastAsia="Calibri" w:hAnsi="Times New Roman" w:cs="Times New Roman"/>
        </w:rPr>
        <w:t>data source</w:t>
      </w:r>
      <w:r w:rsidRPr="0046637F">
        <w:rPr>
          <w:rFonts w:ascii="Times New Roman" w:eastAsia="Calibri" w:hAnsi="Times New Roman" w:cs="Times New Roman"/>
        </w:rPr>
        <w:t>.</w:t>
      </w:r>
    </w:p>
    <w:p w14:paraId="391B39D9" w14:textId="3726FBDA" w:rsidR="69592923" w:rsidRPr="0046637F" w:rsidRDefault="69592923" w:rsidP="001C720B">
      <w:pPr>
        <w:pStyle w:val="ListParagraph"/>
        <w:numPr>
          <w:ilvl w:val="0"/>
          <w:numId w:val="24"/>
        </w:numPr>
        <w:tabs>
          <w:tab w:val="left" w:pos="3690"/>
        </w:tabs>
        <w:spacing w:after="0" w:line="240" w:lineRule="auto"/>
        <w:ind w:left="1080"/>
        <w:jc w:val="both"/>
        <w:rPr>
          <w:rFonts w:ascii="Times New Roman" w:eastAsia="Calibri" w:hAnsi="Times New Roman" w:cs="Times New Roman"/>
        </w:rPr>
      </w:pPr>
      <w:r w:rsidRPr="0046637F">
        <w:rPr>
          <w:rFonts w:ascii="Times New Roman" w:eastAsia="Calibri" w:hAnsi="Times New Roman" w:cs="Times New Roman"/>
          <w:b/>
          <w:bCs/>
        </w:rPr>
        <w:t>Covered entities</w:t>
      </w:r>
      <w:r w:rsidRPr="0046637F">
        <w:rPr>
          <w:rFonts w:ascii="Times New Roman" w:eastAsia="Calibri" w:hAnsi="Times New Roman" w:cs="Times New Roman"/>
        </w:rPr>
        <w:t xml:space="preserve"> would face lower reporting burdens by submitting data to a single system rather than navigating separate state and Federal reporting requirements.</w:t>
      </w:r>
    </w:p>
    <w:p w14:paraId="3B2C61D6" w14:textId="0467CE45" w:rsidR="69592923" w:rsidRPr="0046637F" w:rsidRDefault="69592923" w:rsidP="001C720B">
      <w:pPr>
        <w:pStyle w:val="ListParagraph"/>
        <w:numPr>
          <w:ilvl w:val="0"/>
          <w:numId w:val="24"/>
        </w:numPr>
        <w:tabs>
          <w:tab w:val="left" w:pos="3690"/>
        </w:tabs>
        <w:spacing w:after="0" w:line="240" w:lineRule="auto"/>
        <w:ind w:left="1080"/>
        <w:jc w:val="both"/>
        <w:rPr>
          <w:rFonts w:ascii="Times New Roman" w:eastAsia="Calibri" w:hAnsi="Times New Roman" w:cs="Times New Roman"/>
        </w:rPr>
      </w:pPr>
      <w:r w:rsidRPr="0046637F">
        <w:rPr>
          <w:rFonts w:ascii="Times New Roman" w:eastAsia="Calibri" w:hAnsi="Times New Roman" w:cs="Times New Roman"/>
          <w:b/>
          <w:bCs/>
        </w:rPr>
        <w:t>Manufacturers</w:t>
      </w:r>
      <w:r w:rsidRPr="0046637F">
        <w:rPr>
          <w:rFonts w:ascii="Times New Roman" w:eastAsia="Calibri" w:hAnsi="Times New Roman" w:cs="Times New Roman"/>
        </w:rPr>
        <w:t xml:space="preserve"> would benefit from a single, standardized system for preventing duplicate Medicaid discounts, replacing the current patchwork of </w:t>
      </w:r>
      <w:r w:rsidR="00921FA0">
        <w:rPr>
          <w:rFonts w:ascii="Times New Roman" w:eastAsia="Calibri" w:hAnsi="Times New Roman" w:cs="Times New Roman"/>
        </w:rPr>
        <w:t>50</w:t>
      </w:r>
      <w:r w:rsidRPr="0046637F">
        <w:rPr>
          <w:rFonts w:ascii="Times New Roman" w:eastAsia="Calibri" w:hAnsi="Times New Roman" w:cs="Times New Roman"/>
        </w:rPr>
        <w:t xml:space="preserve"> different state processes and data sets.</w:t>
      </w:r>
    </w:p>
    <w:p w14:paraId="7BFF887F" w14:textId="77777777" w:rsidR="00DF7498" w:rsidRPr="00DF7498" w:rsidRDefault="00DF7498" w:rsidP="001C720B">
      <w:pPr>
        <w:pStyle w:val="ListParagraph"/>
        <w:tabs>
          <w:tab w:val="left" w:pos="3690"/>
        </w:tabs>
        <w:spacing w:after="0" w:line="240" w:lineRule="auto"/>
        <w:ind w:left="360"/>
        <w:jc w:val="both"/>
        <w:rPr>
          <w:rFonts w:ascii="Times New Roman" w:eastAsia="Calibri" w:hAnsi="Times New Roman" w:cs="Times New Roman"/>
        </w:rPr>
      </w:pPr>
    </w:p>
    <w:p w14:paraId="0B004308" w14:textId="07C780A6" w:rsidR="69592923" w:rsidRPr="0046637F" w:rsidRDefault="4F70A2C1" w:rsidP="001C720B">
      <w:pPr>
        <w:pStyle w:val="ListParagraph"/>
        <w:numPr>
          <w:ilvl w:val="0"/>
          <w:numId w:val="23"/>
        </w:numPr>
        <w:tabs>
          <w:tab w:val="left" w:pos="3690"/>
        </w:tabs>
        <w:spacing w:after="0" w:line="240" w:lineRule="auto"/>
        <w:jc w:val="both"/>
        <w:rPr>
          <w:rFonts w:ascii="Times New Roman" w:eastAsia="Calibri" w:hAnsi="Times New Roman" w:cs="Times New Roman"/>
        </w:rPr>
      </w:pPr>
      <w:r w:rsidRPr="0046637F">
        <w:rPr>
          <w:rFonts w:ascii="Times New Roman" w:eastAsia="Calibri" w:hAnsi="Times New Roman" w:cs="Times New Roman"/>
          <w:b/>
          <w:bCs/>
        </w:rPr>
        <w:t xml:space="preserve">Medicare inflation </w:t>
      </w:r>
      <w:proofErr w:type="gramStart"/>
      <w:r w:rsidRPr="0046637F">
        <w:rPr>
          <w:rFonts w:ascii="Times New Roman" w:eastAsia="Calibri" w:hAnsi="Times New Roman" w:cs="Times New Roman"/>
          <w:b/>
          <w:bCs/>
        </w:rPr>
        <w:t>rebates</w:t>
      </w:r>
      <w:proofErr w:type="gramEnd"/>
      <w:r w:rsidR="009A6DE0" w:rsidRPr="0046637F">
        <w:rPr>
          <w:rFonts w:ascii="Times New Roman" w:eastAsia="Calibri" w:hAnsi="Times New Roman" w:cs="Times New Roman"/>
          <w:b/>
          <w:bCs/>
        </w:rPr>
        <w:t>.</w:t>
      </w:r>
      <w:r w:rsidRPr="0046637F">
        <w:rPr>
          <w:rFonts w:ascii="Times New Roman" w:eastAsia="Calibri" w:hAnsi="Times New Roman" w:cs="Times New Roman"/>
          <w:b/>
          <w:bCs/>
        </w:rPr>
        <w:t xml:space="preserve"> </w:t>
      </w:r>
      <w:r w:rsidRPr="0046637F">
        <w:rPr>
          <w:rFonts w:ascii="Times New Roman" w:eastAsia="Calibri" w:hAnsi="Times New Roman" w:cs="Times New Roman"/>
        </w:rPr>
        <w:t xml:space="preserve">CMS also needs 340B claims data to exclude 340B drugs from Medicare inflation rebate assessments sent to manufacturers. CMS is currently developing a “voluntary data repository” for this </w:t>
      </w:r>
      <w:r w:rsidR="00920B70" w:rsidRPr="0046637F">
        <w:rPr>
          <w:rFonts w:ascii="Times New Roman" w:eastAsia="Calibri" w:hAnsi="Times New Roman" w:cs="Times New Roman"/>
        </w:rPr>
        <w:t>purpose and</w:t>
      </w:r>
      <w:r w:rsidRPr="0046637F">
        <w:rPr>
          <w:rFonts w:ascii="Times New Roman" w:eastAsia="Calibri" w:hAnsi="Times New Roman" w:cs="Times New Roman"/>
        </w:rPr>
        <w:t xml:space="preserve"> hopes to launch it this fall. Rather than creating another standalone system, CMS could collect this information through the NCC. Because participation in the NCC would be mandatory for covered entities, the resulting data would likely be </w:t>
      </w:r>
      <w:r w:rsidR="00D7467E" w:rsidRPr="0046637F">
        <w:rPr>
          <w:rFonts w:ascii="Times New Roman" w:eastAsia="Calibri" w:hAnsi="Times New Roman" w:cs="Times New Roman"/>
        </w:rPr>
        <w:t>completer and more accurate</w:t>
      </w:r>
      <w:r w:rsidRPr="0046637F">
        <w:rPr>
          <w:rFonts w:ascii="Times New Roman" w:eastAsia="Calibri" w:hAnsi="Times New Roman" w:cs="Times New Roman"/>
        </w:rPr>
        <w:t xml:space="preserve"> than data collected through the voluntary repository CMS is currently developing.</w:t>
      </w:r>
    </w:p>
    <w:p w14:paraId="0870A22F" w14:textId="7679D5DE" w:rsidR="4F70A2C1" w:rsidRPr="0046637F" w:rsidRDefault="4F70A2C1" w:rsidP="001C720B">
      <w:pPr>
        <w:pStyle w:val="ListParagraph"/>
        <w:tabs>
          <w:tab w:val="left" w:pos="3690"/>
        </w:tabs>
        <w:spacing w:after="0" w:line="240" w:lineRule="auto"/>
        <w:jc w:val="both"/>
        <w:rPr>
          <w:rFonts w:ascii="Times New Roman" w:eastAsia="Calibri" w:hAnsi="Times New Roman" w:cs="Times New Roman"/>
        </w:rPr>
      </w:pPr>
    </w:p>
    <w:p w14:paraId="40C4CF99" w14:textId="363A0BC5" w:rsidR="69592923" w:rsidRPr="008F1C18" w:rsidRDefault="69592923" w:rsidP="001C720B">
      <w:pPr>
        <w:pStyle w:val="ListParagraph"/>
        <w:numPr>
          <w:ilvl w:val="0"/>
          <w:numId w:val="29"/>
        </w:numPr>
        <w:tabs>
          <w:tab w:val="left" w:pos="3690"/>
        </w:tabs>
        <w:spacing w:after="0" w:line="240" w:lineRule="auto"/>
        <w:jc w:val="both"/>
        <w:rPr>
          <w:rFonts w:ascii="Times New Roman" w:eastAsia="Calibri" w:hAnsi="Times New Roman" w:cs="Times New Roman"/>
          <w:b/>
          <w:bCs/>
          <w:i/>
          <w:iCs/>
        </w:rPr>
      </w:pPr>
      <w:r w:rsidRPr="008F1C18">
        <w:rPr>
          <w:rFonts w:ascii="Times New Roman" w:eastAsia="Calibri" w:hAnsi="Times New Roman" w:cs="Times New Roman"/>
          <w:b/>
          <w:bCs/>
          <w:i/>
          <w:iCs/>
        </w:rPr>
        <w:t xml:space="preserve">Importance of Neutrality </w:t>
      </w:r>
    </w:p>
    <w:p w14:paraId="24E98B38" w14:textId="18188E18" w:rsidR="69592923" w:rsidRPr="0046637F" w:rsidRDefault="69592923" w:rsidP="001C720B">
      <w:pPr>
        <w:tabs>
          <w:tab w:val="left" w:pos="3690"/>
        </w:tabs>
        <w:spacing w:after="0" w:line="240" w:lineRule="auto"/>
        <w:jc w:val="both"/>
        <w:rPr>
          <w:rFonts w:ascii="Times New Roman" w:eastAsia="Calibri" w:hAnsi="Times New Roman" w:cs="Times New Roman"/>
        </w:rPr>
      </w:pPr>
      <w:r w:rsidRPr="0046637F">
        <w:rPr>
          <w:rFonts w:ascii="Times New Roman" w:eastAsia="Calibri" w:hAnsi="Times New Roman" w:cs="Times New Roman"/>
        </w:rPr>
        <w:t xml:space="preserve">For an NCC to succeed, it must be widely viewed as neutral and trustworthy by all stakeholders. The 340B program has long been the subject of significant policy disputes among manufacturers, covered entities, and payers. Any national </w:t>
      </w:r>
      <w:r w:rsidR="004A5402" w:rsidRPr="0046637F">
        <w:rPr>
          <w:rFonts w:ascii="Times New Roman" w:eastAsia="Calibri" w:hAnsi="Times New Roman" w:cs="Times New Roman"/>
        </w:rPr>
        <w:t>claims data infrastructure will only work if participants trust that it operates independently and does not favor</w:t>
      </w:r>
      <w:r w:rsidRPr="0046637F">
        <w:rPr>
          <w:rFonts w:ascii="Times New Roman" w:eastAsia="Calibri" w:hAnsi="Times New Roman" w:cs="Times New Roman"/>
        </w:rPr>
        <w:t xml:space="preserve"> one group of stakeholders over another. If </w:t>
      </w:r>
      <w:r w:rsidRPr="0046637F">
        <w:rPr>
          <w:rFonts w:ascii="Times New Roman" w:eastAsia="Calibri" w:hAnsi="Times New Roman" w:cs="Times New Roman"/>
        </w:rPr>
        <w:lastRenderedPageBreak/>
        <w:t>the clearinghouse is perceived as aligned with a particular stakeholder interest, other stakeholders are unlikely to have confidence in the quality of the data it produces or how that data will be used.</w:t>
      </w:r>
    </w:p>
    <w:p w14:paraId="79BB4FE0" w14:textId="4FFBB795" w:rsidR="69592923" w:rsidRPr="0046637F" w:rsidRDefault="69592923" w:rsidP="001C720B">
      <w:pPr>
        <w:tabs>
          <w:tab w:val="left" w:pos="3690"/>
        </w:tabs>
        <w:spacing w:after="0" w:line="240" w:lineRule="auto"/>
        <w:jc w:val="both"/>
        <w:rPr>
          <w:rFonts w:ascii="Times New Roman" w:eastAsia="Calibri" w:hAnsi="Times New Roman" w:cs="Times New Roman"/>
        </w:rPr>
      </w:pPr>
      <w:r w:rsidRPr="0046637F">
        <w:rPr>
          <w:rFonts w:ascii="Times New Roman" w:eastAsia="Calibri" w:hAnsi="Times New Roman" w:cs="Times New Roman"/>
        </w:rPr>
        <w:t xml:space="preserve"> </w:t>
      </w:r>
    </w:p>
    <w:p w14:paraId="79F214C7" w14:textId="2CFAA7A1" w:rsidR="69592923" w:rsidRPr="0046637F" w:rsidRDefault="69592923" w:rsidP="001C720B">
      <w:pPr>
        <w:tabs>
          <w:tab w:val="left" w:pos="3690"/>
        </w:tabs>
        <w:spacing w:after="0" w:line="240" w:lineRule="auto"/>
        <w:jc w:val="both"/>
        <w:rPr>
          <w:rFonts w:ascii="Times New Roman" w:eastAsia="Calibri" w:hAnsi="Times New Roman" w:cs="Times New Roman"/>
        </w:rPr>
      </w:pPr>
      <w:r w:rsidRPr="0046637F">
        <w:rPr>
          <w:rFonts w:ascii="Times New Roman" w:eastAsia="Calibri" w:hAnsi="Times New Roman" w:cs="Times New Roman"/>
        </w:rPr>
        <w:t>The experience with the 340B ESP platform illustrates this concern. ESP was developed for</w:t>
      </w:r>
      <w:r w:rsidR="00773894" w:rsidRPr="0046637F">
        <w:rPr>
          <w:rFonts w:ascii="Times New Roman" w:eastAsia="Calibri" w:hAnsi="Times New Roman" w:cs="Times New Roman"/>
        </w:rPr>
        <w:t xml:space="preserve"> and is financed by pharmaceutical manufacturers; its terms and conditions are widely viewed by CEs as favoring manufacturers</w:t>
      </w:r>
      <w:r w:rsidR="00A367BF">
        <w:rPr>
          <w:rFonts w:ascii="Times New Roman" w:eastAsia="Calibri" w:hAnsi="Times New Roman" w:cs="Times New Roman"/>
        </w:rPr>
        <w:t>’</w:t>
      </w:r>
      <w:r w:rsidR="00773894" w:rsidRPr="0046637F">
        <w:rPr>
          <w:rFonts w:ascii="Times New Roman" w:eastAsia="Calibri" w:hAnsi="Times New Roman" w:cs="Times New Roman"/>
        </w:rPr>
        <w:t xml:space="preserve"> interests </w:t>
      </w:r>
      <w:r w:rsidRPr="0046637F">
        <w:rPr>
          <w:rFonts w:ascii="Times New Roman" w:eastAsia="Calibri" w:hAnsi="Times New Roman" w:cs="Times New Roman"/>
        </w:rPr>
        <w:t>and the platform itself. As a result, many CEs do not view ESP as a neutral system and are reluctant to rely on it as a trusted intermediary for sensitive claims information. This example underscores why neutrality must be a foundational design principle for any national clearinghouse.</w:t>
      </w:r>
    </w:p>
    <w:p w14:paraId="1CF6ADDF" w14:textId="104C2F07" w:rsidR="69592923" w:rsidRPr="0046637F" w:rsidRDefault="69592923" w:rsidP="001C720B">
      <w:pPr>
        <w:tabs>
          <w:tab w:val="left" w:pos="3690"/>
        </w:tabs>
        <w:spacing w:after="0" w:line="240" w:lineRule="auto"/>
        <w:jc w:val="both"/>
        <w:rPr>
          <w:rFonts w:ascii="Times New Roman" w:eastAsia="Calibri" w:hAnsi="Times New Roman" w:cs="Times New Roman"/>
        </w:rPr>
      </w:pPr>
      <w:r w:rsidRPr="0046637F">
        <w:rPr>
          <w:rFonts w:ascii="Times New Roman" w:eastAsia="Calibri" w:hAnsi="Times New Roman" w:cs="Times New Roman"/>
        </w:rPr>
        <w:t xml:space="preserve"> </w:t>
      </w:r>
    </w:p>
    <w:p w14:paraId="2680C97F" w14:textId="10FB1F08" w:rsidR="69592923" w:rsidRPr="0046637F" w:rsidRDefault="69592923" w:rsidP="001C720B">
      <w:pPr>
        <w:tabs>
          <w:tab w:val="left" w:pos="3690"/>
        </w:tabs>
        <w:spacing w:after="0" w:line="240" w:lineRule="auto"/>
        <w:jc w:val="both"/>
        <w:rPr>
          <w:rFonts w:ascii="Times New Roman" w:eastAsia="Calibri" w:hAnsi="Times New Roman" w:cs="Times New Roman"/>
        </w:rPr>
      </w:pPr>
      <w:r w:rsidRPr="0046637F">
        <w:rPr>
          <w:rFonts w:ascii="Times New Roman" w:eastAsia="Calibri" w:hAnsi="Times New Roman" w:cs="Times New Roman"/>
        </w:rPr>
        <w:t xml:space="preserve">For these reasons, we recommend that the NCC be developed and administered either directly by the federal government or by an independent contractor selected by, and accountable to, the federal government. A governance structure rooted in federal oversight would provide </w:t>
      </w:r>
      <w:r w:rsidR="00D90DDA" w:rsidRPr="0046637F">
        <w:rPr>
          <w:rFonts w:ascii="Times New Roman" w:eastAsia="Calibri" w:hAnsi="Times New Roman" w:cs="Times New Roman"/>
        </w:rPr>
        <w:t>transparency</w:t>
      </w:r>
      <w:r w:rsidRPr="0046637F">
        <w:rPr>
          <w:rFonts w:ascii="Times New Roman" w:eastAsia="Calibri" w:hAnsi="Times New Roman" w:cs="Times New Roman"/>
        </w:rPr>
        <w:t>, independence, and stakeholder confidence</w:t>
      </w:r>
      <w:r w:rsidR="00D90DDA" w:rsidRPr="0046637F">
        <w:rPr>
          <w:rFonts w:ascii="Times New Roman" w:eastAsia="Calibri" w:hAnsi="Times New Roman" w:cs="Times New Roman"/>
        </w:rPr>
        <w:t xml:space="preserve">, necessary for the NCC to function effectively and serve its intended purpose of preventing duplicate discounts without undermining the intent of </w:t>
      </w:r>
      <w:r w:rsidRPr="0046637F">
        <w:rPr>
          <w:rFonts w:ascii="Times New Roman" w:eastAsia="Calibri" w:hAnsi="Times New Roman" w:cs="Times New Roman"/>
        </w:rPr>
        <w:t>the 340B program.</w:t>
      </w:r>
    </w:p>
    <w:p w14:paraId="08661C7D" w14:textId="3108552E" w:rsidR="69592923" w:rsidRPr="0046637F" w:rsidRDefault="69592923" w:rsidP="001C720B">
      <w:pPr>
        <w:tabs>
          <w:tab w:val="left" w:pos="3690"/>
        </w:tabs>
        <w:spacing w:after="0" w:line="240" w:lineRule="auto"/>
        <w:jc w:val="both"/>
        <w:rPr>
          <w:rFonts w:ascii="Times New Roman" w:eastAsia="Calibri" w:hAnsi="Times New Roman" w:cs="Times New Roman"/>
        </w:rPr>
      </w:pPr>
      <w:r w:rsidRPr="0046637F">
        <w:rPr>
          <w:rFonts w:ascii="Times New Roman" w:eastAsia="Calibri" w:hAnsi="Times New Roman" w:cs="Times New Roman"/>
        </w:rPr>
        <w:t xml:space="preserve"> </w:t>
      </w:r>
    </w:p>
    <w:p w14:paraId="2A1DE169" w14:textId="3D19B2C0" w:rsidR="69592923" w:rsidRPr="008F1C18" w:rsidRDefault="4F70A2C1" w:rsidP="001C720B">
      <w:pPr>
        <w:pStyle w:val="ListParagraph"/>
        <w:numPr>
          <w:ilvl w:val="0"/>
          <w:numId w:val="29"/>
        </w:numPr>
        <w:tabs>
          <w:tab w:val="left" w:pos="3690"/>
        </w:tabs>
        <w:spacing w:after="0" w:line="240" w:lineRule="auto"/>
        <w:jc w:val="both"/>
        <w:rPr>
          <w:rFonts w:ascii="Times New Roman" w:eastAsia="Calibri" w:hAnsi="Times New Roman" w:cs="Times New Roman"/>
          <w:b/>
          <w:bCs/>
          <w:i/>
          <w:iCs/>
        </w:rPr>
      </w:pPr>
      <w:r w:rsidRPr="008F1C18">
        <w:rPr>
          <w:rFonts w:ascii="Times New Roman" w:eastAsia="Calibri" w:hAnsi="Times New Roman" w:cs="Times New Roman"/>
          <w:b/>
          <w:bCs/>
          <w:i/>
          <w:iCs/>
        </w:rPr>
        <w:t xml:space="preserve">Types and </w:t>
      </w:r>
      <w:r w:rsidR="008F1C18" w:rsidRPr="008F1C18">
        <w:rPr>
          <w:rFonts w:ascii="Times New Roman" w:eastAsia="Calibri" w:hAnsi="Times New Roman" w:cs="Times New Roman"/>
          <w:b/>
          <w:bCs/>
          <w:i/>
          <w:iCs/>
        </w:rPr>
        <w:t>U</w:t>
      </w:r>
      <w:r w:rsidRPr="008F1C18">
        <w:rPr>
          <w:rFonts w:ascii="Times New Roman" w:eastAsia="Calibri" w:hAnsi="Times New Roman" w:cs="Times New Roman"/>
          <w:b/>
          <w:bCs/>
          <w:i/>
          <w:iCs/>
        </w:rPr>
        <w:t xml:space="preserve">se of </w:t>
      </w:r>
      <w:r w:rsidR="008F1C18" w:rsidRPr="008F1C18">
        <w:rPr>
          <w:rFonts w:ascii="Times New Roman" w:eastAsia="Calibri" w:hAnsi="Times New Roman" w:cs="Times New Roman"/>
          <w:b/>
          <w:bCs/>
          <w:i/>
          <w:iCs/>
        </w:rPr>
        <w:t>D</w:t>
      </w:r>
      <w:r w:rsidRPr="008F1C18">
        <w:rPr>
          <w:rFonts w:ascii="Times New Roman" w:eastAsia="Calibri" w:hAnsi="Times New Roman" w:cs="Times New Roman"/>
          <w:b/>
          <w:bCs/>
          <w:i/>
          <w:iCs/>
        </w:rPr>
        <w:t xml:space="preserve">ata </w:t>
      </w:r>
    </w:p>
    <w:p w14:paraId="12AC9E01" w14:textId="08F6FDAD" w:rsidR="69592923" w:rsidRPr="0046637F" w:rsidRDefault="69592923" w:rsidP="001C720B">
      <w:pPr>
        <w:tabs>
          <w:tab w:val="left" w:pos="3690"/>
        </w:tabs>
        <w:spacing w:after="0" w:line="240" w:lineRule="auto"/>
        <w:jc w:val="both"/>
        <w:rPr>
          <w:rFonts w:ascii="Times New Roman" w:eastAsia="Calibri" w:hAnsi="Times New Roman" w:cs="Times New Roman"/>
        </w:rPr>
      </w:pPr>
      <w:r w:rsidRPr="0046637F">
        <w:rPr>
          <w:rFonts w:ascii="Times New Roman" w:eastAsia="Calibri" w:hAnsi="Times New Roman" w:cs="Times New Roman"/>
        </w:rPr>
        <w:t>Clear rules must also govern what data the NCC will collect, who may access it, and how it may be used. Key principles should include:</w:t>
      </w:r>
    </w:p>
    <w:p w14:paraId="17A19DAD" w14:textId="77777777" w:rsidR="00F00CAE" w:rsidRPr="0046637F" w:rsidRDefault="00F00CAE" w:rsidP="001C720B">
      <w:pPr>
        <w:tabs>
          <w:tab w:val="left" w:pos="3690"/>
        </w:tabs>
        <w:spacing w:after="0" w:line="240" w:lineRule="auto"/>
        <w:jc w:val="both"/>
        <w:rPr>
          <w:rFonts w:ascii="Times New Roman" w:eastAsia="Calibri" w:hAnsi="Times New Roman" w:cs="Times New Roman"/>
        </w:rPr>
      </w:pPr>
    </w:p>
    <w:p w14:paraId="483C65FB" w14:textId="5CCF6210" w:rsidR="69592923" w:rsidRPr="0046637F" w:rsidRDefault="69592923" w:rsidP="001C720B">
      <w:pPr>
        <w:pStyle w:val="ListParagraph"/>
        <w:numPr>
          <w:ilvl w:val="0"/>
          <w:numId w:val="22"/>
        </w:numPr>
        <w:tabs>
          <w:tab w:val="left" w:pos="3690"/>
        </w:tabs>
        <w:spacing w:after="0" w:line="240" w:lineRule="auto"/>
        <w:jc w:val="both"/>
        <w:rPr>
          <w:rFonts w:ascii="Times New Roman" w:eastAsia="Calibri" w:hAnsi="Times New Roman" w:cs="Times New Roman"/>
        </w:rPr>
      </w:pPr>
      <w:r w:rsidRPr="0046637F">
        <w:rPr>
          <w:rFonts w:ascii="Times New Roman" w:eastAsia="Calibri" w:hAnsi="Times New Roman" w:cs="Times New Roman"/>
          <w:b/>
          <w:bCs/>
        </w:rPr>
        <w:t>Data minimization:</w:t>
      </w:r>
      <w:r w:rsidRPr="0046637F">
        <w:rPr>
          <w:rFonts w:ascii="Times New Roman" w:eastAsia="Calibri" w:hAnsi="Times New Roman" w:cs="Times New Roman"/>
        </w:rPr>
        <w:t xml:space="preserve"> C</w:t>
      </w:r>
      <w:r w:rsidR="00D27E15" w:rsidRPr="0046637F">
        <w:rPr>
          <w:rFonts w:ascii="Times New Roman" w:eastAsia="Calibri" w:hAnsi="Times New Roman" w:cs="Times New Roman"/>
        </w:rPr>
        <w:t>E</w:t>
      </w:r>
      <w:r w:rsidRPr="0046637F">
        <w:rPr>
          <w:rFonts w:ascii="Times New Roman" w:eastAsia="Calibri" w:hAnsi="Times New Roman" w:cs="Times New Roman"/>
        </w:rPr>
        <w:t xml:space="preserve">s should submit only the data necessary to prevent the types of </w:t>
      </w:r>
      <w:proofErr w:type="gramStart"/>
      <w:r w:rsidRPr="0046637F">
        <w:rPr>
          <w:rFonts w:ascii="Times New Roman" w:eastAsia="Calibri" w:hAnsi="Times New Roman" w:cs="Times New Roman"/>
        </w:rPr>
        <w:t>statutorily-prohibited</w:t>
      </w:r>
      <w:proofErr w:type="gramEnd"/>
      <w:r w:rsidRPr="0046637F">
        <w:rPr>
          <w:rFonts w:ascii="Times New Roman" w:eastAsia="Calibri" w:hAnsi="Times New Roman" w:cs="Times New Roman"/>
        </w:rPr>
        <w:t xml:space="preserve"> duplicate discounts that the NCC is designed to addres</w:t>
      </w:r>
      <w:r w:rsidR="026FB384" w:rsidRPr="0046637F">
        <w:rPr>
          <w:rFonts w:ascii="Times New Roman" w:eastAsia="Calibri" w:hAnsi="Times New Roman" w:cs="Times New Roman"/>
        </w:rPr>
        <w:t>s</w:t>
      </w:r>
      <w:r w:rsidRPr="0046637F">
        <w:rPr>
          <w:rFonts w:ascii="Times New Roman" w:eastAsia="Calibri" w:hAnsi="Times New Roman" w:cs="Times New Roman"/>
        </w:rPr>
        <w:t>.</w:t>
      </w:r>
    </w:p>
    <w:p w14:paraId="25487E67" w14:textId="77777777" w:rsidR="0049488F" w:rsidRDefault="69592923" w:rsidP="0049488F">
      <w:pPr>
        <w:pStyle w:val="ListParagraph"/>
        <w:numPr>
          <w:ilvl w:val="1"/>
          <w:numId w:val="22"/>
        </w:numPr>
        <w:tabs>
          <w:tab w:val="left" w:pos="3690"/>
        </w:tabs>
        <w:spacing w:after="0" w:line="240" w:lineRule="auto"/>
        <w:jc w:val="both"/>
        <w:rPr>
          <w:rFonts w:ascii="Times New Roman" w:eastAsia="Calibri" w:hAnsi="Times New Roman" w:cs="Times New Roman"/>
        </w:rPr>
      </w:pPr>
      <w:r w:rsidRPr="00C52E24">
        <w:rPr>
          <w:rFonts w:ascii="Times New Roman" w:eastAsia="Calibri" w:hAnsi="Times New Roman" w:cs="Times New Roman"/>
          <w:i/>
          <w:iCs/>
        </w:rPr>
        <w:t>Allowable data elements</w:t>
      </w:r>
      <w:r w:rsidRPr="00C52E24">
        <w:rPr>
          <w:rFonts w:ascii="Times New Roman" w:eastAsia="Calibri" w:hAnsi="Times New Roman" w:cs="Times New Roman"/>
        </w:rPr>
        <w:t xml:space="preserve"> should include National Drug Code (NDC), </w:t>
      </w:r>
      <w:r w:rsidR="14A5AF25" w:rsidRPr="00C52E24">
        <w:rPr>
          <w:rFonts w:ascii="Times New Roman" w:eastAsia="Calibri" w:hAnsi="Times New Roman" w:cs="Times New Roman"/>
        </w:rPr>
        <w:t xml:space="preserve">quantity dispensed, </w:t>
      </w:r>
      <w:r w:rsidRPr="00C52E24">
        <w:rPr>
          <w:rFonts w:ascii="Times New Roman" w:eastAsia="Calibri" w:hAnsi="Times New Roman" w:cs="Times New Roman"/>
        </w:rPr>
        <w:t xml:space="preserve">date of service, </w:t>
      </w:r>
      <w:r w:rsidR="609047BB" w:rsidRPr="00C52E24">
        <w:rPr>
          <w:rFonts w:ascii="Times New Roman" w:eastAsia="Calibri" w:hAnsi="Times New Roman" w:cs="Times New Roman"/>
        </w:rPr>
        <w:t>prescription number</w:t>
      </w:r>
      <w:r w:rsidRPr="00C52E24">
        <w:rPr>
          <w:rFonts w:ascii="Times New Roman" w:eastAsia="Calibri" w:hAnsi="Times New Roman" w:cs="Times New Roman"/>
        </w:rPr>
        <w:t>,</w:t>
      </w:r>
      <w:r w:rsidR="36A301D8" w:rsidRPr="00C52E24">
        <w:rPr>
          <w:rFonts w:ascii="Times New Roman" w:eastAsia="Calibri" w:hAnsi="Times New Roman" w:cs="Times New Roman"/>
        </w:rPr>
        <w:t xml:space="preserve"> dispensing pharmacy identifier (NPI)</w:t>
      </w:r>
      <w:r w:rsidR="643E62BA" w:rsidRPr="00C52E24">
        <w:rPr>
          <w:rFonts w:ascii="Times New Roman" w:eastAsia="Calibri" w:hAnsi="Times New Roman" w:cs="Times New Roman"/>
        </w:rPr>
        <w:t>,</w:t>
      </w:r>
      <w:r w:rsidRPr="00C52E24">
        <w:rPr>
          <w:rFonts w:ascii="Times New Roman" w:eastAsia="Calibri" w:hAnsi="Times New Roman" w:cs="Times New Roman"/>
        </w:rPr>
        <w:t xml:space="preserve"> </w:t>
      </w:r>
      <w:r w:rsidR="1A2D5857" w:rsidRPr="00C52E24">
        <w:rPr>
          <w:rFonts w:ascii="Times New Roman" w:eastAsia="Calibri" w:hAnsi="Times New Roman" w:cs="Times New Roman"/>
        </w:rPr>
        <w:t xml:space="preserve">and </w:t>
      </w:r>
      <w:r w:rsidRPr="00C52E24">
        <w:rPr>
          <w:rFonts w:ascii="Times New Roman" w:eastAsia="Calibri" w:hAnsi="Times New Roman" w:cs="Times New Roman"/>
        </w:rPr>
        <w:t>covered entity identifier</w:t>
      </w:r>
      <w:r w:rsidR="7AF35F5A" w:rsidRPr="00C52E24">
        <w:rPr>
          <w:rFonts w:ascii="Times New Roman" w:eastAsia="Calibri" w:hAnsi="Times New Roman" w:cs="Times New Roman"/>
        </w:rPr>
        <w:t xml:space="preserve"> (340B ID)</w:t>
      </w:r>
      <w:r w:rsidRPr="00C52E24">
        <w:rPr>
          <w:rFonts w:ascii="Times New Roman" w:eastAsia="Calibri" w:hAnsi="Times New Roman" w:cs="Times New Roman"/>
        </w:rPr>
        <w:t>.</w:t>
      </w:r>
    </w:p>
    <w:p w14:paraId="3F58549C" w14:textId="32A955AC" w:rsidR="69592923" w:rsidRPr="0049488F" w:rsidRDefault="69592923" w:rsidP="0049488F">
      <w:pPr>
        <w:pStyle w:val="ListParagraph"/>
        <w:numPr>
          <w:ilvl w:val="1"/>
          <w:numId w:val="22"/>
        </w:numPr>
        <w:tabs>
          <w:tab w:val="left" w:pos="3690"/>
        </w:tabs>
        <w:spacing w:after="0" w:line="240" w:lineRule="auto"/>
        <w:jc w:val="both"/>
        <w:rPr>
          <w:rFonts w:ascii="Times New Roman" w:eastAsia="Calibri" w:hAnsi="Times New Roman" w:cs="Times New Roman"/>
        </w:rPr>
      </w:pPr>
      <w:r w:rsidRPr="0049488F">
        <w:rPr>
          <w:rFonts w:ascii="Times New Roman" w:eastAsia="Calibri" w:hAnsi="Times New Roman" w:cs="Times New Roman"/>
          <w:i/>
          <w:iCs/>
        </w:rPr>
        <w:t xml:space="preserve">Prohibited data elements </w:t>
      </w:r>
      <w:r w:rsidRPr="0049488F">
        <w:rPr>
          <w:rFonts w:ascii="Times New Roman" w:eastAsia="Calibri" w:hAnsi="Times New Roman" w:cs="Times New Roman"/>
        </w:rPr>
        <w:t>should include patient-identifiable information, diagnosis codes, CPT codes, and other clinical data.</w:t>
      </w:r>
      <w:r w:rsidR="00FC2116" w:rsidRPr="0049488F">
        <w:rPr>
          <w:rFonts w:ascii="Times New Roman" w:eastAsia="Calibri" w:hAnsi="Times New Roman" w:cs="Times New Roman"/>
        </w:rPr>
        <w:t xml:space="preserve"> Additionally, </w:t>
      </w:r>
      <w:r w:rsidR="00E67298" w:rsidRPr="0049488F">
        <w:rPr>
          <w:rFonts w:ascii="Times New Roman" w:eastAsia="Calibri" w:hAnsi="Times New Roman" w:cs="Times New Roman"/>
        </w:rPr>
        <w:t xml:space="preserve">requests for purchasing data, </w:t>
      </w:r>
      <w:r w:rsidR="001A58B9" w:rsidRPr="0049488F">
        <w:rPr>
          <w:rFonts w:ascii="Times New Roman" w:eastAsia="Calibri" w:hAnsi="Times New Roman" w:cs="Times New Roman"/>
        </w:rPr>
        <w:t>as originally proposed by Johnson &amp; Johnson in its initial rebate model</w:t>
      </w:r>
      <w:r w:rsidR="00FC2116" w:rsidRPr="0046637F">
        <w:rPr>
          <w:rStyle w:val="FootnoteReference"/>
          <w:rFonts w:ascii="Times New Roman" w:eastAsia="Times New Roman" w:hAnsi="Times New Roman" w:cs="Times New Roman"/>
          <w:color w:val="000000" w:themeColor="text1"/>
        </w:rPr>
        <w:footnoteReference w:id="62"/>
      </w:r>
      <w:r w:rsidR="00FC2116" w:rsidRPr="0049488F">
        <w:rPr>
          <w:rFonts w:ascii="Times New Roman" w:eastAsia="Times New Roman" w:hAnsi="Times New Roman" w:cs="Times New Roman"/>
          <w:color w:val="000000" w:themeColor="text1"/>
        </w:rPr>
        <w:t xml:space="preserve"> published August 23, 2024, </w:t>
      </w:r>
      <w:r w:rsidR="00E67298" w:rsidRPr="0049488F">
        <w:rPr>
          <w:rFonts w:ascii="Times New Roman" w:eastAsia="Times New Roman" w:hAnsi="Times New Roman" w:cs="Times New Roman"/>
          <w:color w:val="000000" w:themeColor="text1"/>
        </w:rPr>
        <w:t xml:space="preserve">should be prohibited. </w:t>
      </w:r>
      <w:r w:rsidR="00DF5517" w:rsidRPr="0049488F">
        <w:rPr>
          <w:rFonts w:ascii="Times New Roman" w:eastAsia="Times New Roman" w:hAnsi="Times New Roman" w:cs="Times New Roman"/>
          <w:color w:val="000000" w:themeColor="text1"/>
        </w:rPr>
        <w:t>M</w:t>
      </w:r>
      <w:r w:rsidR="00FC2116" w:rsidRPr="0049488F">
        <w:rPr>
          <w:rFonts w:ascii="Times New Roman" w:eastAsia="Times New Roman" w:hAnsi="Times New Roman" w:cs="Times New Roman"/>
          <w:color w:val="000000" w:themeColor="text1"/>
        </w:rPr>
        <w:t xml:space="preserve">anufacturers have already demonstrated </w:t>
      </w:r>
      <w:r w:rsidR="00217B25" w:rsidRPr="0049488F">
        <w:rPr>
          <w:rFonts w:ascii="Times New Roman" w:eastAsia="Times New Roman" w:hAnsi="Times New Roman" w:cs="Times New Roman"/>
          <w:color w:val="000000" w:themeColor="text1"/>
        </w:rPr>
        <w:t>ready access to purchasing data, so CHCs should not be burdened with providing it.</w:t>
      </w:r>
    </w:p>
    <w:p w14:paraId="726F3C4E" w14:textId="77777777" w:rsidR="0049488F" w:rsidRPr="0049488F" w:rsidRDefault="0049488F" w:rsidP="0049488F">
      <w:pPr>
        <w:pStyle w:val="ListParagraph"/>
        <w:tabs>
          <w:tab w:val="left" w:pos="3690"/>
        </w:tabs>
        <w:spacing w:after="0" w:line="240" w:lineRule="auto"/>
        <w:ind w:left="360"/>
        <w:jc w:val="both"/>
        <w:rPr>
          <w:rFonts w:ascii="Times New Roman" w:eastAsia="Calibri" w:hAnsi="Times New Roman" w:cs="Times New Roman"/>
        </w:rPr>
      </w:pPr>
    </w:p>
    <w:p w14:paraId="2511174F" w14:textId="692603DE" w:rsidR="003B0FE4" w:rsidRPr="0046637F" w:rsidRDefault="69592923" w:rsidP="001C720B">
      <w:pPr>
        <w:pStyle w:val="ListParagraph"/>
        <w:numPr>
          <w:ilvl w:val="0"/>
          <w:numId w:val="20"/>
        </w:numPr>
        <w:tabs>
          <w:tab w:val="left" w:pos="3690"/>
        </w:tabs>
        <w:spacing w:after="0" w:line="240" w:lineRule="auto"/>
        <w:jc w:val="both"/>
        <w:rPr>
          <w:rFonts w:ascii="Times New Roman" w:eastAsia="Calibri" w:hAnsi="Times New Roman" w:cs="Times New Roman"/>
        </w:rPr>
      </w:pPr>
      <w:r w:rsidRPr="0046637F">
        <w:rPr>
          <w:rFonts w:ascii="Times New Roman" w:eastAsia="Calibri" w:hAnsi="Times New Roman" w:cs="Times New Roman"/>
          <w:b/>
          <w:bCs/>
        </w:rPr>
        <w:t>Manufacturer access:</w:t>
      </w:r>
      <w:r w:rsidRPr="0046637F">
        <w:rPr>
          <w:rFonts w:ascii="Times New Roman" w:eastAsia="Calibri" w:hAnsi="Times New Roman" w:cs="Times New Roman"/>
        </w:rPr>
        <w:t xml:space="preserve"> Manufacturers should </w:t>
      </w:r>
      <w:r w:rsidR="4E607C83" w:rsidRPr="0046637F">
        <w:rPr>
          <w:rFonts w:ascii="Times New Roman" w:eastAsia="Calibri" w:hAnsi="Times New Roman" w:cs="Times New Roman"/>
        </w:rPr>
        <w:t xml:space="preserve">not require access to this data because the information will be transmitted to the MTF and state </w:t>
      </w:r>
      <w:r w:rsidR="4460D219" w:rsidRPr="0046637F">
        <w:rPr>
          <w:rFonts w:ascii="Times New Roman" w:eastAsia="Calibri" w:hAnsi="Times New Roman" w:cs="Times New Roman"/>
        </w:rPr>
        <w:t>Medicaid agencies</w:t>
      </w:r>
      <w:r w:rsidR="26D5F5C5" w:rsidRPr="0046637F">
        <w:rPr>
          <w:rFonts w:ascii="Times New Roman" w:eastAsia="Calibri" w:hAnsi="Times New Roman" w:cs="Times New Roman"/>
        </w:rPr>
        <w:t xml:space="preserve"> </w:t>
      </w:r>
      <w:r w:rsidR="7BF39D86" w:rsidRPr="0046637F">
        <w:rPr>
          <w:rFonts w:ascii="Times New Roman" w:eastAsia="Calibri" w:hAnsi="Times New Roman" w:cs="Times New Roman"/>
        </w:rPr>
        <w:t>for the purpose</w:t>
      </w:r>
      <w:r w:rsidR="0B62F35A" w:rsidRPr="0046637F">
        <w:rPr>
          <w:rFonts w:ascii="Times New Roman" w:eastAsia="Calibri" w:hAnsi="Times New Roman" w:cs="Times New Roman"/>
        </w:rPr>
        <w:t xml:space="preserve"> </w:t>
      </w:r>
      <w:r w:rsidR="0B361850" w:rsidRPr="0046637F">
        <w:rPr>
          <w:rFonts w:ascii="Times New Roman" w:eastAsia="Calibri" w:hAnsi="Times New Roman" w:cs="Times New Roman"/>
        </w:rPr>
        <w:t>of</w:t>
      </w:r>
      <w:r w:rsidR="293E80FD" w:rsidRPr="0046637F">
        <w:rPr>
          <w:rFonts w:ascii="Times New Roman" w:eastAsia="Calibri" w:hAnsi="Times New Roman" w:cs="Times New Roman"/>
        </w:rPr>
        <w:t xml:space="preserve"> preventing statutorily prohibited duplication of </w:t>
      </w:r>
      <w:r w:rsidR="76F716F5" w:rsidRPr="0046637F">
        <w:rPr>
          <w:rFonts w:ascii="Times New Roman" w:eastAsia="Calibri" w:hAnsi="Times New Roman" w:cs="Times New Roman"/>
        </w:rPr>
        <w:t>discounts.</w:t>
      </w:r>
      <w:r w:rsidR="7BF39D86" w:rsidRPr="0046637F">
        <w:rPr>
          <w:rFonts w:ascii="Times New Roman" w:eastAsia="Calibri" w:hAnsi="Times New Roman" w:cs="Times New Roman"/>
        </w:rPr>
        <w:t xml:space="preserve"> </w:t>
      </w:r>
    </w:p>
    <w:p w14:paraId="6EA3409C" w14:textId="6303D50C" w:rsidR="69592923" w:rsidRPr="0046637F" w:rsidRDefault="69592923" w:rsidP="001C720B">
      <w:pPr>
        <w:pStyle w:val="ListParagraph"/>
        <w:numPr>
          <w:ilvl w:val="0"/>
          <w:numId w:val="20"/>
        </w:numPr>
        <w:tabs>
          <w:tab w:val="left" w:pos="3690"/>
        </w:tabs>
        <w:spacing w:after="0" w:line="240" w:lineRule="auto"/>
        <w:jc w:val="both"/>
        <w:rPr>
          <w:rFonts w:ascii="Times New Roman" w:eastAsia="Calibri" w:hAnsi="Times New Roman" w:cs="Times New Roman"/>
        </w:rPr>
      </w:pPr>
      <w:r w:rsidRPr="0046637F">
        <w:rPr>
          <w:rFonts w:ascii="Times New Roman" w:eastAsia="Calibri" w:hAnsi="Times New Roman" w:cs="Times New Roman"/>
          <w:b/>
          <w:bCs/>
        </w:rPr>
        <w:t>Strict confidentiality:</w:t>
      </w:r>
      <w:r w:rsidRPr="0046637F">
        <w:rPr>
          <w:rFonts w:ascii="Times New Roman" w:eastAsia="Calibri" w:hAnsi="Times New Roman" w:cs="Times New Roman"/>
        </w:rPr>
        <w:t xml:space="preserve"> Organizations receiving data from the NCC should be prohibited from sharing it with other entities.</w:t>
      </w:r>
    </w:p>
    <w:p w14:paraId="789C56FA" w14:textId="2CB92477" w:rsidR="69592923" w:rsidRPr="0046637F" w:rsidRDefault="69592923" w:rsidP="001C720B">
      <w:pPr>
        <w:pStyle w:val="ListParagraph"/>
        <w:numPr>
          <w:ilvl w:val="0"/>
          <w:numId w:val="20"/>
        </w:numPr>
        <w:tabs>
          <w:tab w:val="left" w:pos="3690"/>
        </w:tabs>
        <w:spacing w:after="0" w:line="240" w:lineRule="auto"/>
        <w:jc w:val="both"/>
        <w:rPr>
          <w:rFonts w:ascii="Times New Roman" w:eastAsia="Calibri" w:hAnsi="Times New Roman" w:cs="Times New Roman"/>
        </w:rPr>
      </w:pPr>
      <w:r w:rsidRPr="0046637F">
        <w:rPr>
          <w:rFonts w:ascii="Times New Roman" w:eastAsia="Calibri" w:hAnsi="Times New Roman" w:cs="Times New Roman"/>
          <w:b/>
          <w:bCs/>
        </w:rPr>
        <w:t>Purpose limitations:</w:t>
      </w:r>
      <w:r w:rsidRPr="0046637F">
        <w:rPr>
          <w:rFonts w:ascii="Times New Roman" w:eastAsia="Calibri" w:hAnsi="Times New Roman" w:cs="Times New Roman"/>
        </w:rPr>
        <w:t xml:space="preserve"> </w:t>
      </w:r>
      <w:r w:rsidR="5034A9E1" w:rsidRPr="0046637F">
        <w:rPr>
          <w:rFonts w:ascii="Times New Roman" w:eastAsia="Calibri" w:hAnsi="Times New Roman" w:cs="Times New Roman"/>
        </w:rPr>
        <w:t>NCC</w:t>
      </w:r>
      <w:r w:rsidR="5034A9E1" w:rsidRPr="0046637F">
        <w:rPr>
          <w:rFonts w:ascii="Times New Roman" w:eastAsia="Calibri" w:hAnsi="Times New Roman" w:cs="Times New Roman"/>
          <w:b/>
          <w:bCs/>
        </w:rPr>
        <w:t xml:space="preserve"> </w:t>
      </w:r>
      <w:r w:rsidRPr="0046637F">
        <w:rPr>
          <w:rFonts w:ascii="Times New Roman" w:eastAsia="Calibri" w:hAnsi="Times New Roman" w:cs="Times New Roman"/>
        </w:rPr>
        <w:t xml:space="preserve">data </w:t>
      </w:r>
      <w:r w:rsidR="126FFE20" w:rsidRPr="0046637F">
        <w:rPr>
          <w:rFonts w:ascii="Times New Roman" w:eastAsia="Calibri" w:hAnsi="Times New Roman" w:cs="Times New Roman"/>
        </w:rPr>
        <w:t xml:space="preserve">may only </w:t>
      </w:r>
      <w:r w:rsidR="38FDCC0E" w:rsidRPr="0046637F">
        <w:rPr>
          <w:rFonts w:ascii="Times New Roman" w:eastAsia="Calibri" w:hAnsi="Times New Roman" w:cs="Times New Roman"/>
        </w:rPr>
        <w:t xml:space="preserve">be used </w:t>
      </w:r>
      <w:r w:rsidRPr="0046637F">
        <w:rPr>
          <w:rFonts w:ascii="Times New Roman" w:eastAsia="Calibri" w:hAnsi="Times New Roman" w:cs="Times New Roman"/>
        </w:rPr>
        <w:t>to determine whether a claim is eligible for other discounts or rebates. Data may not be used for other purposes</w:t>
      </w:r>
      <w:r w:rsidR="001A58B9">
        <w:rPr>
          <w:rFonts w:ascii="Times New Roman" w:eastAsia="Calibri" w:hAnsi="Times New Roman" w:cs="Times New Roman"/>
        </w:rPr>
        <w:t>,</w:t>
      </w:r>
      <w:r w:rsidRPr="0046637F">
        <w:rPr>
          <w:rFonts w:ascii="Times New Roman" w:eastAsia="Calibri" w:hAnsi="Times New Roman" w:cs="Times New Roman"/>
        </w:rPr>
        <w:t xml:space="preserve"> including, but not limited to, utilization management, reimbursement decisions, network participation determinations, or enforcement of restrictions not explicitly authorized by federal statute.</w:t>
      </w:r>
    </w:p>
    <w:p w14:paraId="26D846E3" w14:textId="060BB3A2" w:rsidR="69592923" w:rsidRPr="0054793D" w:rsidRDefault="69592923" w:rsidP="001C720B">
      <w:pPr>
        <w:pStyle w:val="ListParagraph"/>
        <w:numPr>
          <w:ilvl w:val="0"/>
          <w:numId w:val="20"/>
        </w:numPr>
        <w:tabs>
          <w:tab w:val="left" w:pos="3690"/>
        </w:tabs>
        <w:spacing w:after="0" w:line="240" w:lineRule="auto"/>
        <w:jc w:val="both"/>
        <w:rPr>
          <w:rFonts w:ascii="Times New Roman" w:eastAsia="Calibri" w:hAnsi="Times New Roman" w:cs="Times New Roman"/>
        </w:rPr>
      </w:pPr>
      <w:r w:rsidRPr="0046637F">
        <w:rPr>
          <w:rFonts w:ascii="Times New Roman" w:eastAsia="Calibri" w:hAnsi="Times New Roman" w:cs="Times New Roman"/>
          <w:b/>
          <w:bCs/>
        </w:rPr>
        <w:t>No access for PBMs or payers.</w:t>
      </w:r>
      <w:r w:rsidR="007E721B">
        <w:rPr>
          <w:rFonts w:ascii="Times New Roman" w:eastAsia="Calibri" w:hAnsi="Times New Roman" w:cs="Times New Roman"/>
          <w:b/>
          <w:bCs/>
        </w:rPr>
        <w:t xml:space="preserve"> </w:t>
      </w:r>
      <w:r w:rsidR="007E721B" w:rsidRPr="0054793D">
        <w:rPr>
          <w:rFonts w:ascii="Times New Roman" w:eastAsia="Calibri" w:hAnsi="Times New Roman" w:cs="Times New Roman"/>
        </w:rPr>
        <w:t xml:space="preserve">As </w:t>
      </w:r>
      <w:r w:rsidR="003146CF">
        <w:rPr>
          <w:rFonts w:ascii="Times New Roman" w:eastAsia="Calibri" w:hAnsi="Times New Roman" w:cs="Times New Roman"/>
        </w:rPr>
        <w:t>previously</w:t>
      </w:r>
      <w:r w:rsidR="007E721B" w:rsidRPr="0054793D">
        <w:rPr>
          <w:rFonts w:ascii="Times New Roman" w:eastAsia="Calibri" w:hAnsi="Times New Roman" w:cs="Times New Roman"/>
        </w:rPr>
        <w:t xml:space="preserve"> mentioned, manufacturers </w:t>
      </w:r>
      <w:r w:rsidR="005F6738" w:rsidRPr="0054793D">
        <w:rPr>
          <w:rFonts w:ascii="Times New Roman" w:eastAsia="Calibri" w:hAnsi="Times New Roman" w:cs="Times New Roman"/>
        </w:rPr>
        <w:t>can</w:t>
      </w:r>
      <w:r w:rsidR="007E721B" w:rsidRPr="0054793D">
        <w:rPr>
          <w:rFonts w:ascii="Times New Roman" w:eastAsia="Calibri" w:hAnsi="Times New Roman" w:cs="Times New Roman"/>
        </w:rPr>
        <w:t xml:space="preserve"> use claims data to dispute rebate obligations to commercial PBMs, and th</w:t>
      </w:r>
      <w:r w:rsidR="00357BAD">
        <w:rPr>
          <w:rFonts w:ascii="Times New Roman" w:eastAsia="Calibri" w:hAnsi="Times New Roman" w:cs="Times New Roman"/>
        </w:rPr>
        <w:t>en</w:t>
      </w:r>
      <w:r w:rsidR="007E721B" w:rsidRPr="0054793D">
        <w:rPr>
          <w:rFonts w:ascii="Times New Roman" w:eastAsia="Calibri" w:hAnsi="Times New Roman" w:cs="Times New Roman"/>
        </w:rPr>
        <w:t xml:space="preserve"> PBMs </w:t>
      </w:r>
      <w:r w:rsidR="005F6738" w:rsidRPr="0054793D">
        <w:rPr>
          <w:rFonts w:ascii="Times New Roman" w:eastAsia="Calibri" w:hAnsi="Times New Roman" w:cs="Times New Roman"/>
        </w:rPr>
        <w:t>will</w:t>
      </w:r>
      <w:r w:rsidR="007E721B" w:rsidRPr="0054793D">
        <w:rPr>
          <w:rFonts w:ascii="Times New Roman" w:eastAsia="Calibri" w:hAnsi="Times New Roman" w:cs="Times New Roman"/>
        </w:rPr>
        <w:t xml:space="preserve"> discriminate against 340B claims and 340B providers to make up for the lost profit. </w:t>
      </w:r>
    </w:p>
    <w:p w14:paraId="1F5E451F" w14:textId="1EB0AFC0" w:rsidR="69592923" w:rsidRPr="0046637F" w:rsidRDefault="69592923" w:rsidP="001C720B">
      <w:pPr>
        <w:pStyle w:val="ListParagraph"/>
        <w:tabs>
          <w:tab w:val="left" w:pos="3690"/>
        </w:tabs>
        <w:spacing w:after="0" w:line="240" w:lineRule="auto"/>
        <w:jc w:val="both"/>
        <w:rPr>
          <w:rFonts w:ascii="Times New Roman" w:eastAsia="Calibri" w:hAnsi="Times New Roman" w:cs="Times New Roman"/>
          <w:b/>
          <w:bCs/>
        </w:rPr>
      </w:pPr>
    </w:p>
    <w:p w14:paraId="15969D4F" w14:textId="036E9420" w:rsidR="69592923" w:rsidRPr="008F1C18" w:rsidRDefault="69592923" w:rsidP="001C720B">
      <w:pPr>
        <w:pStyle w:val="ListParagraph"/>
        <w:numPr>
          <w:ilvl w:val="0"/>
          <w:numId w:val="29"/>
        </w:numPr>
        <w:tabs>
          <w:tab w:val="left" w:pos="3690"/>
        </w:tabs>
        <w:spacing w:after="0" w:line="240" w:lineRule="auto"/>
        <w:jc w:val="both"/>
        <w:rPr>
          <w:rFonts w:ascii="Times New Roman" w:eastAsia="Calibri" w:hAnsi="Times New Roman" w:cs="Times New Roman"/>
          <w:b/>
          <w:bCs/>
          <w:i/>
          <w:iCs/>
        </w:rPr>
      </w:pPr>
      <w:r w:rsidRPr="008F1C18">
        <w:rPr>
          <w:rFonts w:ascii="Times New Roman" w:eastAsia="Calibri" w:hAnsi="Times New Roman" w:cs="Times New Roman"/>
          <w:b/>
          <w:bCs/>
          <w:i/>
          <w:iCs/>
        </w:rPr>
        <w:t xml:space="preserve">Bipartisan Congressional </w:t>
      </w:r>
      <w:r w:rsidR="008F1C18" w:rsidRPr="008F1C18">
        <w:rPr>
          <w:rFonts w:ascii="Times New Roman" w:eastAsia="Calibri" w:hAnsi="Times New Roman" w:cs="Times New Roman"/>
          <w:b/>
          <w:bCs/>
          <w:i/>
          <w:iCs/>
        </w:rPr>
        <w:t>S</w:t>
      </w:r>
      <w:r w:rsidRPr="008F1C18">
        <w:rPr>
          <w:rFonts w:ascii="Times New Roman" w:eastAsia="Calibri" w:hAnsi="Times New Roman" w:cs="Times New Roman"/>
          <w:b/>
          <w:bCs/>
          <w:i/>
          <w:iCs/>
        </w:rPr>
        <w:t>upport</w:t>
      </w:r>
    </w:p>
    <w:p w14:paraId="01F2AF2B" w14:textId="487DD243" w:rsidR="69592923" w:rsidRPr="0046637F" w:rsidRDefault="69592923" w:rsidP="001C720B">
      <w:pPr>
        <w:tabs>
          <w:tab w:val="left" w:pos="3690"/>
        </w:tabs>
        <w:spacing w:after="0" w:line="240" w:lineRule="auto"/>
        <w:jc w:val="both"/>
        <w:rPr>
          <w:rFonts w:ascii="Times New Roman" w:eastAsia="Calibri" w:hAnsi="Times New Roman" w:cs="Times New Roman"/>
        </w:rPr>
      </w:pPr>
      <w:r w:rsidRPr="0046637F">
        <w:rPr>
          <w:rFonts w:ascii="Times New Roman" w:eastAsia="Calibri" w:hAnsi="Times New Roman" w:cs="Times New Roman"/>
        </w:rPr>
        <w:t>Because a neutral clearinghouse offers a cost-effective and low-burden way to prevent statutorily prohibited duplicate discounts, it has received significant bipartisan support in Congress. Examples include:</w:t>
      </w:r>
    </w:p>
    <w:p w14:paraId="5FD08607" w14:textId="77777777" w:rsidR="00DF7498" w:rsidRPr="0046637F" w:rsidRDefault="00DF7498" w:rsidP="001C720B">
      <w:pPr>
        <w:tabs>
          <w:tab w:val="left" w:pos="3690"/>
        </w:tabs>
        <w:spacing w:after="0" w:line="240" w:lineRule="auto"/>
        <w:jc w:val="both"/>
        <w:rPr>
          <w:rFonts w:ascii="Times New Roman" w:eastAsia="Calibri" w:hAnsi="Times New Roman" w:cs="Times New Roman"/>
        </w:rPr>
      </w:pPr>
    </w:p>
    <w:p w14:paraId="01D329C8" w14:textId="29B00228" w:rsidR="69592923" w:rsidRPr="0046637F" w:rsidRDefault="69592923" w:rsidP="001C720B">
      <w:pPr>
        <w:pStyle w:val="ListParagraph"/>
        <w:numPr>
          <w:ilvl w:val="0"/>
          <w:numId w:val="19"/>
        </w:numPr>
        <w:tabs>
          <w:tab w:val="left" w:pos="3690"/>
        </w:tabs>
        <w:spacing w:after="0" w:line="240" w:lineRule="auto"/>
        <w:jc w:val="both"/>
        <w:rPr>
          <w:rFonts w:ascii="Times New Roman" w:eastAsia="Calibri" w:hAnsi="Times New Roman" w:cs="Times New Roman"/>
        </w:rPr>
      </w:pPr>
      <w:r w:rsidRPr="0046637F">
        <w:rPr>
          <w:rFonts w:ascii="Times New Roman" w:eastAsia="Calibri" w:hAnsi="Times New Roman" w:cs="Times New Roman"/>
          <w:b/>
          <w:bCs/>
        </w:rPr>
        <w:t>340B PROTECT 340B Act</w:t>
      </w:r>
      <w:r w:rsidRPr="0046637F">
        <w:rPr>
          <w:rFonts w:ascii="Times New Roman" w:eastAsia="Calibri" w:hAnsi="Times New Roman" w:cs="Times New Roman"/>
        </w:rPr>
        <w:t xml:space="preserve">: This bipartisan House bill, which received over 100 cosponsors in the 2021-22 session, aims to address Medicaid duplicate discount issues through the establishment of a neutral clearinghouse operated by a federal contractor. </w:t>
      </w:r>
    </w:p>
    <w:p w14:paraId="666B9A43" w14:textId="02FFD395" w:rsidR="69592923" w:rsidRPr="0046637F" w:rsidRDefault="69592923" w:rsidP="001C720B">
      <w:pPr>
        <w:pStyle w:val="ListParagraph"/>
        <w:numPr>
          <w:ilvl w:val="0"/>
          <w:numId w:val="18"/>
        </w:numPr>
        <w:tabs>
          <w:tab w:val="left" w:pos="3690"/>
        </w:tabs>
        <w:spacing w:after="0" w:line="240" w:lineRule="auto"/>
        <w:jc w:val="both"/>
        <w:rPr>
          <w:rFonts w:ascii="Times New Roman" w:eastAsia="Calibri" w:hAnsi="Times New Roman" w:cs="Times New Roman"/>
        </w:rPr>
      </w:pPr>
      <w:r w:rsidRPr="0046637F">
        <w:rPr>
          <w:rFonts w:ascii="Times New Roman" w:eastAsia="Calibri" w:hAnsi="Times New Roman" w:cs="Times New Roman"/>
          <w:b/>
          <w:bCs/>
        </w:rPr>
        <w:t>SUSTAIN 340B Act</w:t>
      </w:r>
      <w:r w:rsidRPr="0046637F">
        <w:rPr>
          <w:rFonts w:ascii="Times New Roman" w:eastAsia="Calibri" w:hAnsi="Times New Roman" w:cs="Times New Roman"/>
        </w:rPr>
        <w:t xml:space="preserve">: The bipartisan “Group of Six” Senators released draft sections of this bill in early 2024. These sections included a neutral clearinghouse for claims data on both Medicaid and Medicare drugs. </w:t>
      </w:r>
    </w:p>
    <w:p w14:paraId="6C8EC252" w14:textId="7443F9F1" w:rsidR="69592923" w:rsidRPr="0046637F" w:rsidRDefault="69592923" w:rsidP="001C720B">
      <w:pPr>
        <w:pStyle w:val="ListParagraph"/>
        <w:numPr>
          <w:ilvl w:val="0"/>
          <w:numId w:val="17"/>
        </w:numPr>
        <w:tabs>
          <w:tab w:val="left" w:pos="3690"/>
        </w:tabs>
        <w:spacing w:after="0" w:line="240" w:lineRule="auto"/>
        <w:jc w:val="both"/>
        <w:rPr>
          <w:rFonts w:ascii="Times New Roman" w:eastAsia="Calibri" w:hAnsi="Times New Roman" w:cs="Times New Roman"/>
        </w:rPr>
      </w:pPr>
      <w:r w:rsidRPr="0046637F">
        <w:rPr>
          <w:rFonts w:ascii="Times New Roman" w:eastAsia="Calibri" w:hAnsi="Times New Roman" w:cs="Times New Roman"/>
          <w:b/>
          <w:bCs/>
        </w:rPr>
        <w:t>340B A</w:t>
      </w:r>
      <w:r w:rsidR="0047031C">
        <w:rPr>
          <w:rFonts w:ascii="Times New Roman" w:eastAsia="Calibri" w:hAnsi="Times New Roman" w:cs="Times New Roman"/>
          <w:b/>
          <w:bCs/>
        </w:rPr>
        <w:t>CCESS</w:t>
      </w:r>
      <w:r w:rsidRPr="0046637F">
        <w:rPr>
          <w:rFonts w:ascii="Times New Roman" w:eastAsia="Calibri" w:hAnsi="Times New Roman" w:cs="Times New Roman"/>
          <w:b/>
          <w:bCs/>
        </w:rPr>
        <w:t xml:space="preserve"> Act</w:t>
      </w:r>
      <w:r w:rsidRPr="0046637F">
        <w:rPr>
          <w:rFonts w:ascii="Times New Roman" w:eastAsia="Calibri" w:hAnsi="Times New Roman" w:cs="Times New Roman"/>
        </w:rPr>
        <w:t xml:space="preserve">: This bill </w:t>
      </w:r>
      <w:proofErr w:type="gramStart"/>
      <w:r w:rsidRPr="0046637F">
        <w:rPr>
          <w:rFonts w:ascii="Times New Roman" w:eastAsia="Calibri" w:hAnsi="Times New Roman" w:cs="Times New Roman"/>
        </w:rPr>
        <w:t>advocates for</w:t>
      </w:r>
      <w:proofErr w:type="gramEnd"/>
      <w:r w:rsidRPr="0046637F">
        <w:rPr>
          <w:rFonts w:ascii="Times New Roman" w:eastAsia="Calibri" w:hAnsi="Times New Roman" w:cs="Times New Roman"/>
        </w:rPr>
        <w:t xml:space="preserve"> a</w:t>
      </w:r>
      <w:r w:rsidR="0047031C">
        <w:rPr>
          <w:rFonts w:ascii="Times New Roman" w:eastAsia="Calibri" w:hAnsi="Times New Roman" w:cs="Times New Roman"/>
        </w:rPr>
        <w:t>n</w:t>
      </w:r>
      <w:r w:rsidRPr="0046637F">
        <w:rPr>
          <w:rFonts w:ascii="Times New Roman" w:eastAsia="Calibri" w:hAnsi="Times New Roman" w:cs="Times New Roman"/>
        </w:rPr>
        <w:t xml:space="preserve"> NCC that would encompass all claims, including those from commercial sources.</w:t>
      </w:r>
    </w:p>
    <w:p w14:paraId="3FDF5A8D" w14:textId="77777777" w:rsidR="009B3DD4" w:rsidRPr="0046637F" w:rsidRDefault="009B3DD4" w:rsidP="001C720B">
      <w:pPr>
        <w:tabs>
          <w:tab w:val="left" w:pos="3690"/>
        </w:tabs>
        <w:spacing w:after="0" w:line="240" w:lineRule="auto"/>
        <w:jc w:val="both"/>
        <w:rPr>
          <w:rFonts w:ascii="Times New Roman" w:eastAsia="Times New Roman" w:hAnsi="Times New Roman" w:cs="Times New Roman"/>
          <w:color w:val="000000" w:themeColor="text1"/>
        </w:rPr>
      </w:pPr>
    </w:p>
    <w:p w14:paraId="76A1ACE9" w14:textId="2A6F4115" w:rsidR="009B3DD4" w:rsidRPr="0046637F" w:rsidRDefault="6F761DB3" w:rsidP="001C720B">
      <w:pPr>
        <w:tabs>
          <w:tab w:val="left" w:pos="3690"/>
        </w:tabs>
        <w:spacing w:after="0" w:line="240" w:lineRule="auto"/>
        <w:jc w:val="both"/>
        <w:rPr>
          <w:rFonts w:ascii="Times New Roman" w:eastAsia="Times New Roman" w:hAnsi="Times New Roman" w:cs="Times New Roman"/>
          <w:color w:val="000000" w:themeColor="text1"/>
        </w:rPr>
      </w:pPr>
      <w:r w:rsidRPr="0046637F">
        <w:rPr>
          <w:rFonts w:ascii="Times New Roman" w:eastAsia="Times New Roman" w:hAnsi="Times New Roman" w:cs="Times New Roman"/>
          <w:color w:val="000000" w:themeColor="text1"/>
        </w:rPr>
        <w:t>Given the major disruption the 340B rebate program is anticipated to have on</w:t>
      </w:r>
      <w:r w:rsidR="00E328BD">
        <w:rPr>
          <w:rFonts w:ascii="Times New Roman" w:eastAsia="Times New Roman" w:hAnsi="Times New Roman" w:cs="Times New Roman"/>
          <w:color w:val="000000" w:themeColor="text1"/>
        </w:rPr>
        <w:t xml:space="preserve"> </w:t>
      </w:r>
      <w:r w:rsidR="772631C5" w:rsidRPr="4921F4A8">
        <w:rPr>
          <w:rFonts w:ascii="Times New Roman" w:eastAsia="Times New Roman" w:hAnsi="Times New Roman" w:cs="Times New Roman"/>
          <w:color w:val="000000" w:themeColor="text1"/>
        </w:rPr>
        <w:t>CHCs</w:t>
      </w:r>
      <w:r w:rsidRPr="0046637F">
        <w:rPr>
          <w:rFonts w:ascii="Times New Roman" w:eastAsia="Times New Roman" w:hAnsi="Times New Roman" w:cs="Times New Roman"/>
          <w:color w:val="000000" w:themeColor="text1"/>
        </w:rPr>
        <w:t xml:space="preserve">, a system that forces </w:t>
      </w:r>
      <w:r w:rsidR="0FC79C47" w:rsidRPr="4921F4A8">
        <w:rPr>
          <w:rFonts w:ascii="Times New Roman" w:eastAsia="Times New Roman" w:hAnsi="Times New Roman" w:cs="Times New Roman"/>
          <w:color w:val="000000" w:themeColor="text1"/>
        </w:rPr>
        <w:t>CHCs</w:t>
      </w:r>
      <w:r w:rsidRPr="0046637F">
        <w:rPr>
          <w:rFonts w:ascii="Times New Roman" w:eastAsia="Times New Roman" w:hAnsi="Times New Roman" w:cs="Times New Roman"/>
          <w:color w:val="000000" w:themeColor="text1"/>
        </w:rPr>
        <w:t xml:space="preserve"> to provide data that is already accurately and readily available to manufacturers is not only redundant but also adds additional administrative burdens on safety-net providers. It is imperative that HRSA </w:t>
      </w:r>
      <w:proofErr w:type="gramStart"/>
      <w:r w:rsidRPr="0046637F">
        <w:rPr>
          <w:rFonts w:ascii="Times New Roman" w:eastAsia="Times New Roman" w:hAnsi="Times New Roman" w:cs="Times New Roman"/>
          <w:color w:val="000000" w:themeColor="text1"/>
        </w:rPr>
        <w:t>require</w:t>
      </w:r>
      <w:proofErr w:type="gramEnd"/>
      <w:r w:rsidRPr="0046637F">
        <w:rPr>
          <w:rFonts w:ascii="Times New Roman" w:eastAsia="Times New Roman" w:hAnsi="Times New Roman" w:cs="Times New Roman"/>
          <w:color w:val="000000" w:themeColor="text1"/>
        </w:rPr>
        <w:t xml:space="preserve"> manufacturers to leverage existing resources to protect the stability of the safety-net providers that the 340B program was designed to support.</w:t>
      </w:r>
    </w:p>
    <w:p w14:paraId="51A391F9" w14:textId="1CCA924A" w:rsidR="289CFE15" w:rsidRDefault="289CFE15" w:rsidP="001C720B">
      <w:pPr>
        <w:tabs>
          <w:tab w:val="left" w:pos="3690"/>
        </w:tabs>
        <w:spacing w:after="0" w:line="240" w:lineRule="auto"/>
        <w:jc w:val="both"/>
        <w:rPr>
          <w:rFonts w:ascii="Times New Roman" w:eastAsia="Times New Roman" w:hAnsi="Times New Roman" w:cs="Times New Roman"/>
          <w:b/>
          <w:bCs/>
          <w:color w:val="000000" w:themeColor="text1"/>
          <w:highlight w:val="yellow"/>
        </w:rPr>
      </w:pPr>
    </w:p>
    <w:p w14:paraId="54F7ED1D" w14:textId="213C52A3" w:rsidR="0E3ABFC4" w:rsidRDefault="0E3ABFC4" w:rsidP="001C720B">
      <w:pPr>
        <w:tabs>
          <w:tab w:val="left" w:pos="3690"/>
        </w:tabs>
        <w:spacing w:after="0" w:line="240" w:lineRule="auto"/>
        <w:jc w:val="both"/>
        <w:rPr>
          <w:rFonts w:ascii="Times New Roman" w:eastAsia="Times New Roman" w:hAnsi="Times New Roman" w:cs="Times New Roman"/>
        </w:rPr>
      </w:pPr>
      <w:r w:rsidRPr="289CFE15">
        <w:rPr>
          <w:rFonts w:ascii="Times New Roman" w:eastAsia="Times New Roman" w:hAnsi="Times New Roman" w:cs="Times New Roman"/>
          <w:b/>
          <w:bCs/>
          <w:color w:val="000000" w:themeColor="text1"/>
          <w:u w:val="single"/>
        </w:rPr>
        <w:t>Conclusion</w:t>
      </w:r>
      <w:r w:rsidRPr="289CFE15">
        <w:rPr>
          <w:rFonts w:ascii="Times New Roman" w:eastAsia="Times New Roman" w:hAnsi="Times New Roman" w:cs="Times New Roman"/>
          <w:b/>
          <w:bCs/>
          <w:color w:val="000000" w:themeColor="text1"/>
        </w:rPr>
        <w:t xml:space="preserve"> </w:t>
      </w:r>
      <w:r w:rsidRPr="289CFE15">
        <w:rPr>
          <w:rFonts w:ascii="Times New Roman" w:eastAsia="Times New Roman" w:hAnsi="Times New Roman" w:cs="Times New Roman"/>
        </w:rPr>
        <w:t xml:space="preserve"> </w:t>
      </w:r>
    </w:p>
    <w:p w14:paraId="16E9FD96" w14:textId="0F23A644" w:rsidR="0E3ABFC4" w:rsidRDefault="0E3ABFC4" w:rsidP="001C720B">
      <w:pPr>
        <w:tabs>
          <w:tab w:val="left" w:pos="3690"/>
        </w:tabs>
        <w:spacing w:after="0" w:line="240" w:lineRule="auto"/>
        <w:jc w:val="both"/>
        <w:rPr>
          <w:rFonts w:ascii="Times New Roman" w:eastAsia="Times New Roman" w:hAnsi="Times New Roman" w:cs="Times New Roman"/>
        </w:rPr>
      </w:pPr>
      <w:r w:rsidRPr="610C93FB">
        <w:rPr>
          <w:rFonts w:ascii="Times New Roman" w:eastAsia="Times New Roman" w:hAnsi="Times New Roman" w:cs="Times New Roman"/>
          <w:b/>
          <w:bCs/>
          <w:color w:val="000000" w:themeColor="text1"/>
          <w:highlight w:val="yellow"/>
        </w:rPr>
        <w:t>[YOUR ORGANIZATION]</w:t>
      </w:r>
      <w:r w:rsidRPr="610C93FB">
        <w:rPr>
          <w:rFonts w:ascii="Times New Roman" w:eastAsia="Times New Roman" w:hAnsi="Times New Roman" w:cs="Times New Roman"/>
          <w:b/>
          <w:bCs/>
          <w:color w:val="000000" w:themeColor="text1"/>
        </w:rPr>
        <w:t xml:space="preserve"> strongly urges HRSA to</w:t>
      </w:r>
      <w:r w:rsidRPr="610C93FB">
        <w:rPr>
          <w:rFonts w:ascii="Times New Roman" w:eastAsia="Times New Roman" w:hAnsi="Times New Roman" w:cs="Times New Roman"/>
          <w:color w:val="000000" w:themeColor="text1"/>
        </w:rPr>
        <w:t xml:space="preserve"> </w:t>
      </w:r>
      <w:r w:rsidRPr="610C93FB">
        <w:rPr>
          <w:rFonts w:ascii="Times New Roman" w:eastAsia="Times New Roman" w:hAnsi="Times New Roman" w:cs="Times New Roman"/>
          <w:b/>
          <w:bCs/>
          <w:color w:val="000000" w:themeColor="text1"/>
        </w:rPr>
        <w:t xml:space="preserve">exempt CHCs from </w:t>
      </w:r>
      <w:r w:rsidRPr="4C204FB8">
        <w:rPr>
          <w:rFonts w:ascii="Times New Roman" w:eastAsia="Times New Roman" w:hAnsi="Times New Roman" w:cs="Times New Roman"/>
          <w:b/>
          <w:bCs/>
          <w:color w:val="000000" w:themeColor="text1"/>
        </w:rPr>
        <w:t>any</w:t>
      </w:r>
      <w:r w:rsidRPr="610C93FB">
        <w:rPr>
          <w:rFonts w:ascii="Times New Roman" w:eastAsia="Times New Roman" w:hAnsi="Times New Roman" w:cs="Times New Roman"/>
          <w:b/>
          <w:bCs/>
          <w:color w:val="000000" w:themeColor="text1"/>
        </w:rPr>
        <w:t xml:space="preserve"> 340B Rebate Model Pilot Program</w:t>
      </w:r>
      <w:r w:rsidRPr="610C93FB">
        <w:rPr>
          <w:rFonts w:ascii="Times New Roman" w:eastAsia="Times New Roman" w:hAnsi="Times New Roman" w:cs="Times New Roman"/>
          <w:color w:val="000000" w:themeColor="text1"/>
        </w:rPr>
        <w:t xml:space="preserve">. </w:t>
      </w:r>
      <w:r w:rsidRPr="7C8667D9">
        <w:rPr>
          <w:rFonts w:ascii="Times New Roman" w:eastAsia="Times New Roman" w:hAnsi="Times New Roman" w:cs="Times New Roman"/>
          <w:color w:val="000000" w:themeColor="text1"/>
        </w:rPr>
        <w:t>A 340B rebate</w:t>
      </w:r>
      <w:r w:rsidRPr="707CC62D">
        <w:rPr>
          <w:rFonts w:ascii="Times New Roman" w:eastAsia="Times New Roman" w:hAnsi="Times New Roman" w:cs="Times New Roman"/>
          <w:color w:val="000000" w:themeColor="text1"/>
        </w:rPr>
        <w:t xml:space="preserve"> program</w:t>
      </w:r>
      <w:r w:rsidRPr="610C93FB">
        <w:rPr>
          <w:rFonts w:ascii="Times New Roman" w:eastAsia="Times New Roman" w:hAnsi="Times New Roman" w:cs="Times New Roman"/>
          <w:color w:val="000000" w:themeColor="text1"/>
        </w:rPr>
        <w:t xml:space="preserve"> represents a departure from the original intent of the 340B program—to allow safety-net providers to “stretch scarce Federal resources” and provide more comprehensive care. </w:t>
      </w:r>
      <w:r w:rsidRPr="5403D85A">
        <w:rPr>
          <w:rFonts w:ascii="Times New Roman" w:eastAsia="Times New Roman" w:hAnsi="Times New Roman" w:cs="Times New Roman"/>
          <w:color w:val="000000" w:themeColor="text1"/>
        </w:rPr>
        <w:t>A rebate</w:t>
      </w:r>
      <w:r w:rsidRPr="610C93FB">
        <w:rPr>
          <w:rFonts w:ascii="Times New Roman" w:eastAsia="Times New Roman" w:hAnsi="Times New Roman" w:cs="Times New Roman"/>
          <w:color w:val="000000" w:themeColor="text1"/>
        </w:rPr>
        <w:t xml:space="preserve"> model would create significant cash flow challenges, forcing CHCs to make difficult decisions about staffing, services, and the range of drugs they can afford to stock. Additionally, CHCs </w:t>
      </w:r>
      <w:proofErr w:type="gramStart"/>
      <w:r w:rsidRPr="075F64DB">
        <w:rPr>
          <w:rFonts w:ascii="Times New Roman" w:eastAsia="Times New Roman" w:hAnsi="Times New Roman" w:cs="Times New Roman"/>
          <w:color w:val="000000" w:themeColor="text1"/>
        </w:rPr>
        <w:t>would</w:t>
      </w:r>
      <w:r w:rsidRPr="610C93FB">
        <w:rPr>
          <w:rFonts w:ascii="Times New Roman" w:eastAsia="Times New Roman" w:hAnsi="Times New Roman" w:cs="Times New Roman"/>
          <w:color w:val="000000" w:themeColor="text1"/>
        </w:rPr>
        <w:t xml:space="preserve"> need</w:t>
      </w:r>
      <w:proofErr w:type="gramEnd"/>
      <w:r w:rsidRPr="610C93FB">
        <w:rPr>
          <w:rFonts w:ascii="Times New Roman" w:eastAsia="Times New Roman" w:hAnsi="Times New Roman" w:cs="Times New Roman"/>
          <w:color w:val="000000" w:themeColor="text1"/>
        </w:rPr>
        <w:t xml:space="preserve"> to make significant investments in IT infrastructure and staff to comply with rebate requirements</w:t>
      </w:r>
      <w:r w:rsidR="00E22FDC">
        <w:rPr>
          <w:rFonts w:ascii="Times New Roman" w:eastAsia="Times New Roman" w:hAnsi="Times New Roman" w:cs="Times New Roman"/>
          <w:color w:val="000000" w:themeColor="text1"/>
        </w:rPr>
        <w:t xml:space="preserve"> and</w:t>
      </w:r>
      <w:r w:rsidRPr="610C93FB">
        <w:rPr>
          <w:rFonts w:ascii="Times New Roman" w:eastAsia="Times New Roman" w:hAnsi="Times New Roman" w:cs="Times New Roman"/>
          <w:color w:val="000000" w:themeColor="text1"/>
        </w:rPr>
        <w:t xml:space="preserve"> track rebates. It </w:t>
      </w:r>
      <w:r w:rsidR="00E22FDC">
        <w:rPr>
          <w:rFonts w:ascii="Times New Roman" w:eastAsia="Times New Roman" w:hAnsi="Times New Roman" w:cs="Times New Roman"/>
          <w:color w:val="000000" w:themeColor="text1"/>
        </w:rPr>
        <w:t>would also</w:t>
      </w:r>
      <w:r w:rsidRPr="610C93FB">
        <w:rPr>
          <w:rFonts w:ascii="Times New Roman" w:eastAsia="Times New Roman" w:hAnsi="Times New Roman" w:cs="Times New Roman"/>
          <w:color w:val="000000" w:themeColor="text1"/>
        </w:rPr>
        <w:t xml:space="preserve"> </w:t>
      </w:r>
      <w:r w:rsidRPr="62074878">
        <w:rPr>
          <w:rFonts w:ascii="Times New Roman" w:eastAsia="Times New Roman" w:hAnsi="Times New Roman" w:cs="Times New Roman"/>
          <w:color w:val="000000" w:themeColor="text1"/>
        </w:rPr>
        <w:t>create</w:t>
      </w:r>
      <w:r w:rsidRPr="610C93FB">
        <w:rPr>
          <w:rFonts w:ascii="Times New Roman" w:eastAsia="Times New Roman" w:hAnsi="Times New Roman" w:cs="Times New Roman"/>
          <w:color w:val="000000" w:themeColor="text1"/>
        </w:rPr>
        <w:t xml:space="preserve"> a new barrier for patients, especially uninsured patients, who depend on the up-front 340B discount, making it operationally impossible to provide the sliding fee scale and steeply discounted medications required by law. </w:t>
      </w:r>
      <w:r w:rsidR="45BE1F5D" w:rsidRPr="5BFB8140">
        <w:rPr>
          <w:rFonts w:ascii="Times New Roman" w:eastAsia="Times New Roman" w:hAnsi="Times New Roman" w:cs="Times New Roman"/>
          <w:b/>
          <w:bCs/>
          <w:color w:val="000000" w:themeColor="text1"/>
          <w:highlight w:val="yellow"/>
        </w:rPr>
        <w:t>[YOUR ORGANIZATION]</w:t>
      </w:r>
      <w:r w:rsidR="773E9083" w:rsidRPr="01571BA1">
        <w:rPr>
          <w:rFonts w:ascii="Times New Roman" w:eastAsia="Times New Roman" w:hAnsi="Times New Roman" w:cs="Times New Roman"/>
          <w:color w:val="000000" w:themeColor="text1"/>
        </w:rPr>
        <w:t xml:space="preserve"> believes that a 340B rebate</w:t>
      </w:r>
      <w:r w:rsidRPr="610C93FB">
        <w:rPr>
          <w:rFonts w:ascii="Times New Roman" w:eastAsia="Times New Roman" w:hAnsi="Times New Roman" w:cs="Times New Roman"/>
          <w:color w:val="000000" w:themeColor="text1"/>
        </w:rPr>
        <w:t xml:space="preserve"> </w:t>
      </w:r>
      <w:r w:rsidR="773E9083" w:rsidRPr="6368AB85">
        <w:rPr>
          <w:rFonts w:ascii="Times New Roman" w:eastAsia="Times New Roman" w:hAnsi="Times New Roman" w:cs="Times New Roman"/>
          <w:color w:val="000000" w:themeColor="text1"/>
        </w:rPr>
        <w:t xml:space="preserve">pilot </w:t>
      </w:r>
      <w:r w:rsidRPr="7A081901">
        <w:rPr>
          <w:rFonts w:ascii="Times New Roman" w:eastAsia="Times New Roman" w:hAnsi="Times New Roman" w:cs="Times New Roman"/>
          <w:color w:val="000000" w:themeColor="text1"/>
        </w:rPr>
        <w:t>w</w:t>
      </w:r>
      <w:r w:rsidR="2D7EDE58" w:rsidRPr="7A081901">
        <w:rPr>
          <w:rFonts w:ascii="Times New Roman" w:eastAsia="Times New Roman" w:hAnsi="Times New Roman" w:cs="Times New Roman"/>
          <w:color w:val="000000" w:themeColor="text1"/>
        </w:rPr>
        <w:t>ould</w:t>
      </w:r>
      <w:r w:rsidRPr="610C93FB">
        <w:rPr>
          <w:rFonts w:ascii="Times New Roman" w:eastAsia="Times New Roman" w:hAnsi="Times New Roman" w:cs="Times New Roman"/>
          <w:color w:val="000000" w:themeColor="text1"/>
        </w:rPr>
        <w:t xml:space="preserve"> cause disproportionate harm to patients served by CHCs and other safety net providers. </w:t>
      </w:r>
    </w:p>
    <w:p w14:paraId="7B4554B2" w14:textId="0920998D" w:rsidR="0046637F" w:rsidRPr="0046637F" w:rsidRDefault="0046637F" w:rsidP="001C720B">
      <w:pPr>
        <w:tabs>
          <w:tab w:val="left" w:pos="3690"/>
        </w:tabs>
        <w:spacing w:after="0" w:line="240" w:lineRule="auto"/>
        <w:jc w:val="both"/>
        <w:rPr>
          <w:rFonts w:ascii="Times New Roman" w:eastAsia="Times New Roman" w:hAnsi="Times New Roman" w:cs="Times New Roman"/>
          <w:color w:val="000000" w:themeColor="text1"/>
        </w:rPr>
      </w:pPr>
    </w:p>
    <w:p w14:paraId="40682096" w14:textId="728D04E9" w:rsidR="4F82BB3A" w:rsidRDefault="4F82BB3A" w:rsidP="001C720B">
      <w:pPr>
        <w:tabs>
          <w:tab w:val="left" w:pos="3690"/>
        </w:tabs>
        <w:spacing w:after="0" w:line="240" w:lineRule="auto"/>
        <w:jc w:val="both"/>
        <w:rPr>
          <w:rFonts w:ascii="Times New Roman" w:eastAsia="Times New Roman" w:hAnsi="Times New Roman" w:cs="Times New Roman"/>
          <w:color w:val="000000" w:themeColor="text1"/>
        </w:rPr>
      </w:pPr>
      <w:r w:rsidRPr="5F5224EC">
        <w:rPr>
          <w:rFonts w:ascii="Times New Roman" w:eastAsia="Times New Roman" w:hAnsi="Times New Roman" w:cs="Times New Roman"/>
          <w:b/>
          <w:bCs/>
          <w:color w:val="000000" w:themeColor="text1"/>
          <w:highlight w:val="yellow"/>
        </w:rPr>
        <w:t>[YOUR ORGANIZATION]</w:t>
      </w:r>
      <w:r w:rsidRPr="5F5224EC">
        <w:rPr>
          <w:rFonts w:ascii="Times New Roman" w:eastAsia="Times New Roman" w:hAnsi="Times New Roman" w:cs="Times New Roman"/>
          <w:b/>
          <w:bCs/>
          <w:color w:val="000000" w:themeColor="text1"/>
        </w:rPr>
        <w:t xml:space="preserve"> </w:t>
      </w:r>
      <w:r w:rsidRPr="5F5224EC">
        <w:rPr>
          <w:rFonts w:ascii="Times New Roman" w:eastAsia="Times New Roman" w:hAnsi="Times New Roman" w:cs="Times New Roman"/>
          <w:color w:val="000000" w:themeColor="text1"/>
        </w:rPr>
        <w:t xml:space="preserve">appreciates the opportunity to respond to this Request for Information on the 340B Rebate Model Pilot, and we look forward to continuing to engage with HRSA on this prominent issue. If you have any questions, please contact </w:t>
      </w:r>
      <w:r w:rsidR="559E4765" w:rsidRPr="5F5224EC">
        <w:rPr>
          <w:rFonts w:ascii="Times New Roman" w:eastAsia="Times New Roman" w:hAnsi="Times New Roman" w:cs="Times New Roman"/>
          <w:b/>
          <w:bCs/>
          <w:color w:val="000000" w:themeColor="text1"/>
          <w:highlight w:val="yellow"/>
        </w:rPr>
        <w:t>[</w:t>
      </w:r>
      <w:r w:rsidRPr="5F5224EC">
        <w:rPr>
          <w:rFonts w:ascii="Times New Roman" w:eastAsia="Times New Roman" w:hAnsi="Times New Roman" w:cs="Times New Roman"/>
          <w:b/>
          <w:bCs/>
          <w:color w:val="000000" w:themeColor="text1"/>
          <w:highlight w:val="yellow"/>
        </w:rPr>
        <w:t>YOUR POLICY DIRECTOR’S/VP’S NAME AND EMAIL ADDRESS.</w:t>
      </w:r>
      <w:r w:rsidR="213E7F0D" w:rsidRPr="5F5224EC">
        <w:rPr>
          <w:rFonts w:ascii="Times New Roman" w:eastAsia="Times New Roman" w:hAnsi="Times New Roman" w:cs="Times New Roman"/>
          <w:b/>
          <w:bCs/>
          <w:color w:val="000000" w:themeColor="text1"/>
          <w:highlight w:val="yellow"/>
        </w:rPr>
        <w:t>]</w:t>
      </w:r>
    </w:p>
    <w:p w14:paraId="42029869" w14:textId="714A353F" w:rsidR="42131487" w:rsidRDefault="42131487" w:rsidP="001C720B">
      <w:pPr>
        <w:tabs>
          <w:tab w:val="left" w:pos="3690"/>
        </w:tabs>
        <w:spacing w:after="0" w:line="240" w:lineRule="auto"/>
        <w:jc w:val="both"/>
        <w:rPr>
          <w:rFonts w:ascii="Times New Roman" w:eastAsia="Times New Roman" w:hAnsi="Times New Roman" w:cs="Times New Roman"/>
          <w:color w:val="000000" w:themeColor="text1"/>
        </w:rPr>
      </w:pPr>
    </w:p>
    <w:p w14:paraId="35CA050C" w14:textId="643BD745" w:rsidR="4F82BB3A" w:rsidRDefault="4F82BB3A" w:rsidP="001C720B">
      <w:pPr>
        <w:tabs>
          <w:tab w:val="left" w:pos="3690"/>
        </w:tabs>
        <w:spacing w:after="0" w:line="240" w:lineRule="auto"/>
        <w:ind w:left="3600" w:firstLine="720"/>
        <w:jc w:val="both"/>
        <w:rPr>
          <w:rFonts w:ascii="Times New Roman" w:eastAsia="Times New Roman" w:hAnsi="Times New Roman" w:cs="Times New Roman"/>
          <w:color w:val="000000" w:themeColor="text1"/>
        </w:rPr>
      </w:pPr>
      <w:r w:rsidRPr="42131487">
        <w:rPr>
          <w:rFonts w:ascii="Times New Roman" w:eastAsia="Times New Roman" w:hAnsi="Times New Roman" w:cs="Times New Roman"/>
          <w:color w:val="000000" w:themeColor="text1"/>
        </w:rPr>
        <w:t>Sincerely,</w:t>
      </w:r>
    </w:p>
    <w:p w14:paraId="59F21AD3" w14:textId="5AC38D10" w:rsidR="42131487" w:rsidRDefault="42131487" w:rsidP="001C720B">
      <w:pPr>
        <w:tabs>
          <w:tab w:val="left" w:pos="3690"/>
        </w:tabs>
        <w:spacing w:after="0" w:line="240" w:lineRule="auto"/>
        <w:jc w:val="both"/>
        <w:rPr>
          <w:rFonts w:ascii="Times New Roman" w:eastAsia="Times New Roman" w:hAnsi="Times New Roman" w:cs="Times New Roman"/>
          <w:color w:val="000000" w:themeColor="text1"/>
        </w:rPr>
      </w:pPr>
    </w:p>
    <w:p w14:paraId="55FFCFBA" w14:textId="446870E4" w:rsidR="42131487" w:rsidRDefault="42131487" w:rsidP="001C720B">
      <w:pPr>
        <w:tabs>
          <w:tab w:val="left" w:pos="3690"/>
        </w:tabs>
        <w:spacing w:after="0" w:line="240" w:lineRule="auto"/>
        <w:jc w:val="both"/>
        <w:rPr>
          <w:rFonts w:ascii="Times New Roman" w:eastAsia="Times New Roman" w:hAnsi="Times New Roman" w:cs="Times New Roman"/>
          <w:color w:val="000000" w:themeColor="text1"/>
        </w:rPr>
      </w:pPr>
    </w:p>
    <w:p w14:paraId="4114AECF" w14:textId="052B8A32" w:rsidR="4F82BB3A" w:rsidRDefault="4F82BB3A" w:rsidP="001C720B">
      <w:pPr>
        <w:tabs>
          <w:tab w:val="left" w:pos="3690"/>
        </w:tabs>
        <w:spacing w:after="0" w:line="240" w:lineRule="auto"/>
        <w:ind w:left="4320"/>
        <w:jc w:val="both"/>
        <w:rPr>
          <w:rFonts w:ascii="Times New Roman" w:eastAsia="Times New Roman" w:hAnsi="Times New Roman" w:cs="Times New Roman"/>
          <w:color w:val="000000" w:themeColor="text1"/>
        </w:rPr>
      </w:pPr>
      <w:r w:rsidRPr="42131487">
        <w:rPr>
          <w:rFonts w:ascii="Times New Roman" w:eastAsia="Times New Roman" w:hAnsi="Times New Roman" w:cs="Times New Roman"/>
          <w:b/>
          <w:bCs/>
          <w:color w:val="000000" w:themeColor="text1"/>
          <w:highlight w:val="yellow"/>
        </w:rPr>
        <w:t>CEO NAME</w:t>
      </w:r>
    </w:p>
    <w:p w14:paraId="213C03E1" w14:textId="67CD1355" w:rsidR="4F82BB3A" w:rsidRDefault="4F82BB3A" w:rsidP="001C720B">
      <w:pPr>
        <w:tabs>
          <w:tab w:val="left" w:pos="3690"/>
        </w:tabs>
        <w:spacing w:after="0" w:line="240" w:lineRule="auto"/>
        <w:ind w:firstLine="720"/>
        <w:jc w:val="both"/>
        <w:rPr>
          <w:rFonts w:ascii="Times New Roman" w:eastAsia="Times New Roman" w:hAnsi="Times New Roman" w:cs="Times New Roman"/>
          <w:color w:val="000000" w:themeColor="text1"/>
        </w:rPr>
      </w:pPr>
      <w:r w:rsidRPr="00DF7498">
        <w:rPr>
          <w:rFonts w:ascii="Times New Roman" w:eastAsia="Times New Roman" w:hAnsi="Times New Roman" w:cs="Times New Roman"/>
          <w:b/>
          <w:color w:val="000000" w:themeColor="text1"/>
        </w:rPr>
        <w:t xml:space="preserve">       </w:t>
      </w:r>
      <w:r w:rsidR="00DF7498" w:rsidRPr="00DF7498">
        <w:rPr>
          <w:rFonts w:ascii="Times New Roman" w:eastAsia="Times New Roman" w:hAnsi="Times New Roman" w:cs="Times New Roman"/>
          <w:b/>
          <w:bCs/>
          <w:color w:val="000000" w:themeColor="text1"/>
        </w:rPr>
        <w:tab/>
      </w:r>
      <w:r w:rsidRPr="00DF7498">
        <w:rPr>
          <w:rFonts w:ascii="Times New Roman" w:eastAsia="Times New Roman" w:hAnsi="Times New Roman" w:cs="Times New Roman"/>
          <w:b/>
          <w:bCs/>
          <w:color w:val="000000" w:themeColor="text1"/>
        </w:rPr>
        <w:t xml:space="preserve">      </w:t>
      </w:r>
      <w:r w:rsidR="00DF7498" w:rsidRPr="00DF7498">
        <w:rPr>
          <w:rFonts w:ascii="Times New Roman" w:eastAsia="Times New Roman" w:hAnsi="Times New Roman" w:cs="Times New Roman"/>
          <w:b/>
          <w:bCs/>
          <w:color w:val="000000" w:themeColor="text1"/>
        </w:rPr>
        <w:tab/>
      </w:r>
      <w:r w:rsidRPr="42131487">
        <w:rPr>
          <w:rFonts w:ascii="Times New Roman" w:eastAsia="Times New Roman" w:hAnsi="Times New Roman" w:cs="Times New Roman"/>
          <w:b/>
          <w:bCs/>
          <w:color w:val="000000" w:themeColor="text1"/>
          <w:highlight w:val="yellow"/>
        </w:rPr>
        <w:t>ORGANIZATION’S NAME</w:t>
      </w:r>
    </w:p>
    <w:p w14:paraId="30655E3F" w14:textId="617A1E82" w:rsidR="42131487" w:rsidRDefault="00DF7498" w:rsidP="001C720B">
      <w:pPr>
        <w:tabs>
          <w:tab w:val="left" w:pos="3690"/>
        </w:tabs>
        <w:spacing w:after="0" w:line="240" w:lineRule="auto"/>
        <w:jc w:val="both"/>
        <w:rPr>
          <w:rFonts w:ascii="Times New Roman" w:eastAsia="Times New Roman" w:hAnsi="Times New Roman" w:cs="Times New Roman"/>
          <w:color w:val="000000" w:themeColor="text1"/>
        </w:rPr>
      </w:pPr>
      <w:r>
        <w:rPr>
          <w:rFonts w:ascii="Times New Roman" w:eastAsia="Times New Roman" w:hAnsi="Times New Roman" w:cs="Times New Roman"/>
          <w:color w:val="000000" w:themeColor="text1"/>
        </w:rPr>
        <w:tab/>
      </w:r>
      <w:r>
        <w:rPr>
          <w:rFonts w:ascii="Times New Roman" w:eastAsia="Times New Roman" w:hAnsi="Times New Roman" w:cs="Times New Roman"/>
          <w:color w:val="000000" w:themeColor="text1"/>
        </w:rPr>
        <w:tab/>
      </w:r>
    </w:p>
    <w:p w14:paraId="1DC30AA8" w14:textId="0C3E8D57" w:rsidR="009C0AE4" w:rsidRPr="0046637F" w:rsidRDefault="009C0AE4" w:rsidP="001C720B">
      <w:pPr>
        <w:tabs>
          <w:tab w:val="left" w:pos="3690"/>
        </w:tabs>
        <w:spacing w:after="0" w:line="240" w:lineRule="auto"/>
        <w:jc w:val="both"/>
        <w:rPr>
          <w:rFonts w:ascii="Times New Roman" w:hAnsi="Times New Roman" w:cs="Times New Roman"/>
        </w:rPr>
      </w:pPr>
    </w:p>
    <w:sectPr w:rsidR="009C0AE4" w:rsidRPr="0046637F">
      <w:headerReference w:type="default" r:id="rId11"/>
      <w:footerReference w:type="default" r:id="rId12"/>
      <w:headerReference w:type="first" r:id="rId13"/>
      <w:footerReference w:type="first" r:id="rId14"/>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AE0539" w14:textId="77777777" w:rsidR="007765F7" w:rsidRDefault="007765F7" w:rsidP="002D131C">
      <w:pPr>
        <w:spacing w:after="0" w:line="240" w:lineRule="auto"/>
      </w:pPr>
      <w:r>
        <w:separator/>
      </w:r>
    </w:p>
  </w:endnote>
  <w:endnote w:type="continuationSeparator" w:id="0">
    <w:p w14:paraId="52221C2F" w14:textId="77777777" w:rsidR="007765F7" w:rsidRDefault="007765F7" w:rsidP="002D13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quot;Courier New&quot;">
    <w:altName w:val="Cambria"/>
    <w:panose1 w:val="00000000000000000000"/>
    <w:charset w:val="00"/>
    <w:family w:val="roman"/>
    <w:notTrueType/>
    <w:pitch w:val="default"/>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71834875"/>
      <w:docPartObj>
        <w:docPartGallery w:val="Page Numbers (Bottom of Page)"/>
        <w:docPartUnique/>
      </w:docPartObj>
    </w:sdtPr>
    <w:sdtEndPr>
      <w:rPr>
        <w:rFonts w:ascii="Times New Roman" w:hAnsi="Times New Roman" w:cs="Times New Roman"/>
      </w:rPr>
    </w:sdtEndPr>
    <w:sdtContent>
      <w:p w14:paraId="6E751B7B" w14:textId="5ACCFD4E" w:rsidR="00812E09" w:rsidRPr="00FB74E2" w:rsidRDefault="00812E09">
        <w:pPr>
          <w:pStyle w:val="Footer"/>
          <w:jc w:val="center"/>
          <w:rPr>
            <w:rFonts w:ascii="Times New Roman" w:hAnsi="Times New Roman" w:cs="Times New Roman"/>
          </w:rPr>
        </w:pPr>
        <w:r w:rsidRPr="00FB74E2">
          <w:rPr>
            <w:rFonts w:ascii="Times New Roman" w:hAnsi="Times New Roman" w:cs="Times New Roman"/>
          </w:rPr>
          <w:fldChar w:fldCharType="begin"/>
        </w:r>
        <w:r w:rsidRPr="00FB74E2">
          <w:rPr>
            <w:rFonts w:ascii="Times New Roman" w:hAnsi="Times New Roman" w:cs="Times New Roman"/>
          </w:rPr>
          <w:instrText xml:space="preserve"> PAGE   \* MERGEFORMAT </w:instrText>
        </w:r>
        <w:r w:rsidRPr="00FB74E2">
          <w:rPr>
            <w:rFonts w:ascii="Times New Roman" w:hAnsi="Times New Roman" w:cs="Times New Roman"/>
          </w:rPr>
          <w:fldChar w:fldCharType="separate"/>
        </w:r>
        <w:r w:rsidRPr="00FB74E2">
          <w:rPr>
            <w:rFonts w:ascii="Times New Roman" w:hAnsi="Times New Roman" w:cs="Times New Roman"/>
          </w:rPr>
          <w:t>2</w:t>
        </w:r>
        <w:r w:rsidRPr="00FB74E2">
          <w:rPr>
            <w:rFonts w:ascii="Times New Roman" w:hAnsi="Times New Roman" w:cs="Times New Roman"/>
          </w:rPr>
          <w:fldChar w:fldCharType="end"/>
        </w:r>
      </w:p>
    </w:sdtContent>
  </w:sdt>
  <w:p w14:paraId="6EC06863" w14:textId="77777777" w:rsidR="00812E09" w:rsidRDefault="00812E0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5F5224EC" w14:paraId="1A3DC1B8" w14:textId="77777777" w:rsidTr="5F5224EC">
      <w:trPr>
        <w:trHeight w:val="300"/>
      </w:trPr>
      <w:tc>
        <w:tcPr>
          <w:tcW w:w="3120" w:type="dxa"/>
        </w:tcPr>
        <w:p w14:paraId="7460DEE7" w14:textId="06222CD8" w:rsidR="5F5224EC" w:rsidRDefault="5F5224EC" w:rsidP="5F5224EC">
          <w:pPr>
            <w:pStyle w:val="Header"/>
            <w:ind w:left="-115"/>
          </w:pPr>
        </w:p>
      </w:tc>
      <w:tc>
        <w:tcPr>
          <w:tcW w:w="3120" w:type="dxa"/>
        </w:tcPr>
        <w:p w14:paraId="1B160175" w14:textId="422400ED" w:rsidR="5F5224EC" w:rsidRDefault="5F5224EC" w:rsidP="5F5224EC">
          <w:pPr>
            <w:pStyle w:val="Header"/>
            <w:jc w:val="center"/>
          </w:pPr>
        </w:p>
      </w:tc>
      <w:tc>
        <w:tcPr>
          <w:tcW w:w="3120" w:type="dxa"/>
        </w:tcPr>
        <w:p w14:paraId="028B8E7C" w14:textId="2AC9ADAA" w:rsidR="5F5224EC" w:rsidRDefault="5F5224EC" w:rsidP="5F5224EC">
          <w:pPr>
            <w:pStyle w:val="Header"/>
            <w:ind w:right="-115"/>
            <w:jc w:val="right"/>
          </w:pPr>
        </w:p>
      </w:tc>
    </w:tr>
  </w:tbl>
  <w:p w14:paraId="17D8C061" w14:textId="12EFB805" w:rsidR="5F5224EC" w:rsidRDefault="5F5224EC" w:rsidP="5F5224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C6B9DC" w14:textId="77777777" w:rsidR="007765F7" w:rsidRDefault="007765F7" w:rsidP="002D131C">
      <w:pPr>
        <w:spacing w:after="0" w:line="240" w:lineRule="auto"/>
      </w:pPr>
      <w:r>
        <w:separator/>
      </w:r>
    </w:p>
  </w:footnote>
  <w:footnote w:type="continuationSeparator" w:id="0">
    <w:p w14:paraId="13A7282B" w14:textId="77777777" w:rsidR="007765F7" w:rsidRDefault="007765F7" w:rsidP="002D131C">
      <w:pPr>
        <w:spacing w:after="0" w:line="240" w:lineRule="auto"/>
      </w:pPr>
      <w:r>
        <w:continuationSeparator/>
      </w:r>
    </w:p>
  </w:footnote>
  <w:footnote w:id="1">
    <w:p w14:paraId="4CD3555F" w14:textId="77777777" w:rsidR="00892B33" w:rsidRPr="00A92E7E" w:rsidRDefault="00892B33" w:rsidP="00892B33">
      <w:pPr>
        <w:pStyle w:val="FootnoteText"/>
        <w:rPr>
          <w:rFonts w:ascii="Times New Roman" w:hAnsi="Times New Roman" w:cs="Times New Roman"/>
          <w:sz w:val="18"/>
          <w:szCs w:val="18"/>
        </w:rPr>
      </w:pPr>
      <w:r w:rsidRPr="00A92E7E">
        <w:rPr>
          <w:rStyle w:val="FootnoteReference"/>
          <w:rFonts w:ascii="Times New Roman" w:hAnsi="Times New Roman" w:cs="Times New Roman"/>
          <w:sz w:val="18"/>
          <w:szCs w:val="18"/>
        </w:rPr>
        <w:footnoteRef/>
      </w:r>
      <w:r w:rsidRPr="00A92E7E">
        <w:rPr>
          <w:rFonts w:ascii="Times New Roman" w:hAnsi="Times New Roman" w:cs="Times New Roman"/>
          <w:sz w:val="18"/>
          <w:szCs w:val="18"/>
        </w:rPr>
        <w:t xml:space="preserve"> Richard P, Ku L, Dor A, Tan E, Shin P, Rosenbaum S. Cost savings associated with the use of community health centers. J Ambul Care Manage. 2012 Jan-Mar;35(1):50-9. doi: 10.1097/JAC.0b013e31823d27b6. PMID: 22156955.</w:t>
      </w:r>
    </w:p>
  </w:footnote>
  <w:footnote w:id="2">
    <w:p w14:paraId="627F07FC" w14:textId="77777777" w:rsidR="00892B33" w:rsidRPr="00A92E7E" w:rsidRDefault="00892B33" w:rsidP="00892B33">
      <w:pPr>
        <w:pStyle w:val="FootnoteText"/>
        <w:rPr>
          <w:rFonts w:ascii="Times New Roman" w:hAnsi="Times New Roman" w:cs="Times New Roman"/>
          <w:sz w:val="18"/>
          <w:szCs w:val="18"/>
        </w:rPr>
      </w:pPr>
      <w:r w:rsidRPr="00A92E7E">
        <w:rPr>
          <w:rStyle w:val="FootnoteReference"/>
          <w:rFonts w:ascii="Times New Roman" w:hAnsi="Times New Roman" w:cs="Times New Roman"/>
          <w:sz w:val="18"/>
          <w:szCs w:val="18"/>
        </w:rPr>
        <w:footnoteRef/>
      </w:r>
      <w:r w:rsidRPr="00A92E7E">
        <w:rPr>
          <w:rFonts w:ascii="Times New Roman" w:hAnsi="Times New Roman" w:cs="Times New Roman"/>
          <w:sz w:val="18"/>
          <w:szCs w:val="18"/>
        </w:rPr>
        <w:t xml:space="preserve"> </w:t>
      </w:r>
      <w:r w:rsidRPr="00A92E7E">
        <w:rPr>
          <w:rFonts w:ascii="Times New Roman" w:eastAsia="Calibri" w:hAnsi="Times New Roman" w:cs="Times New Roman"/>
          <w:color w:val="000000" w:themeColor="text1"/>
          <w:sz w:val="18"/>
          <w:szCs w:val="18"/>
        </w:rPr>
        <w:t>Cools F, et al. Risks associated with discontinuation of oral anticoagulation in newly diagnosed patients with atrial fibrillation: Results from the GARFIELD-AF Registry. J Thromb Haemost. 2021 Sep;19(9):2322-2334. doi: 10.1111/jth.15415. Epub 2021 Jul 23. PMID: 34060704; PMCID: PMC8390436.</w:t>
      </w:r>
    </w:p>
  </w:footnote>
  <w:footnote w:id="3">
    <w:p w14:paraId="3E622CA8" w14:textId="77777777" w:rsidR="00892B33" w:rsidRPr="00A92E7E" w:rsidRDefault="00892B33" w:rsidP="00892B33">
      <w:pPr>
        <w:pStyle w:val="FootnoteText"/>
        <w:rPr>
          <w:rFonts w:ascii="Times New Roman" w:hAnsi="Times New Roman" w:cs="Times New Roman"/>
          <w:sz w:val="18"/>
          <w:szCs w:val="18"/>
        </w:rPr>
      </w:pPr>
      <w:r w:rsidRPr="00A92E7E">
        <w:rPr>
          <w:rStyle w:val="FootnoteReference"/>
          <w:rFonts w:ascii="Times New Roman" w:hAnsi="Times New Roman" w:cs="Times New Roman"/>
          <w:sz w:val="18"/>
          <w:szCs w:val="18"/>
        </w:rPr>
        <w:footnoteRef/>
      </w:r>
      <w:r w:rsidRPr="00A92E7E">
        <w:rPr>
          <w:rFonts w:ascii="Times New Roman" w:hAnsi="Times New Roman" w:cs="Times New Roman"/>
          <w:sz w:val="18"/>
          <w:szCs w:val="18"/>
        </w:rPr>
        <w:t xml:space="preserve"> </w:t>
      </w:r>
      <w:r w:rsidRPr="00A92E7E">
        <w:rPr>
          <w:rFonts w:ascii="Times New Roman" w:eastAsia="Calibri" w:hAnsi="Times New Roman" w:cs="Times New Roman"/>
          <w:color w:val="000000" w:themeColor="text1"/>
          <w:sz w:val="18"/>
          <w:szCs w:val="18"/>
        </w:rPr>
        <w:t xml:space="preserve">Packer, M., et al. (2024). Blinded Withdrawal of Long-Term Randomized Treatment with Empagliflozin or Placebo in Patients with Heart Failure. Circulation. </w:t>
      </w:r>
      <w:hyperlink r:id="rId1" w:history="1">
        <w:r w:rsidRPr="00A92E7E">
          <w:rPr>
            <w:rStyle w:val="Hyperlink"/>
            <w:rFonts w:ascii="Times New Roman" w:eastAsia="Calibri" w:hAnsi="Times New Roman" w:cs="Times New Roman"/>
            <w:sz w:val="18"/>
            <w:szCs w:val="18"/>
          </w:rPr>
          <w:t>https://www.ahajournals.org/doi/pdf/10.1161/circulationaha.123.065748</w:t>
        </w:r>
      </w:hyperlink>
      <w:r w:rsidRPr="00A92E7E">
        <w:rPr>
          <w:rFonts w:ascii="Times New Roman" w:eastAsia="Calibri" w:hAnsi="Times New Roman" w:cs="Times New Roman"/>
          <w:color w:val="000000" w:themeColor="text1"/>
          <w:sz w:val="18"/>
          <w:szCs w:val="18"/>
        </w:rPr>
        <w:t xml:space="preserve"> </w:t>
      </w:r>
    </w:p>
  </w:footnote>
  <w:footnote w:id="4">
    <w:p w14:paraId="57580844" w14:textId="77777777" w:rsidR="00892B33" w:rsidRPr="00A92E7E" w:rsidRDefault="00892B33" w:rsidP="00892B33">
      <w:pPr>
        <w:pStyle w:val="FootnoteText"/>
        <w:rPr>
          <w:rFonts w:ascii="Times New Roman" w:hAnsi="Times New Roman" w:cs="Times New Roman"/>
          <w:sz w:val="18"/>
          <w:szCs w:val="18"/>
        </w:rPr>
      </w:pPr>
      <w:r w:rsidRPr="00A92E7E">
        <w:rPr>
          <w:rStyle w:val="FootnoteReference"/>
          <w:rFonts w:ascii="Times New Roman" w:hAnsi="Times New Roman" w:cs="Times New Roman"/>
          <w:sz w:val="18"/>
          <w:szCs w:val="18"/>
        </w:rPr>
        <w:footnoteRef/>
      </w:r>
      <w:r w:rsidRPr="00A92E7E">
        <w:rPr>
          <w:rFonts w:ascii="Times New Roman" w:hAnsi="Times New Roman" w:cs="Times New Roman"/>
          <w:sz w:val="18"/>
          <w:szCs w:val="18"/>
        </w:rPr>
        <w:t xml:space="preserve"> Substance Abuse and Mental Health Services Administration. (2025). Key substance use and mental health indicators in the United States: Results from the 2024 National Survey on Drug Use and Health (HHS Publication No. PEP25-07-007, NSDUH Series H-60). Center for Behavioral Health Statistics and Quality, Substance Abuse and Mental Health Services Administration. </w:t>
      </w:r>
      <w:hyperlink r:id="rId2" w:history="1">
        <w:r w:rsidRPr="00345443">
          <w:rPr>
            <w:rStyle w:val="Hyperlink"/>
            <w:rFonts w:ascii="Times New Roman" w:hAnsi="Times New Roman" w:cs="Times New Roman"/>
            <w:sz w:val="18"/>
            <w:szCs w:val="18"/>
          </w:rPr>
          <w:t>https://www.samhsa.gov/data/data-we-collect/nsduh-national-surveydrug-use-and-health/national-releases</w:t>
        </w:r>
      </w:hyperlink>
      <w:r>
        <w:rPr>
          <w:rFonts w:ascii="Times New Roman" w:hAnsi="Times New Roman" w:cs="Times New Roman"/>
          <w:sz w:val="18"/>
          <w:szCs w:val="18"/>
        </w:rPr>
        <w:t xml:space="preserve"> </w:t>
      </w:r>
    </w:p>
  </w:footnote>
  <w:footnote w:id="5">
    <w:p w14:paraId="6741ED5F" w14:textId="77777777" w:rsidR="00892B33" w:rsidRPr="00A92E7E" w:rsidRDefault="00892B33" w:rsidP="00892B33">
      <w:pPr>
        <w:pStyle w:val="FootnoteText"/>
        <w:rPr>
          <w:rFonts w:ascii="Times New Roman" w:hAnsi="Times New Roman" w:cs="Times New Roman"/>
          <w:sz w:val="18"/>
          <w:szCs w:val="18"/>
        </w:rPr>
      </w:pPr>
      <w:r w:rsidRPr="00A92E7E">
        <w:rPr>
          <w:rStyle w:val="FootnoteReference"/>
          <w:rFonts w:ascii="Times New Roman" w:hAnsi="Times New Roman" w:cs="Times New Roman"/>
          <w:sz w:val="18"/>
          <w:szCs w:val="18"/>
        </w:rPr>
        <w:footnoteRef/>
      </w:r>
      <w:r w:rsidRPr="00A92E7E">
        <w:rPr>
          <w:rFonts w:ascii="Times New Roman" w:hAnsi="Times New Roman" w:cs="Times New Roman"/>
          <w:sz w:val="18"/>
          <w:szCs w:val="18"/>
        </w:rPr>
        <w:t xml:space="preserve"> </w:t>
      </w:r>
      <w:r w:rsidRPr="00A92E7E">
        <w:rPr>
          <w:rFonts w:ascii="Times New Roman" w:eastAsia="Segoe UI" w:hAnsi="Times New Roman" w:cs="Times New Roman"/>
          <w:color w:val="242424"/>
          <w:sz w:val="18"/>
          <w:szCs w:val="18"/>
        </w:rPr>
        <w:t>Hauser RA, et al. Long-Term Deutetrabenazine Treatment for Tardive Dyskinesia Is Associated With Sustained Benefits and Safety: A 3-Year, Open-Label Extension Study. Front Neurol. 2022 Feb 23;13:773999. doi: 10.3389/fneur.2022.773999. PMID: 35280262; PMCID: PMC8906841.</w:t>
      </w:r>
    </w:p>
  </w:footnote>
  <w:footnote w:id="6">
    <w:p w14:paraId="673C3917" w14:textId="77777777" w:rsidR="00892B33" w:rsidRPr="00A92E7E" w:rsidRDefault="00892B33" w:rsidP="00892B33">
      <w:pPr>
        <w:pStyle w:val="FootnoteText"/>
        <w:rPr>
          <w:rFonts w:ascii="Times New Roman" w:hAnsi="Times New Roman" w:cs="Times New Roman"/>
          <w:sz w:val="18"/>
          <w:szCs w:val="18"/>
        </w:rPr>
      </w:pPr>
      <w:r w:rsidRPr="00A92E7E">
        <w:rPr>
          <w:rStyle w:val="FootnoteReference"/>
          <w:rFonts w:ascii="Times New Roman" w:hAnsi="Times New Roman" w:cs="Times New Roman"/>
          <w:sz w:val="18"/>
          <w:szCs w:val="18"/>
        </w:rPr>
        <w:footnoteRef/>
      </w:r>
      <w:r w:rsidRPr="00A92E7E">
        <w:rPr>
          <w:rFonts w:ascii="Times New Roman" w:hAnsi="Times New Roman" w:cs="Times New Roman"/>
          <w:sz w:val="18"/>
          <w:szCs w:val="18"/>
        </w:rPr>
        <w:t xml:space="preserve"> 2025 UDA Data, HRSA (hrsa.gov)</w:t>
      </w:r>
    </w:p>
  </w:footnote>
  <w:footnote w:id="7">
    <w:p w14:paraId="07948219" w14:textId="77777777" w:rsidR="004A639E" w:rsidRPr="00A92E7E" w:rsidRDefault="004A639E" w:rsidP="004A639E">
      <w:pPr>
        <w:pStyle w:val="FootnoteText"/>
        <w:rPr>
          <w:rFonts w:ascii="Times New Roman" w:hAnsi="Times New Roman" w:cs="Times New Roman"/>
          <w:sz w:val="18"/>
          <w:szCs w:val="18"/>
        </w:rPr>
      </w:pPr>
      <w:r w:rsidRPr="00A92E7E">
        <w:rPr>
          <w:rStyle w:val="FootnoteReference"/>
          <w:rFonts w:ascii="Times New Roman" w:hAnsi="Times New Roman" w:cs="Times New Roman"/>
          <w:sz w:val="18"/>
          <w:szCs w:val="18"/>
        </w:rPr>
        <w:footnoteRef/>
      </w:r>
      <w:r w:rsidRPr="00A92E7E">
        <w:rPr>
          <w:rFonts w:ascii="Times New Roman" w:hAnsi="Times New Roman" w:cs="Times New Roman"/>
          <w:sz w:val="18"/>
          <w:szCs w:val="18"/>
        </w:rPr>
        <w:t xml:space="preserve"> Internal NACHC assessment (99 responses). </w:t>
      </w:r>
    </w:p>
  </w:footnote>
  <w:footnote w:id="8">
    <w:p w14:paraId="674FB313" w14:textId="77777777" w:rsidR="004A639E" w:rsidRPr="00A92E7E" w:rsidRDefault="004A639E" w:rsidP="004A639E">
      <w:pPr>
        <w:pStyle w:val="FootnoteText"/>
        <w:rPr>
          <w:rFonts w:ascii="Times New Roman" w:hAnsi="Times New Roman" w:cs="Times New Roman"/>
          <w:sz w:val="18"/>
          <w:szCs w:val="18"/>
        </w:rPr>
      </w:pPr>
      <w:r w:rsidRPr="00A92E7E">
        <w:rPr>
          <w:rStyle w:val="FootnoteReference"/>
          <w:rFonts w:ascii="Times New Roman" w:hAnsi="Times New Roman" w:cs="Times New Roman"/>
          <w:sz w:val="18"/>
          <w:szCs w:val="18"/>
        </w:rPr>
        <w:footnoteRef/>
      </w:r>
      <w:r w:rsidRPr="00A92E7E">
        <w:rPr>
          <w:rFonts w:ascii="Times New Roman" w:hAnsi="Times New Roman" w:cs="Times New Roman"/>
          <w:sz w:val="18"/>
          <w:szCs w:val="18"/>
        </w:rPr>
        <w:t xml:space="preserve"> Ibid. </w:t>
      </w:r>
    </w:p>
  </w:footnote>
  <w:footnote w:id="9">
    <w:p w14:paraId="188CA3A5" w14:textId="6DB5F6A8" w:rsidR="7FC434C2" w:rsidRPr="00A92E7E" w:rsidRDefault="7FC434C2" w:rsidP="00A92E7E">
      <w:pPr>
        <w:pStyle w:val="FootnoteText"/>
        <w:rPr>
          <w:rFonts w:ascii="Times New Roman" w:hAnsi="Times New Roman" w:cs="Times New Roman"/>
          <w:sz w:val="18"/>
          <w:szCs w:val="18"/>
        </w:rPr>
      </w:pPr>
      <w:r w:rsidRPr="00A92E7E">
        <w:rPr>
          <w:rStyle w:val="FootnoteReference"/>
          <w:rFonts w:ascii="Times New Roman" w:hAnsi="Times New Roman" w:cs="Times New Roman"/>
          <w:sz w:val="18"/>
          <w:szCs w:val="18"/>
        </w:rPr>
        <w:footnoteRef/>
      </w:r>
      <w:r w:rsidR="7EE0C41F" w:rsidRPr="00A92E7E">
        <w:rPr>
          <w:rFonts w:ascii="Times New Roman" w:hAnsi="Times New Roman" w:cs="Times New Roman"/>
          <w:sz w:val="18"/>
          <w:szCs w:val="18"/>
        </w:rPr>
        <w:t xml:space="preserve"> </w:t>
      </w:r>
      <w:hyperlink r:id="rId3" w:history="1">
        <w:r w:rsidR="7EE0C41F" w:rsidRPr="00A92E7E">
          <w:rPr>
            <w:rStyle w:val="Hyperlink"/>
            <w:rFonts w:ascii="Times New Roman" w:hAnsi="Times New Roman" w:cs="Times New Roman"/>
            <w:sz w:val="18"/>
            <w:szCs w:val="18"/>
          </w:rPr>
          <w:t>Vulnerability Index Approach to Identify Pharmacy Deserts and Keystone Pharmacies | Pharmacy and Clinical Pharmacology | JAMA Network Open | JAMA Network</w:t>
        </w:r>
      </w:hyperlink>
    </w:p>
  </w:footnote>
  <w:footnote w:id="10">
    <w:p w14:paraId="49924052" w14:textId="042BAA85" w:rsidR="7EE28A71" w:rsidRPr="00A92E7E" w:rsidRDefault="7EE28A71" w:rsidP="00A92E7E">
      <w:pPr>
        <w:pStyle w:val="FootnoteText"/>
        <w:rPr>
          <w:rFonts w:ascii="Times New Roman" w:hAnsi="Times New Roman" w:cs="Times New Roman"/>
          <w:sz w:val="18"/>
          <w:szCs w:val="18"/>
        </w:rPr>
      </w:pPr>
      <w:r w:rsidRPr="00A92E7E">
        <w:rPr>
          <w:rStyle w:val="FootnoteReference"/>
          <w:rFonts w:ascii="Times New Roman" w:hAnsi="Times New Roman" w:cs="Times New Roman"/>
          <w:sz w:val="18"/>
          <w:szCs w:val="18"/>
        </w:rPr>
        <w:footnoteRef/>
      </w:r>
      <w:r w:rsidR="63C68991" w:rsidRPr="00A92E7E">
        <w:rPr>
          <w:rFonts w:ascii="Times New Roman" w:hAnsi="Times New Roman" w:cs="Times New Roman"/>
          <w:sz w:val="18"/>
          <w:szCs w:val="18"/>
        </w:rPr>
        <w:t xml:space="preserve"> </w:t>
      </w:r>
      <w:hyperlink r:id="rId4" w:history="1">
        <w:r w:rsidR="63C68991" w:rsidRPr="00A92E7E">
          <w:rPr>
            <w:rStyle w:val="Hyperlink"/>
            <w:rFonts w:ascii="Times New Roman" w:eastAsia="Calibri" w:hAnsi="Times New Roman" w:cs="Times New Roman"/>
            <w:sz w:val="18"/>
            <w:szCs w:val="18"/>
          </w:rPr>
          <w:t>https://www.healthaffairs.org/doi/abs/10.1377/hlthaff.2024.00192?journalCode=hlthaff</w:t>
        </w:r>
      </w:hyperlink>
    </w:p>
  </w:footnote>
  <w:footnote w:id="11">
    <w:p w14:paraId="710C3140" w14:textId="77777777" w:rsidR="544EE91F" w:rsidRPr="00A92E7E" w:rsidRDefault="544EE91F" w:rsidP="544EE91F">
      <w:pPr>
        <w:pStyle w:val="FootnoteText"/>
        <w:rPr>
          <w:rFonts w:ascii="Times New Roman" w:hAnsi="Times New Roman" w:cs="Times New Roman"/>
          <w:sz w:val="18"/>
          <w:szCs w:val="18"/>
        </w:rPr>
      </w:pPr>
      <w:r w:rsidRPr="00A92E7E">
        <w:rPr>
          <w:rStyle w:val="FootnoteReference"/>
          <w:rFonts w:ascii="Times New Roman" w:hAnsi="Times New Roman" w:cs="Times New Roman"/>
          <w:sz w:val="18"/>
          <w:szCs w:val="18"/>
        </w:rPr>
        <w:footnoteRef/>
      </w:r>
      <w:r w:rsidRPr="00A92E7E">
        <w:rPr>
          <w:rFonts w:ascii="Times New Roman" w:hAnsi="Times New Roman" w:cs="Times New Roman"/>
          <w:sz w:val="18"/>
          <w:szCs w:val="18"/>
        </w:rPr>
        <w:t xml:space="preserve"> HRSA FAQ</w:t>
      </w:r>
    </w:p>
  </w:footnote>
  <w:footnote w:id="12">
    <w:p w14:paraId="3B6E15DD" w14:textId="07D91AE9" w:rsidR="544EE91F" w:rsidRPr="00A92E7E" w:rsidRDefault="544EE91F" w:rsidP="544EE91F">
      <w:pPr>
        <w:pStyle w:val="FootnoteText"/>
        <w:rPr>
          <w:rFonts w:ascii="Times New Roman" w:hAnsi="Times New Roman" w:cs="Times New Roman"/>
          <w:sz w:val="18"/>
          <w:szCs w:val="18"/>
        </w:rPr>
      </w:pPr>
      <w:r w:rsidRPr="00A92E7E">
        <w:rPr>
          <w:rStyle w:val="FootnoteReference"/>
          <w:rFonts w:ascii="Times New Roman" w:hAnsi="Times New Roman" w:cs="Times New Roman"/>
          <w:sz w:val="18"/>
          <w:szCs w:val="18"/>
        </w:rPr>
        <w:footnoteRef/>
      </w:r>
      <w:r w:rsidRPr="00A92E7E">
        <w:rPr>
          <w:rFonts w:ascii="Times New Roman" w:hAnsi="Times New Roman" w:cs="Times New Roman"/>
          <w:sz w:val="18"/>
          <w:szCs w:val="18"/>
        </w:rPr>
        <w:t xml:space="preserve"> </w:t>
      </w:r>
      <w:r w:rsidRPr="00A92E7E">
        <w:rPr>
          <w:rFonts w:ascii="Times New Roman" w:eastAsia="Times New Roman" w:hAnsi="Times New Roman" w:cs="Times New Roman"/>
          <w:sz w:val="18"/>
          <w:szCs w:val="18"/>
        </w:rPr>
        <w:t xml:space="preserve">Such discounts are subject to potential legal and contractual restrictions. </w:t>
      </w:r>
      <w:hyperlink r:id="rId5" w:anchor="footnote10">
        <w:r w:rsidRPr="00A92E7E">
          <w:rPr>
            <w:rStyle w:val="Hyperlink"/>
            <w:rFonts w:ascii="Times New Roman" w:eastAsia="Times New Roman" w:hAnsi="Times New Roman" w:cs="Times New Roman"/>
            <w:sz w:val="18"/>
            <w:szCs w:val="18"/>
          </w:rPr>
          <w:t>https://bphc.hrsa.gov/compliance/compliance-manual/chapter9#footnote10</w:t>
        </w:r>
      </w:hyperlink>
    </w:p>
  </w:footnote>
  <w:footnote w:id="13">
    <w:p w14:paraId="53740CA4" w14:textId="284BF520" w:rsidR="5448BBD7" w:rsidRPr="00A92E7E" w:rsidRDefault="5448BBD7" w:rsidP="00D52DE1">
      <w:pPr>
        <w:pStyle w:val="FootnoteText"/>
        <w:rPr>
          <w:rFonts w:ascii="Times New Roman" w:hAnsi="Times New Roman" w:cs="Times New Roman"/>
          <w:sz w:val="18"/>
          <w:szCs w:val="18"/>
        </w:rPr>
      </w:pPr>
      <w:r w:rsidRPr="00A92E7E">
        <w:rPr>
          <w:rStyle w:val="FootnoteReference"/>
          <w:rFonts w:ascii="Times New Roman" w:hAnsi="Times New Roman" w:cs="Times New Roman"/>
          <w:sz w:val="18"/>
          <w:szCs w:val="18"/>
        </w:rPr>
        <w:footnoteRef/>
      </w:r>
      <w:hyperlink r:id="rId6" w:history="1">
        <w:r w:rsidR="00CB55A8" w:rsidRPr="00A92E7E">
          <w:rPr>
            <w:rStyle w:val="Hyperlink"/>
            <w:rFonts w:ascii="Times New Roman" w:eastAsia="Times New Roman" w:hAnsi="Times New Roman" w:cs="Times New Roman"/>
            <w:sz w:val="18"/>
            <w:szCs w:val="18"/>
          </w:rPr>
          <w:t>https://enlivenhealth.co/blog/year-end-business-health-check-key-metrics-every-pharmacy-owner-should-review</w:t>
        </w:r>
      </w:hyperlink>
    </w:p>
  </w:footnote>
  <w:footnote w:id="14">
    <w:p w14:paraId="617C4E46" w14:textId="40B3D6D6" w:rsidR="74EE6EC5" w:rsidRPr="00A92E7E" w:rsidRDefault="74EE6EC5" w:rsidP="74EE6EC5">
      <w:pPr>
        <w:pStyle w:val="FootnoteText"/>
        <w:rPr>
          <w:rFonts w:ascii="Times New Roman" w:hAnsi="Times New Roman" w:cs="Times New Roman"/>
          <w:sz w:val="18"/>
          <w:szCs w:val="18"/>
        </w:rPr>
      </w:pPr>
      <w:r w:rsidRPr="00A92E7E">
        <w:rPr>
          <w:rStyle w:val="FootnoteReference"/>
          <w:rFonts w:ascii="Times New Roman" w:hAnsi="Times New Roman" w:cs="Times New Roman"/>
          <w:sz w:val="18"/>
          <w:szCs w:val="18"/>
        </w:rPr>
        <w:footnoteRef/>
      </w:r>
      <w:r w:rsidRPr="00A92E7E">
        <w:rPr>
          <w:rFonts w:ascii="Times New Roman" w:hAnsi="Times New Roman" w:cs="Times New Roman"/>
          <w:sz w:val="18"/>
          <w:szCs w:val="18"/>
        </w:rPr>
        <w:t xml:space="preserve"> </w:t>
      </w:r>
      <w:hyperlink r:id="rId7" w:history="1">
        <w:r w:rsidR="0021593D" w:rsidRPr="001C18DF">
          <w:rPr>
            <w:rStyle w:val="Hyperlink"/>
            <w:rFonts w:ascii="Times New Roman" w:hAnsi="Times New Roman" w:cs="Times New Roman"/>
            <w:sz w:val="18"/>
            <w:szCs w:val="18"/>
          </w:rPr>
          <w:t>https://340bpricing.hrsa.gov/</w:t>
        </w:r>
      </w:hyperlink>
      <w:r w:rsidR="0021593D">
        <w:rPr>
          <w:rFonts w:ascii="Times New Roman" w:hAnsi="Times New Roman" w:cs="Times New Roman"/>
          <w:sz w:val="18"/>
          <w:szCs w:val="18"/>
        </w:rPr>
        <w:t xml:space="preserve"> </w:t>
      </w:r>
    </w:p>
  </w:footnote>
  <w:footnote w:id="15">
    <w:p w14:paraId="13348BEC" w14:textId="7D723A8C" w:rsidR="74EE6EC5" w:rsidRPr="00A92E7E" w:rsidRDefault="74EE6EC5" w:rsidP="74EE6EC5">
      <w:pPr>
        <w:pStyle w:val="FootnoteText"/>
        <w:rPr>
          <w:rFonts w:ascii="Times New Roman" w:hAnsi="Times New Roman" w:cs="Times New Roman"/>
          <w:sz w:val="18"/>
          <w:szCs w:val="18"/>
        </w:rPr>
      </w:pPr>
      <w:r w:rsidRPr="00A92E7E">
        <w:rPr>
          <w:rStyle w:val="FootnoteReference"/>
          <w:rFonts w:ascii="Times New Roman" w:hAnsi="Times New Roman" w:cs="Times New Roman"/>
          <w:sz w:val="18"/>
          <w:szCs w:val="18"/>
        </w:rPr>
        <w:footnoteRef/>
      </w:r>
      <w:r w:rsidRPr="00A92E7E">
        <w:rPr>
          <w:rFonts w:ascii="Times New Roman" w:hAnsi="Times New Roman" w:cs="Times New Roman"/>
          <w:sz w:val="18"/>
          <w:szCs w:val="18"/>
        </w:rPr>
        <w:t xml:space="preserve"> </w:t>
      </w:r>
      <w:hyperlink r:id="rId8" w:history="1">
        <w:r w:rsidR="0021593D" w:rsidRPr="001C18DF">
          <w:rPr>
            <w:rStyle w:val="Hyperlink"/>
            <w:rFonts w:ascii="Times New Roman" w:hAnsi="Times New Roman" w:cs="Times New Roman"/>
            <w:sz w:val="18"/>
            <w:szCs w:val="18"/>
          </w:rPr>
          <w:t>https://www.cms.gov/files/zip/selected-drug-list-negotiated-prices-also-known-maximum-fair-prices-statutezip.zip</w:t>
        </w:r>
      </w:hyperlink>
      <w:r w:rsidR="0021593D">
        <w:rPr>
          <w:rFonts w:ascii="Times New Roman" w:hAnsi="Times New Roman" w:cs="Times New Roman"/>
          <w:sz w:val="18"/>
          <w:szCs w:val="18"/>
        </w:rPr>
        <w:t xml:space="preserve"> </w:t>
      </w:r>
    </w:p>
  </w:footnote>
  <w:footnote w:id="16">
    <w:p w14:paraId="4E8A68B8" w14:textId="4BF3234F" w:rsidR="000F402F" w:rsidRPr="00A92E7E" w:rsidRDefault="000F402F">
      <w:pPr>
        <w:pStyle w:val="FootnoteText"/>
        <w:rPr>
          <w:rFonts w:ascii="Times New Roman" w:hAnsi="Times New Roman" w:cs="Times New Roman"/>
          <w:sz w:val="18"/>
          <w:szCs w:val="18"/>
        </w:rPr>
      </w:pPr>
      <w:r w:rsidRPr="00A92E7E">
        <w:rPr>
          <w:rStyle w:val="FootnoteReference"/>
          <w:rFonts w:ascii="Times New Roman" w:hAnsi="Times New Roman" w:cs="Times New Roman"/>
          <w:sz w:val="18"/>
          <w:szCs w:val="18"/>
        </w:rPr>
        <w:footnoteRef/>
      </w:r>
      <w:r w:rsidRPr="00A92E7E">
        <w:rPr>
          <w:rFonts w:ascii="Times New Roman" w:hAnsi="Times New Roman" w:cs="Times New Roman"/>
          <w:sz w:val="18"/>
          <w:szCs w:val="18"/>
        </w:rPr>
        <w:t xml:space="preserve"> Application Process for the 340B Rebate Model Pilot Program, 2025-14619 (90 FR 36163) </w:t>
      </w:r>
      <w:hyperlink r:id="rId9" w:history="1">
        <w:r w:rsidRPr="00A92E7E">
          <w:rPr>
            <w:rStyle w:val="Hyperlink"/>
            <w:rFonts w:ascii="Times New Roman" w:hAnsi="Times New Roman" w:cs="Times New Roman"/>
            <w:sz w:val="18"/>
            <w:szCs w:val="18"/>
          </w:rPr>
          <w:t xml:space="preserve"> https://www.federalregister.gov/documents/2025/08/01/2025-14619/340b-program-notice-application-process-for-the-340b-rebate-model-pilot-program</w:t>
        </w:r>
      </w:hyperlink>
      <w:r w:rsidRPr="00A92E7E">
        <w:rPr>
          <w:rFonts w:ascii="Times New Roman" w:hAnsi="Times New Roman" w:cs="Times New Roman"/>
          <w:sz w:val="18"/>
          <w:szCs w:val="18"/>
        </w:rPr>
        <w:t xml:space="preserve"> </w:t>
      </w:r>
    </w:p>
  </w:footnote>
  <w:footnote w:id="17">
    <w:p w14:paraId="0A70AC56" w14:textId="43B1A1C5" w:rsidR="705D46AE" w:rsidRPr="00A92E7E" w:rsidRDefault="705D46AE" w:rsidP="00103290">
      <w:pPr>
        <w:pStyle w:val="FootnoteText"/>
        <w:rPr>
          <w:rFonts w:ascii="Times New Roman" w:hAnsi="Times New Roman" w:cs="Times New Roman"/>
          <w:sz w:val="18"/>
          <w:szCs w:val="18"/>
        </w:rPr>
      </w:pPr>
      <w:r w:rsidRPr="00A92E7E">
        <w:rPr>
          <w:rStyle w:val="FootnoteReference"/>
          <w:rFonts w:ascii="Times New Roman" w:hAnsi="Times New Roman" w:cs="Times New Roman"/>
          <w:sz w:val="18"/>
          <w:szCs w:val="18"/>
        </w:rPr>
        <w:footnoteRef/>
      </w:r>
      <w:r w:rsidRPr="00A92E7E">
        <w:rPr>
          <w:rFonts w:ascii="Times New Roman" w:hAnsi="Times New Roman" w:cs="Times New Roman"/>
          <w:sz w:val="18"/>
          <w:szCs w:val="18"/>
        </w:rPr>
        <w:t xml:space="preserve"> Manufacturer Audit Guidelines </w:t>
      </w:r>
      <w:hyperlink r:id="rId10" w:history="1">
        <w:r w:rsidRPr="00A92E7E">
          <w:rPr>
            <w:rStyle w:val="Hyperlink"/>
            <w:rFonts w:ascii="Times New Roman" w:hAnsi="Times New Roman" w:cs="Times New Roman"/>
            <w:sz w:val="18"/>
            <w:szCs w:val="18"/>
          </w:rPr>
          <w:t>https://www.hrsa.gov/sites/default/files/hrsa/opa/dispute-resolution-process-12-12-96.pdf</w:t>
        </w:r>
      </w:hyperlink>
      <w:r w:rsidRPr="00A92E7E">
        <w:rPr>
          <w:rFonts w:ascii="Times New Roman" w:hAnsi="Times New Roman" w:cs="Times New Roman"/>
          <w:sz w:val="18"/>
          <w:szCs w:val="18"/>
        </w:rPr>
        <w:t xml:space="preserve">    </w:t>
      </w:r>
    </w:p>
  </w:footnote>
  <w:footnote w:id="18">
    <w:p w14:paraId="335447F0" w14:textId="29A0CC5D" w:rsidR="705D46AE" w:rsidRPr="00A92E7E" w:rsidRDefault="705D46AE" w:rsidP="00103290">
      <w:pPr>
        <w:pStyle w:val="FootnoteText"/>
        <w:rPr>
          <w:rFonts w:ascii="Times New Roman" w:hAnsi="Times New Roman" w:cs="Times New Roman"/>
          <w:sz w:val="18"/>
          <w:szCs w:val="18"/>
        </w:rPr>
      </w:pPr>
      <w:r w:rsidRPr="00A92E7E">
        <w:rPr>
          <w:rStyle w:val="FootnoteReference"/>
          <w:rFonts w:ascii="Times New Roman" w:hAnsi="Times New Roman" w:cs="Times New Roman"/>
          <w:sz w:val="18"/>
          <w:szCs w:val="18"/>
        </w:rPr>
        <w:footnoteRef/>
      </w:r>
      <w:r w:rsidRPr="00A92E7E">
        <w:rPr>
          <w:rFonts w:ascii="Times New Roman" w:hAnsi="Times New Roman" w:cs="Times New Roman"/>
          <w:sz w:val="18"/>
          <w:szCs w:val="18"/>
        </w:rPr>
        <w:t xml:space="preserve"> 340B House Report – Legislative History. H.R. REP. 102-384(II). </w:t>
      </w:r>
    </w:p>
  </w:footnote>
  <w:footnote w:id="19">
    <w:p w14:paraId="4FF700BC" w14:textId="1C209F32" w:rsidR="705D46AE" w:rsidRPr="00A92E7E" w:rsidRDefault="705D46AE" w:rsidP="00103290">
      <w:pPr>
        <w:pStyle w:val="FootnoteText"/>
        <w:spacing w:line="278" w:lineRule="auto"/>
        <w:rPr>
          <w:rFonts w:ascii="Times New Roman" w:eastAsia="Aptos" w:hAnsi="Times New Roman" w:cs="Times New Roman"/>
          <w:sz w:val="18"/>
          <w:szCs w:val="18"/>
        </w:rPr>
      </w:pPr>
      <w:r w:rsidRPr="00A92E7E">
        <w:rPr>
          <w:rStyle w:val="FootnoteReference"/>
          <w:rFonts w:ascii="Times New Roman" w:hAnsi="Times New Roman" w:cs="Times New Roman"/>
          <w:sz w:val="18"/>
          <w:szCs w:val="18"/>
        </w:rPr>
        <w:footnoteRef/>
      </w:r>
      <w:r w:rsidRPr="00A92E7E">
        <w:rPr>
          <w:rFonts w:ascii="Times New Roman" w:hAnsi="Times New Roman" w:cs="Times New Roman"/>
          <w:sz w:val="18"/>
          <w:szCs w:val="18"/>
        </w:rPr>
        <w:t xml:space="preserve"> </w:t>
      </w:r>
      <w:r w:rsidRPr="00A92E7E">
        <w:rPr>
          <w:rFonts w:ascii="Times New Roman" w:eastAsia="Aptos" w:hAnsi="Times New Roman" w:cs="Times New Roman"/>
          <w:sz w:val="18"/>
          <w:szCs w:val="18"/>
        </w:rPr>
        <w:t xml:space="preserve">Administrative Dispute Resolution Regulation, </w:t>
      </w:r>
      <w:hyperlink r:id="rId11" w:history="1">
        <w:r w:rsidR="00C27D73" w:rsidRPr="001C18DF">
          <w:rPr>
            <w:rStyle w:val="Hyperlink"/>
            <w:rFonts w:ascii="Times New Roman" w:eastAsia="Aptos" w:hAnsi="Times New Roman" w:cs="Times New Roman"/>
            <w:sz w:val="18"/>
            <w:szCs w:val="18"/>
          </w:rPr>
          <w:t>https://www.govinfo.gov/content/pkg/FR-2024-04-19/pdf/2024-08262.pdf</w:t>
        </w:r>
      </w:hyperlink>
    </w:p>
  </w:footnote>
  <w:footnote w:id="20">
    <w:p w14:paraId="7CA3BA3C" w14:textId="71C35459" w:rsidR="705D46AE" w:rsidRPr="00A92E7E" w:rsidRDefault="705D46AE" w:rsidP="00103290">
      <w:pPr>
        <w:pStyle w:val="FootnoteText"/>
        <w:rPr>
          <w:rFonts w:ascii="Times New Roman" w:hAnsi="Times New Roman" w:cs="Times New Roman"/>
          <w:sz w:val="18"/>
          <w:szCs w:val="18"/>
        </w:rPr>
      </w:pPr>
      <w:r w:rsidRPr="00A92E7E">
        <w:rPr>
          <w:rStyle w:val="FootnoteReference"/>
          <w:rFonts w:ascii="Times New Roman" w:hAnsi="Times New Roman" w:cs="Times New Roman"/>
          <w:sz w:val="18"/>
          <w:szCs w:val="18"/>
        </w:rPr>
        <w:footnoteRef/>
      </w:r>
      <w:r w:rsidRPr="00A92E7E">
        <w:rPr>
          <w:rFonts w:ascii="Times New Roman" w:hAnsi="Times New Roman" w:cs="Times New Roman"/>
          <w:sz w:val="18"/>
          <w:szCs w:val="18"/>
        </w:rPr>
        <w:t xml:space="preserve"> Section 340B of the Public Health Service Act, </w:t>
      </w:r>
      <w:hyperlink r:id="rId12" w:history="1">
        <w:r w:rsidRPr="00A92E7E">
          <w:rPr>
            <w:rStyle w:val="Hyperlink"/>
            <w:rFonts w:ascii="Times New Roman" w:hAnsi="Times New Roman" w:cs="Times New Roman"/>
            <w:sz w:val="18"/>
            <w:szCs w:val="18"/>
          </w:rPr>
          <w:t>https://www.hrsa.gov/sites/default/files/hrsa/rural-health/phs-act-section-340b.pdf</w:t>
        </w:r>
      </w:hyperlink>
      <w:r w:rsidRPr="00A92E7E">
        <w:rPr>
          <w:rFonts w:ascii="Times New Roman" w:hAnsi="Times New Roman" w:cs="Times New Roman"/>
          <w:sz w:val="18"/>
          <w:szCs w:val="18"/>
        </w:rPr>
        <w:t xml:space="preserve">   </w:t>
      </w:r>
    </w:p>
  </w:footnote>
  <w:footnote w:id="21">
    <w:p w14:paraId="1F235B05" w14:textId="4DF6AD91" w:rsidR="1D973502" w:rsidRPr="00A92E7E" w:rsidRDefault="1D973502" w:rsidP="00103290">
      <w:pPr>
        <w:pStyle w:val="FootnoteText"/>
        <w:rPr>
          <w:rFonts w:ascii="Times New Roman" w:hAnsi="Times New Roman" w:cs="Times New Roman"/>
          <w:sz w:val="18"/>
          <w:szCs w:val="18"/>
        </w:rPr>
      </w:pPr>
      <w:r w:rsidRPr="00A92E7E">
        <w:rPr>
          <w:rStyle w:val="FootnoteReference"/>
          <w:rFonts w:ascii="Times New Roman" w:hAnsi="Times New Roman" w:cs="Times New Roman"/>
          <w:sz w:val="18"/>
          <w:szCs w:val="18"/>
        </w:rPr>
        <w:footnoteRef/>
      </w:r>
      <w:r w:rsidRPr="00A92E7E">
        <w:rPr>
          <w:rFonts w:ascii="Times New Roman" w:hAnsi="Times New Roman" w:cs="Times New Roman"/>
          <w:sz w:val="18"/>
          <w:szCs w:val="18"/>
        </w:rPr>
        <w:t xml:space="preserve"> </w:t>
      </w:r>
      <w:hyperlink r:id="rId13" w:history="1">
        <w:r w:rsidRPr="00A92E7E">
          <w:rPr>
            <w:rStyle w:val="Hyperlink"/>
            <w:rFonts w:ascii="Times New Roman" w:hAnsi="Times New Roman" w:cs="Times New Roman"/>
            <w:sz w:val="18"/>
            <w:szCs w:val="18"/>
          </w:rPr>
          <w:t>https://mfp.support.beaconchannelmanagement.com/en/articles/13335320-validation-codes-and-pricing-codes-glossary</w:t>
        </w:r>
      </w:hyperlink>
      <w:r w:rsidRPr="00A92E7E">
        <w:rPr>
          <w:rFonts w:ascii="Times New Roman" w:hAnsi="Times New Roman" w:cs="Times New Roman"/>
          <w:sz w:val="18"/>
          <w:szCs w:val="18"/>
        </w:rPr>
        <w:t xml:space="preserve"> </w:t>
      </w:r>
    </w:p>
  </w:footnote>
  <w:footnote w:id="22">
    <w:p w14:paraId="47184FF9" w14:textId="230095CD" w:rsidR="705D46AE" w:rsidRPr="00A92E7E" w:rsidRDefault="705D46AE" w:rsidP="00FB74E2">
      <w:pPr>
        <w:pStyle w:val="FootnoteText"/>
        <w:jc w:val="both"/>
        <w:rPr>
          <w:rStyle w:val="Hyperlink"/>
          <w:rFonts w:ascii="Times New Roman" w:eastAsia="Times New Roman" w:hAnsi="Times New Roman" w:cs="Times New Roman"/>
          <w:sz w:val="18"/>
          <w:szCs w:val="18"/>
        </w:rPr>
      </w:pPr>
      <w:r w:rsidRPr="00A92E7E">
        <w:rPr>
          <w:rStyle w:val="FootnoteReference"/>
          <w:rFonts w:ascii="Times New Roman" w:hAnsi="Times New Roman" w:cs="Times New Roman"/>
          <w:sz w:val="18"/>
          <w:szCs w:val="18"/>
        </w:rPr>
        <w:footnoteRef/>
      </w:r>
      <w:r w:rsidRPr="00A92E7E">
        <w:rPr>
          <w:rFonts w:ascii="Times New Roman" w:hAnsi="Times New Roman" w:cs="Times New Roman"/>
          <w:sz w:val="18"/>
          <w:szCs w:val="18"/>
        </w:rPr>
        <w:t xml:space="preserve"> </w:t>
      </w:r>
      <w:hyperlink r:id="rId14" w:history="1">
        <w:r w:rsidRPr="00A92E7E">
          <w:rPr>
            <w:rStyle w:val="Hyperlink"/>
            <w:rFonts w:ascii="Times New Roman" w:eastAsia="Times New Roman" w:hAnsi="Times New Roman" w:cs="Times New Roman"/>
            <w:sz w:val="18"/>
            <w:szCs w:val="18"/>
          </w:rPr>
          <w:t>https://public-inspection.federalregister.gov/2025-14619.pdf?1753965918</w:t>
        </w:r>
      </w:hyperlink>
    </w:p>
  </w:footnote>
  <w:footnote w:id="23">
    <w:p w14:paraId="37A3EF53" w14:textId="42CCBAFA" w:rsidR="00BD4811" w:rsidRPr="00A92E7E" w:rsidRDefault="00BD4811">
      <w:pPr>
        <w:pStyle w:val="FootnoteText"/>
        <w:rPr>
          <w:rFonts w:ascii="Times New Roman" w:hAnsi="Times New Roman" w:cs="Times New Roman"/>
          <w:sz w:val="18"/>
          <w:szCs w:val="18"/>
        </w:rPr>
      </w:pPr>
      <w:r w:rsidRPr="00A92E7E">
        <w:rPr>
          <w:rStyle w:val="FootnoteReference"/>
          <w:rFonts w:ascii="Times New Roman" w:hAnsi="Times New Roman" w:cs="Times New Roman"/>
          <w:sz w:val="18"/>
          <w:szCs w:val="18"/>
        </w:rPr>
        <w:footnoteRef/>
      </w:r>
      <w:r w:rsidRPr="00A92E7E">
        <w:rPr>
          <w:rFonts w:ascii="Times New Roman" w:hAnsi="Times New Roman" w:cs="Times New Roman"/>
          <w:sz w:val="18"/>
          <w:szCs w:val="18"/>
        </w:rPr>
        <w:t xml:space="preserve"> </w:t>
      </w:r>
      <w:r w:rsidR="00C01201" w:rsidRPr="00A92E7E">
        <w:rPr>
          <w:rFonts w:ascii="Times New Roman" w:hAnsi="Times New Roman" w:cs="Times New Roman"/>
          <w:sz w:val="18"/>
          <w:szCs w:val="18"/>
        </w:rPr>
        <w:t>Internal NACHC survey data</w:t>
      </w:r>
    </w:p>
  </w:footnote>
  <w:footnote w:id="24">
    <w:p w14:paraId="2B8F5E7F" w14:textId="587DB53B" w:rsidR="00206320" w:rsidRPr="00A92E7E" w:rsidRDefault="00206320" w:rsidP="00206320">
      <w:pPr>
        <w:pStyle w:val="FootnoteText"/>
        <w:rPr>
          <w:rFonts w:ascii="Times New Roman" w:eastAsia="Aptos" w:hAnsi="Times New Roman" w:cs="Times New Roman"/>
          <w:sz w:val="18"/>
          <w:szCs w:val="18"/>
        </w:rPr>
      </w:pPr>
      <w:r w:rsidRPr="00A92E7E">
        <w:rPr>
          <w:rStyle w:val="FootnoteReference"/>
          <w:rFonts w:ascii="Times New Roman" w:eastAsia="Times New Roman" w:hAnsi="Times New Roman" w:cs="Times New Roman"/>
          <w:sz w:val="18"/>
          <w:szCs w:val="18"/>
        </w:rPr>
        <w:footnoteRef/>
      </w:r>
      <w:r w:rsidRPr="00A92E7E">
        <w:rPr>
          <w:rFonts w:ascii="Times New Roman" w:eastAsia="Times New Roman" w:hAnsi="Times New Roman" w:cs="Times New Roman"/>
          <w:sz w:val="18"/>
          <w:szCs w:val="18"/>
        </w:rPr>
        <w:t xml:space="preserve"> </w:t>
      </w:r>
      <w:r w:rsidRPr="00A92E7E">
        <w:rPr>
          <w:rFonts w:ascii="Times New Roman" w:eastAsia="Times New Roman" w:hAnsi="Times New Roman" w:cs="Times New Roman"/>
          <w:color w:val="3F3F46"/>
          <w:sz w:val="18"/>
          <w:szCs w:val="18"/>
        </w:rPr>
        <w:t xml:space="preserve">5 U.S.C. §§ 500–596; Food &amp; Drug Admin., Least Burdensome Provisions: Concept and Principles (n.d.), </w:t>
      </w:r>
      <w:hyperlink r:id="rId15" w:history="1">
        <w:r w:rsidR="00FB74E2" w:rsidRPr="00345443">
          <w:rPr>
            <w:rStyle w:val="Hyperlink"/>
            <w:rFonts w:ascii="Times New Roman" w:eastAsia="Times New Roman" w:hAnsi="Times New Roman" w:cs="Times New Roman"/>
            <w:sz w:val="18"/>
            <w:szCs w:val="18"/>
          </w:rPr>
          <w:t>https://www.fda.gov/regulatory-information/search-fda-guidance-documents/least-burdensome-provisions-concept-and-principles</w:t>
        </w:r>
      </w:hyperlink>
      <w:r w:rsidR="00FB74E2">
        <w:rPr>
          <w:rFonts w:ascii="Times New Roman" w:eastAsia="Times New Roman" w:hAnsi="Times New Roman" w:cs="Times New Roman"/>
          <w:color w:val="3F3F46"/>
          <w:sz w:val="18"/>
          <w:szCs w:val="18"/>
        </w:rPr>
        <w:t xml:space="preserve"> </w:t>
      </w:r>
      <w:r w:rsidRPr="00A92E7E">
        <w:rPr>
          <w:rFonts w:ascii="Times New Roman" w:eastAsia="Times New Roman" w:hAnsi="Times New Roman" w:cs="Times New Roman"/>
          <w:color w:val="3F3F46"/>
          <w:sz w:val="18"/>
          <w:szCs w:val="18"/>
        </w:rPr>
        <w:t xml:space="preserve"> (last visited Mar. 13, 2026); </w:t>
      </w:r>
      <w:r w:rsidRPr="00A92E7E">
        <w:rPr>
          <w:rFonts w:ascii="Times New Roman" w:eastAsia="Times New Roman" w:hAnsi="Times New Roman" w:cs="Times New Roman"/>
          <w:sz w:val="18"/>
          <w:szCs w:val="18"/>
        </w:rPr>
        <w:t>H.R. REP. 102-384(II)).</w:t>
      </w:r>
    </w:p>
  </w:footnote>
  <w:footnote w:id="25">
    <w:p w14:paraId="3054521D" w14:textId="3E060BB1" w:rsidR="00D46027" w:rsidRPr="00A92E7E" w:rsidRDefault="00D46027" w:rsidP="004A4B94">
      <w:pPr>
        <w:spacing w:after="0"/>
        <w:rPr>
          <w:rFonts w:ascii="Times New Roman" w:hAnsi="Times New Roman" w:cs="Times New Roman"/>
          <w:sz w:val="18"/>
          <w:szCs w:val="18"/>
        </w:rPr>
      </w:pPr>
      <w:r w:rsidRPr="00A92E7E">
        <w:rPr>
          <w:rStyle w:val="FootnoteReference"/>
          <w:rFonts w:ascii="Times New Roman" w:hAnsi="Times New Roman" w:cs="Times New Roman"/>
          <w:sz w:val="18"/>
          <w:szCs w:val="18"/>
        </w:rPr>
        <w:footnoteRef/>
      </w:r>
      <w:r w:rsidRPr="00A92E7E">
        <w:rPr>
          <w:rFonts w:ascii="Times New Roman" w:hAnsi="Times New Roman" w:cs="Times New Roman"/>
          <w:sz w:val="18"/>
          <w:szCs w:val="18"/>
        </w:rPr>
        <w:t xml:space="preserve"> Medicare and Medicaid Programs; Calendar Year 2026 Payment Policies Under the Physician Fee Schedule, 90 Fed. Reg. 49,266 (2025).</w:t>
      </w:r>
    </w:p>
  </w:footnote>
  <w:footnote w:id="26">
    <w:p w14:paraId="3629013C" w14:textId="5D55AED8" w:rsidR="00206320" w:rsidRPr="00A92E7E" w:rsidRDefault="00206320" w:rsidP="00206320">
      <w:pPr>
        <w:pStyle w:val="FootnoteText"/>
        <w:rPr>
          <w:rFonts w:ascii="Times New Roman" w:hAnsi="Times New Roman" w:cs="Times New Roman"/>
          <w:sz w:val="18"/>
          <w:szCs w:val="18"/>
        </w:rPr>
      </w:pPr>
      <w:r w:rsidRPr="00A92E7E">
        <w:rPr>
          <w:rStyle w:val="FootnoteReference"/>
          <w:rFonts w:ascii="Times New Roman" w:eastAsia="Times New Roman" w:hAnsi="Times New Roman" w:cs="Times New Roman"/>
          <w:sz w:val="18"/>
          <w:szCs w:val="18"/>
        </w:rPr>
        <w:footnoteRef/>
      </w:r>
      <w:r w:rsidRPr="00A92E7E">
        <w:rPr>
          <w:rFonts w:ascii="Times New Roman" w:eastAsia="Times New Roman" w:hAnsi="Times New Roman" w:cs="Times New Roman"/>
          <w:sz w:val="18"/>
          <w:szCs w:val="18"/>
        </w:rPr>
        <w:t xml:space="preserve"> CY 2026 PFS, Final Rule, </w:t>
      </w:r>
      <w:hyperlink r:id="rId16" w:history="1">
        <w:r w:rsidR="00FB74E2" w:rsidRPr="00345443">
          <w:rPr>
            <w:rStyle w:val="Hyperlink"/>
            <w:rFonts w:ascii="Times New Roman" w:eastAsia="Times New Roman" w:hAnsi="Times New Roman" w:cs="Times New Roman"/>
            <w:sz w:val="18"/>
            <w:szCs w:val="18"/>
          </w:rPr>
          <w:t>https://www.govinfo.gov/content/pkg/FR-2025-11-05/pdf/2025-19787.pdf</w:t>
        </w:r>
      </w:hyperlink>
      <w:r w:rsidR="00FB74E2">
        <w:rPr>
          <w:rFonts w:ascii="Times New Roman" w:eastAsia="Times New Roman" w:hAnsi="Times New Roman" w:cs="Times New Roman"/>
          <w:sz w:val="18"/>
          <w:szCs w:val="18"/>
        </w:rPr>
        <w:t xml:space="preserve"> </w:t>
      </w:r>
    </w:p>
  </w:footnote>
  <w:footnote w:id="27">
    <w:p w14:paraId="5E211F21" w14:textId="77777777" w:rsidR="00206320" w:rsidRPr="00A92E7E" w:rsidRDefault="00206320" w:rsidP="00206320">
      <w:pPr>
        <w:pStyle w:val="FootnoteText"/>
        <w:rPr>
          <w:rFonts w:ascii="Times New Roman" w:hAnsi="Times New Roman" w:cs="Times New Roman"/>
          <w:sz w:val="18"/>
          <w:szCs w:val="18"/>
        </w:rPr>
      </w:pPr>
      <w:r w:rsidRPr="00A92E7E">
        <w:rPr>
          <w:rStyle w:val="FootnoteReference"/>
          <w:rFonts w:ascii="Times New Roman" w:eastAsia="Times New Roman" w:hAnsi="Times New Roman" w:cs="Times New Roman"/>
          <w:sz w:val="18"/>
          <w:szCs w:val="18"/>
        </w:rPr>
        <w:footnoteRef/>
      </w:r>
      <w:r w:rsidRPr="00A92E7E">
        <w:rPr>
          <w:rFonts w:ascii="Times New Roman" w:eastAsia="Times New Roman" w:hAnsi="Times New Roman" w:cs="Times New Roman"/>
          <w:sz w:val="18"/>
          <w:szCs w:val="18"/>
        </w:rPr>
        <w:t xml:space="preserve"> H.R. REP. 102-384(II)</w:t>
      </w:r>
    </w:p>
  </w:footnote>
  <w:footnote w:id="28">
    <w:p w14:paraId="37B42801" w14:textId="77777777" w:rsidR="00206320" w:rsidRPr="00A92E7E" w:rsidRDefault="00206320" w:rsidP="00206320">
      <w:pPr>
        <w:pStyle w:val="FootnoteText"/>
        <w:rPr>
          <w:rFonts w:ascii="Times New Roman" w:eastAsia="Aptos" w:hAnsi="Times New Roman" w:cs="Times New Roman"/>
          <w:sz w:val="18"/>
          <w:szCs w:val="18"/>
        </w:rPr>
      </w:pPr>
      <w:r w:rsidRPr="00A92E7E">
        <w:rPr>
          <w:rStyle w:val="FootnoteReference"/>
          <w:rFonts w:ascii="Times New Roman" w:eastAsia="Times New Roman" w:hAnsi="Times New Roman" w:cs="Times New Roman"/>
          <w:sz w:val="18"/>
          <w:szCs w:val="18"/>
        </w:rPr>
        <w:footnoteRef/>
      </w:r>
      <w:r w:rsidRPr="00A92E7E">
        <w:rPr>
          <w:rFonts w:ascii="Times New Roman" w:eastAsia="Times New Roman" w:hAnsi="Times New Roman" w:cs="Times New Roman"/>
          <w:sz w:val="18"/>
          <w:szCs w:val="18"/>
        </w:rPr>
        <w:t xml:space="preserve"> 42 U.S.C. § 256b(a)(1)</w:t>
      </w:r>
    </w:p>
  </w:footnote>
  <w:footnote w:id="29">
    <w:p w14:paraId="156F813D" w14:textId="77777777" w:rsidR="00206320" w:rsidRPr="00A92E7E" w:rsidRDefault="00206320" w:rsidP="00206320">
      <w:pPr>
        <w:pStyle w:val="FootnoteText"/>
        <w:rPr>
          <w:rFonts w:ascii="Times New Roman" w:eastAsia="Aptos" w:hAnsi="Times New Roman" w:cs="Times New Roman"/>
          <w:i/>
          <w:iCs/>
          <w:sz w:val="18"/>
          <w:szCs w:val="18"/>
        </w:rPr>
      </w:pPr>
      <w:r w:rsidRPr="00A92E7E">
        <w:rPr>
          <w:rStyle w:val="FootnoteReference"/>
          <w:rFonts w:ascii="Times New Roman" w:eastAsia="Times New Roman" w:hAnsi="Times New Roman" w:cs="Times New Roman"/>
          <w:sz w:val="18"/>
          <w:szCs w:val="18"/>
        </w:rPr>
        <w:footnoteRef/>
      </w:r>
      <w:r w:rsidRPr="00A92E7E">
        <w:rPr>
          <w:rFonts w:ascii="Times New Roman" w:eastAsia="Times New Roman" w:hAnsi="Times New Roman" w:cs="Times New Roman"/>
          <w:sz w:val="18"/>
          <w:szCs w:val="18"/>
        </w:rPr>
        <w:t xml:space="preserve"> </w:t>
      </w:r>
      <w:r w:rsidRPr="00A92E7E">
        <w:rPr>
          <w:rFonts w:ascii="Times New Roman" w:eastAsia="Times New Roman" w:hAnsi="Times New Roman" w:cs="Times New Roman"/>
          <w:i/>
          <w:iCs/>
          <w:sz w:val="18"/>
          <w:szCs w:val="18"/>
        </w:rPr>
        <w:t>Id.</w:t>
      </w:r>
    </w:p>
  </w:footnote>
  <w:footnote w:id="30">
    <w:p w14:paraId="71BDB096" w14:textId="77777777" w:rsidR="00206320" w:rsidRPr="00A92E7E" w:rsidRDefault="00206320" w:rsidP="00206320">
      <w:pPr>
        <w:pStyle w:val="FootnoteText"/>
        <w:rPr>
          <w:rFonts w:ascii="Times New Roman" w:eastAsia="Aptos" w:hAnsi="Times New Roman" w:cs="Times New Roman"/>
          <w:sz w:val="18"/>
          <w:szCs w:val="18"/>
        </w:rPr>
      </w:pPr>
      <w:r w:rsidRPr="00A92E7E">
        <w:rPr>
          <w:rStyle w:val="FootnoteReference"/>
          <w:rFonts w:ascii="Times New Roman" w:eastAsia="Times New Roman" w:hAnsi="Times New Roman" w:cs="Times New Roman"/>
          <w:sz w:val="18"/>
          <w:szCs w:val="18"/>
        </w:rPr>
        <w:footnoteRef/>
      </w:r>
      <w:r w:rsidRPr="00A92E7E">
        <w:rPr>
          <w:rFonts w:ascii="Times New Roman" w:eastAsia="Times New Roman" w:hAnsi="Times New Roman" w:cs="Times New Roman"/>
          <w:sz w:val="18"/>
          <w:szCs w:val="18"/>
        </w:rPr>
        <w:t xml:space="preserve"> 42 U.S.C. § 256b(a)(1)</w:t>
      </w:r>
    </w:p>
  </w:footnote>
  <w:footnote w:id="31">
    <w:p w14:paraId="152C69E0" w14:textId="1151A6DD" w:rsidR="00206320" w:rsidRPr="00A92E7E" w:rsidRDefault="00206320" w:rsidP="00206320">
      <w:pPr>
        <w:pStyle w:val="FootnoteText"/>
        <w:rPr>
          <w:rFonts w:ascii="Times New Roman" w:eastAsia="Aptos" w:hAnsi="Times New Roman" w:cs="Times New Roman"/>
          <w:i/>
          <w:iCs/>
          <w:sz w:val="18"/>
          <w:szCs w:val="18"/>
        </w:rPr>
      </w:pPr>
      <w:r w:rsidRPr="00A92E7E">
        <w:rPr>
          <w:rStyle w:val="FootnoteReference"/>
          <w:rFonts w:ascii="Times New Roman" w:eastAsia="Times New Roman" w:hAnsi="Times New Roman" w:cs="Times New Roman"/>
          <w:sz w:val="18"/>
          <w:szCs w:val="18"/>
        </w:rPr>
        <w:footnoteRef/>
      </w:r>
      <w:r w:rsidRPr="00A92E7E">
        <w:rPr>
          <w:rFonts w:ascii="Times New Roman" w:eastAsia="Times New Roman" w:hAnsi="Times New Roman" w:cs="Times New Roman"/>
          <w:sz w:val="18"/>
          <w:szCs w:val="18"/>
        </w:rPr>
        <w:t xml:space="preserve"> Indeed, the 340B statute states that the covered entity may choose “options” for billing 340B drugs to Medicaid. Specifically, it states that the HHS may “develop[][more detailed guidance describing methodologies and </w:t>
      </w:r>
      <w:r w:rsidRPr="00A92E7E">
        <w:rPr>
          <w:rFonts w:ascii="Times New Roman" w:eastAsia="Times New Roman" w:hAnsi="Times New Roman" w:cs="Times New Roman"/>
          <w:i/>
          <w:iCs/>
          <w:sz w:val="18"/>
          <w:szCs w:val="18"/>
        </w:rPr>
        <w:t>options available</w:t>
      </w:r>
      <w:r w:rsidRPr="00A92E7E">
        <w:rPr>
          <w:rFonts w:ascii="Times New Roman" w:eastAsia="Times New Roman" w:hAnsi="Times New Roman" w:cs="Times New Roman"/>
          <w:sz w:val="18"/>
          <w:szCs w:val="18"/>
        </w:rPr>
        <w:t xml:space="preserve"> to covered entities for billing covered outpatient drugs to State Medicaid agencies in a manner that avoids duplicate discounts pursuant to subsection (a)(5)(A).” 42 U.S.C. 256b(d)(2)(B)(iii). And the Secretary of HHS may institute a system to ensure that the covered entity does what the statute says </w:t>
      </w:r>
      <w:r w:rsidR="001C2B2C" w:rsidRPr="00A92E7E">
        <w:rPr>
          <w:rFonts w:ascii="Times New Roman" w:eastAsia="Times New Roman" w:hAnsi="Times New Roman" w:cs="Times New Roman"/>
          <w:sz w:val="18"/>
          <w:szCs w:val="18"/>
        </w:rPr>
        <w:t>it’s</w:t>
      </w:r>
      <w:r w:rsidRPr="00A92E7E">
        <w:rPr>
          <w:rFonts w:ascii="Times New Roman" w:eastAsia="Times New Roman" w:hAnsi="Times New Roman" w:cs="Times New Roman"/>
          <w:sz w:val="18"/>
          <w:szCs w:val="18"/>
        </w:rPr>
        <w:t xml:space="preserve"> obligated to do – prevent duplicate discounts. </w:t>
      </w:r>
      <w:r w:rsidRPr="00A92E7E">
        <w:rPr>
          <w:rFonts w:ascii="Times New Roman" w:eastAsia="Times New Roman" w:hAnsi="Times New Roman" w:cs="Times New Roman"/>
          <w:i/>
          <w:iCs/>
          <w:sz w:val="18"/>
          <w:szCs w:val="18"/>
        </w:rPr>
        <w:t>Id.</w:t>
      </w:r>
    </w:p>
  </w:footnote>
  <w:footnote w:id="32">
    <w:p w14:paraId="63E661C2" w14:textId="77777777" w:rsidR="00206320" w:rsidRPr="00A92E7E" w:rsidRDefault="00206320" w:rsidP="00206320">
      <w:pPr>
        <w:pStyle w:val="FootnoteText"/>
        <w:rPr>
          <w:rFonts w:ascii="Times New Roman" w:eastAsia="Aptos" w:hAnsi="Times New Roman" w:cs="Times New Roman"/>
          <w:sz w:val="18"/>
          <w:szCs w:val="18"/>
        </w:rPr>
      </w:pPr>
      <w:r w:rsidRPr="00A92E7E">
        <w:rPr>
          <w:rStyle w:val="FootnoteReference"/>
          <w:rFonts w:ascii="Times New Roman" w:eastAsia="Times New Roman" w:hAnsi="Times New Roman" w:cs="Times New Roman"/>
          <w:sz w:val="18"/>
          <w:szCs w:val="18"/>
        </w:rPr>
        <w:footnoteRef/>
      </w:r>
      <w:r w:rsidRPr="00A92E7E">
        <w:rPr>
          <w:rFonts w:ascii="Times New Roman" w:eastAsia="Times New Roman" w:hAnsi="Times New Roman" w:cs="Times New Roman"/>
          <w:sz w:val="18"/>
          <w:szCs w:val="18"/>
        </w:rPr>
        <w:t xml:space="preserve"> 42 U.S.C. § 1396r-8(a)(5)(C)(ii) (“Each such single State agency shall provide a means by which a covered entity shall indicate on any drug reimbursement claims form (or format, where electronic claims management is used) that a unit of the drug that is the subject of the form is subject to an agreement under section 256b of this title, and not submit to any manufacturer a claim for a rebate payment under subsection (b) with respect to such a drug.”)</w:t>
      </w:r>
    </w:p>
  </w:footnote>
  <w:footnote w:id="33">
    <w:p w14:paraId="0C79E228" w14:textId="444986BE" w:rsidR="0075713F" w:rsidRPr="00A92E7E" w:rsidRDefault="0075713F" w:rsidP="004A4B94">
      <w:pPr>
        <w:spacing w:after="0"/>
        <w:rPr>
          <w:rFonts w:ascii="Times New Roman" w:hAnsi="Times New Roman" w:cs="Times New Roman"/>
          <w:sz w:val="18"/>
          <w:szCs w:val="18"/>
        </w:rPr>
      </w:pPr>
      <w:r w:rsidRPr="00A92E7E">
        <w:rPr>
          <w:rStyle w:val="FootnoteReference"/>
          <w:rFonts w:ascii="Times New Roman" w:hAnsi="Times New Roman" w:cs="Times New Roman"/>
          <w:sz w:val="18"/>
          <w:szCs w:val="18"/>
        </w:rPr>
        <w:footnoteRef/>
      </w:r>
      <w:r w:rsidRPr="00A92E7E">
        <w:rPr>
          <w:rFonts w:ascii="Times New Roman" w:hAnsi="Times New Roman" w:cs="Times New Roman"/>
          <w:sz w:val="18"/>
          <w:szCs w:val="18"/>
        </w:rPr>
        <w:t xml:space="preserve"> 42 U.S.C. § 256b(a)(5)(C).</w:t>
      </w:r>
    </w:p>
  </w:footnote>
  <w:footnote w:id="34">
    <w:p w14:paraId="18412FD6" w14:textId="6639B0E8" w:rsidR="00206320" w:rsidRPr="00A92E7E" w:rsidRDefault="00206320" w:rsidP="00206320">
      <w:pPr>
        <w:pStyle w:val="FootnoteText"/>
        <w:rPr>
          <w:rFonts w:ascii="Times New Roman" w:eastAsia="Aptos" w:hAnsi="Times New Roman" w:cs="Times New Roman"/>
          <w:sz w:val="18"/>
          <w:szCs w:val="18"/>
        </w:rPr>
      </w:pPr>
      <w:r w:rsidRPr="00A92E7E">
        <w:rPr>
          <w:rStyle w:val="FootnoteReference"/>
          <w:rFonts w:ascii="Times New Roman" w:eastAsia="Times New Roman" w:hAnsi="Times New Roman" w:cs="Times New Roman"/>
          <w:sz w:val="18"/>
          <w:szCs w:val="18"/>
        </w:rPr>
        <w:footnoteRef/>
      </w:r>
      <w:r w:rsidRPr="00A92E7E">
        <w:rPr>
          <w:rFonts w:ascii="Times New Roman" w:eastAsia="Times New Roman" w:hAnsi="Times New Roman" w:cs="Times New Roman"/>
          <w:sz w:val="18"/>
          <w:szCs w:val="18"/>
        </w:rPr>
        <w:t xml:space="preserve"> 42 U.S.C. § 256b(a)(5)(C).</w:t>
      </w:r>
    </w:p>
  </w:footnote>
  <w:footnote w:id="35">
    <w:p w14:paraId="17D4EED9" w14:textId="77777777" w:rsidR="00206320" w:rsidRPr="00A92E7E" w:rsidRDefault="00206320" w:rsidP="00206320">
      <w:pPr>
        <w:pStyle w:val="FootnoteText"/>
        <w:rPr>
          <w:rFonts w:ascii="Times New Roman" w:eastAsia="Aptos" w:hAnsi="Times New Roman" w:cs="Times New Roman"/>
          <w:sz w:val="18"/>
          <w:szCs w:val="18"/>
        </w:rPr>
      </w:pPr>
      <w:r w:rsidRPr="00A92E7E">
        <w:rPr>
          <w:rStyle w:val="FootnoteReference"/>
          <w:rFonts w:ascii="Times New Roman" w:eastAsia="Times New Roman" w:hAnsi="Times New Roman" w:cs="Times New Roman"/>
          <w:sz w:val="18"/>
          <w:szCs w:val="18"/>
        </w:rPr>
        <w:footnoteRef/>
      </w:r>
      <w:r w:rsidRPr="00A92E7E">
        <w:rPr>
          <w:rFonts w:ascii="Times New Roman" w:eastAsia="Times New Roman" w:hAnsi="Times New Roman" w:cs="Times New Roman"/>
          <w:sz w:val="18"/>
          <w:szCs w:val="18"/>
        </w:rPr>
        <w:t xml:space="preserve"> </w:t>
      </w:r>
      <w:r w:rsidRPr="00A92E7E">
        <w:rPr>
          <w:rFonts w:ascii="Times New Roman" w:eastAsia="Times New Roman" w:hAnsi="Times New Roman" w:cs="Times New Roman"/>
          <w:i/>
          <w:iCs/>
          <w:sz w:val="18"/>
          <w:szCs w:val="18"/>
        </w:rPr>
        <w:t>See</w:t>
      </w:r>
      <w:r w:rsidRPr="00A92E7E">
        <w:rPr>
          <w:rFonts w:ascii="Times New Roman" w:eastAsia="Times New Roman" w:hAnsi="Times New Roman" w:cs="Times New Roman"/>
          <w:sz w:val="18"/>
          <w:szCs w:val="18"/>
        </w:rPr>
        <w:t xml:space="preserve"> 42 U.S.C § 256b(a)(5)(A).</w:t>
      </w:r>
    </w:p>
  </w:footnote>
  <w:footnote w:id="36">
    <w:p w14:paraId="21050B9E" w14:textId="31177BDC" w:rsidR="0078661B" w:rsidRPr="00A92E7E" w:rsidRDefault="0078661B">
      <w:pPr>
        <w:pStyle w:val="FootnoteText"/>
        <w:rPr>
          <w:rFonts w:ascii="Times New Roman" w:hAnsi="Times New Roman" w:cs="Times New Roman"/>
          <w:sz w:val="18"/>
          <w:szCs w:val="18"/>
        </w:rPr>
      </w:pPr>
      <w:r w:rsidRPr="00A92E7E">
        <w:rPr>
          <w:rStyle w:val="FootnoteReference"/>
          <w:rFonts w:ascii="Times New Roman" w:hAnsi="Times New Roman" w:cs="Times New Roman"/>
          <w:sz w:val="18"/>
          <w:szCs w:val="18"/>
        </w:rPr>
        <w:footnoteRef/>
      </w:r>
      <w:r w:rsidRPr="00A92E7E">
        <w:rPr>
          <w:rFonts w:ascii="Times New Roman" w:hAnsi="Times New Roman" w:cs="Times New Roman"/>
          <w:sz w:val="18"/>
          <w:szCs w:val="18"/>
        </w:rPr>
        <w:t xml:space="preserve"> </w:t>
      </w:r>
      <w:hyperlink r:id="rId17" w:history="1">
        <w:r w:rsidRPr="00A92E7E">
          <w:rPr>
            <w:rStyle w:val="Hyperlink"/>
            <w:rFonts w:ascii="Times New Roman" w:hAnsi="Times New Roman" w:cs="Times New Roman"/>
            <w:sz w:val="18"/>
            <w:szCs w:val="18"/>
          </w:rPr>
          <w:t>https://medi-calrx.dhcs.ca.gov/cms/medicalrx/static-assets/documents/provider/2025/12_A_Claim_Submission_Requirements_340B_Rebate_Model_Pilot_Drugs.pdf</w:t>
        </w:r>
      </w:hyperlink>
    </w:p>
  </w:footnote>
  <w:footnote w:id="37">
    <w:p w14:paraId="5EDBC6F5" w14:textId="77777777" w:rsidR="00206320" w:rsidRPr="00A92E7E" w:rsidRDefault="00206320" w:rsidP="00206320">
      <w:pPr>
        <w:pStyle w:val="FootnoteText"/>
        <w:rPr>
          <w:rFonts w:ascii="Times New Roman" w:eastAsia="Times New Roman" w:hAnsi="Times New Roman" w:cs="Times New Roman"/>
          <w:sz w:val="18"/>
          <w:szCs w:val="18"/>
        </w:rPr>
      </w:pPr>
      <w:r w:rsidRPr="00A92E7E">
        <w:rPr>
          <w:rStyle w:val="FootnoteReference"/>
          <w:rFonts w:ascii="Times New Roman" w:eastAsia="Times New Roman" w:hAnsi="Times New Roman" w:cs="Times New Roman"/>
          <w:sz w:val="18"/>
          <w:szCs w:val="18"/>
        </w:rPr>
        <w:footnoteRef/>
      </w:r>
      <w:r w:rsidRPr="00A92E7E">
        <w:rPr>
          <w:rFonts w:ascii="Times New Roman" w:eastAsia="Times New Roman" w:hAnsi="Times New Roman" w:cs="Times New Roman"/>
          <w:sz w:val="18"/>
          <w:szCs w:val="18"/>
        </w:rPr>
        <w:t xml:space="preserve"> C.F.R. § 447.518(a).</w:t>
      </w:r>
    </w:p>
  </w:footnote>
  <w:footnote w:id="38">
    <w:p w14:paraId="2429BD0A" w14:textId="55401565" w:rsidR="009A4182" w:rsidRPr="00A92E7E" w:rsidRDefault="009A4182" w:rsidP="004A4B94">
      <w:pPr>
        <w:spacing w:after="0"/>
        <w:rPr>
          <w:rFonts w:ascii="Times New Roman" w:hAnsi="Times New Roman" w:cs="Times New Roman"/>
          <w:sz w:val="18"/>
          <w:szCs w:val="18"/>
        </w:rPr>
      </w:pPr>
      <w:r w:rsidRPr="00A92E7E">
        <w:rPr>
          <w:rStyle w:val="FootnoteReference"/>
          <w:rFonts w:ascii="Times New Roman" w:hAnsi="Times New Roman" w:cs="Times New Roman"/>
          <w:sz w:val="18"/>
          <w:szCs w:val="18"/>
        </w:rPr>
        <w:footnoteRef/>
      </w:r>
      <w:r w:rsidRPr="00A92E7E">
        <w:rPr>
          <w:rFonts w:ascii="Times New Roman" w:hAnsi="Times New Roman" w:cs="Times New Roman"/>
          <w:sz w:val="18"/>
          <w:szCs w:val="18"/>
        </w:rPr>
        <w:t xml:space="preserve"> Ctrs. for Medicare &amp; Medicaid Servs., </w:t>
      </w:r>
      <w:r w:rsidRPr="00A92E7E">
        <w:rPr>
          <w:rFonts w:ascii="Times New Roman" w:hAnsi="Times New Roman" w:cs="Times New Roman"/>
          <w:i/>
          <w:iCs/>
          <w:sz w:val="18"/>
          <w:szCs w:val="18"/>
        </w:rPr>
        <w:t>IPAY 2028 Final Guidance</w:t>
      </w:r>
      <w:r w:rsidRPr="00A92E7E">
        <w:rPr>
          <w:rFonts w:ascii="Times New Roman" w:hAnsi="Times New Roman" w:cs="Times New Roman"/>
          <w:sz w:val="18"/>
          <w:szCs w:val="18"/>
        </w:rPr>
        <w:t xml:space="preserve">, </w:t>
      </w:r>
      <w:hyperlink r:id="rId18" w:history="1">
        <w:r w:rsidRPr="00A92E7E">
          <w:rPr>
            <w:rStyle w:val="Hyperlink"/>
            <w:rFonts w:ascii="Times New Roman" w:hAnsi="Times New Roman" w:cs="Times New Roman"/>
            <w:sz w:val="18"/>
            <w:szCs w:val="18"/>
          </w:rPr>
          <w:t>https://www.cms.gov/files/document/ipay-2028-final-guidance.pdf.</w:t>
        </w:r>
      </w:hyperlink>
    </w:p>
  </w:footnote>
  <w:footnote w:id="39">
    <w:p w14:paraId="306C93D3" w14:textId="77777777" w:rsidR="00206320" w:rsidRPr="00A92E7E" w:rsidRDefault="00206320" w:rsidP="00206320">
      <w:pPr>
        <w:pStyle w:val="FootnoteText"/>
        <w:rPr>
          <w:rFonts w:ascii="Times New Roman" w:eastAsia="Times New Roman" w:hAnsi="Times New Roman" w:cs="Times New Roman"/>
          <w:sz w:val="18"/>
          <w:szCs w:val="18"/>
        </w:rPr>
      </w:pPr>
      <w:r w:rsidRPr="00A92E7E">
        <w:rPr>
          <w:rStyle w:val="FootnoteReference"/>
          <w:rFonts w:ascii="Times New Roman" w:eastAsia="Times New Roman" w:hAnsi="Times New Roman" w:cs="Times New Roman"/>
          <w:sz w:val="18"/>
          <w:szCs w:val="18"/>
        </w:rPr>
        <w:footnoteRef/>
      </w:r>
      <w:r w:rsidRPr="00A92E7E">
        <w:rPr>
          <w:rFonts w:ascii="Times New Roman" w:eastAsia="Times New Roman" w:hAnsi="Times New Roman" w:cs="Times New Roman"/>
          <w:sz w:val="18"/>
          <w:szCs w:val="18"/>
        </w:rPr>
        <w:t xml:space="preserve"> 42 C.F.R. § 447.502</w:t>
      </w:r>
    </w:p>
  </w:footnote>
  <w:footnote w:id="40">
    <w:p w14:paraId="55D7C0F9" w14:textId="4BF9896E" w:rsidR="00CB2989" w:rsidRPr="00A92E7E" w:rsidRDefault="00CB2989" w:rsidP="004A4B94">
      <w:pPr>
        <w:spacing w:after="0"/>
        <w:rPr>
          <w:rFonts w:ascii="Times New Roman" w:hAnsi="Times New Roman" w:cs="Times New Roman"/>
          <w:sz w:val="18"/>
          <w:szCs w:val="18"/>
        </w:rPr>
      </w:pPr>
      <w:r w:rsidRPr="00A92E7E">
        <w:rPr>
          <w:rStyle w:val="FootnoteReference"/>
          <w:rFonts w:ascii="Times New Roman" w:hAnsi="Times New Roman" w:cs="Times New Roman"/>
          <w:sz w:val="18"/>
          <w:szCs w:val="18"/>
        </w:rPr>
        <w:footnoteRef/>
      </w:r>
      <w:r w:rsidRPr="00A92E7E">
        <w:rPr>
          <w:rFonts w:ascii="Times New Roman" w:hAnsi="Times New Roman" w:cs="Times New Roman"/>
          <w:sz w:val="18"/>
          <w:szCs w:val="18"/>
        </w:rPr>
        <w:t xml:space="preserve"> [14]: Comment on Agency Information Collection Activities; Proposed Collection; 340B Drug Pricing Program, Docket No. HRSA</w:t>
      </w:r>
      <w:r w:rsidRPr="00A92E7E">
        <w:rPr>
          <w:rFonts w:ascii="Times New Roman" w:hAnsi="Times New Roman" w:cs="Times New Roman"/>
          <w:sz w:val="18"/>
          <w:szCs w:val="18"/>
        </w:rPr>
        <w:noBreakHyphen/>
        <w:t>2025</w:t>
      </w:r>
      <w:r w:rsidRPr="00A92E7E">
        <w:rPr>
          <w:rFonts w:ascii="Times New Roman" w:hAnsi="Times New Roman" w:cs="Times New Roman"/>
          <w:sz w:val="18"/>
          <w:szCs w:val="18"/>
        </w:rPr>
        <w:noBreakHyphen/>
        <w:t>0001</w:t>
      </w:r>
      <w:r w:rsidRPr="00A92E7E">
        <w:rPr>
          <w:rFonts w:ascii="Times New Roman" w:hAnsi="Times New Roman" w:cs="Times New Roman"/>
          <w:sz w:val="18"/>
          <w:szCs w:val="18"/>
        </w:rPr>
        <w:noBreakHyphen/>
        <w:t xml:space="preserve">0095, </w:t>
      </w:r>
      <w:hyperlink r:id="rId19" w:history="1">
        <w:r w:rsidRPr="00A92E7E">
          <w:rPr>
            <w:rStyle w:val="Hyperlink"/>
            <w:rFonts w:ascii="Times New Roman" w:hAnsi="Times New Roman" w:cs="Times New Roman"/>
            <w:sz w:val="18"/>
            <w:szCs w:val="18"/>
          </w:rPr>
          <w:t>https://www.regulations.gov/comment/HRSA-2025-0001-0095.</w:t>
        </w:r>
      </w:hyperlink>
    </w:p>
  </w:footnote>
  <w:footnote w:id="41">
    <w:p w14:paraId="74B8070E" w14:textId="6CC8CEB7" w:rsidR="00CB2989" w:rsidRPr="00A92E7E" w:rsidRDefault="00CB2989">
      <w:pPr>
        <w:pStyle w:val="FootnoteText"/>
        <w:rPr>
          <w:rFonts w:ascii="Times New Roman" w:hAnsi="Times New Roman" w:cs="Times New Roman"/>
          <w:sz w:val="18"/>
          <w:szCs w:val="18"/>
        </w:rPr>
      </w:pPr>
      <w:r w:rsidRPr="00A92E7E">
        <w:rPr>
          <w:rStyle w:val="FootnoteReference"/>
          <w:rFonts w:ascii="Times New Roman" w:hAnsi="Times New Roman" w:cs="Times New Roman"/>
          <w:sz w:val="18"/>
          <w:szCs w:val="18"/>
        </w:rPr>
        <w:footnoteRef/>
      </w:r>
      <w:r w:rsidRPr="00A92E7E">
        <w:rPr>
          <w:rFonts w:ascii="Times New Roman" w:hAnsi="Times New Roman" w:cs="Times New Roman"/>
          <w:sz w:val="18"/>
          <w:szCs w:val="18"/>
        </w:rPr>
        <w:t xml:space="preserve"> Comment on Agency Information Collection Activities; Proposed Collection; 340B Drug Pricing Program, Docket No. HRSA</w:t>
      </w:r>
      <w:r w:rsidRPr="00A92E7E">
        <w:rPr>
          <w:rFonts w:ascii="Times New Roman" w:hAnsi="Times New Roman" w:cs="Times New Roman"/>
          <w:sz w:val="18"/>
          <w:szCs w:val="18"/>
        </w:rPr>
        <w:noBreakHyphen/>
        <w:t>2025</w:t>
      </w:r>
      <w:r w:rsidRPr="00A92E7E">
        <w:rPr>
          <w:rFonts w:ascii="Times New Roman" w:hAnsi="Times New Roman" w:cs="Times New Roman"/>
          <w:sz w:val="18"/>
          <w:szCs w:val="18"/>
        </w:rPr>
        <w:noBreakHyphen/>
        <w:t>0001</w:t>
      </w:r>
      <w:r w:rsidRPr="00A92E7E">
        <w:rPr>
          <w:rFonts w:ascii="Times New Roman" w:hAnsi="Times New Roman" w:cs="Times New Roman"/>
          <w:sz w:val="18"/>
          <w:szCs w:val="18"/>
        </w:rPr>
        <w:noBreakHyphen/>
        <w:t xml:space="preserve">0980, </w:t>
      </w:r>
      <w:hyperlink r:id="rId20" w:history="1">
        <w:r w:rsidRPr="00A92E7E">
          <w:rPr>
            <w:rStyle w:val="Hyperlink"/>
            <w:rFonts w:ascii="Times New Roman" w:hAnsi="Times New Roman" w:cs="Times New Roman"/>
            <w:sz w:val="18"/>
            <w:szCs w:val="18"/>
          </w:rPr>
          <w:t>https://www.regulations.gov/comment/HRSA-2025-0001-0980.</w:t>
        </w:r>
      </w:hyperlink>
    </w:p>
  </w:footnote>
  <w:footnote w:id="42">
    <w:p w14:paraId="506FD1EE" w14:textId="77777777" w:rsidR="00206320" w:rsidRPr="00A92E7E" w:rsidRDefault="00206320" w:rsidP="00206320">
      <w:pPr>
        <w:pStyle w:val="FootnoteText"/>
        <w:rPr>
          <w:rFonts w:ascii="Times New Roman" w:eastAsia="Aptos" w:hAnsi="Times New Roman" w:cs="Times New Roman"/>
          <w:sz w:val="18"/>
          <w:szCs w:val="18"/>
        </w:rPr>
      </w:pPr>
      <w:r w:rsidRPr="00A92E7E">
        <w:rPr>
          <w:rStyle w:val="FootnoteReference"/>
          <w:rFonts w:ascii="Times New Roman" w:eastAsia="Times New Roman" w:hAnsi="Times New Roman" w:cs="Times New Roman"/>
          <w:sz w:val="18"/>
          <w:szCs w:val="18"/>
        </w:rPr>
        <w:footnoteRef/>
      </w:r>
      <w:r w:rsidRPr="00A92E7E">
        <w:rPr>
          <w:rFonts w:ascii="Times New Roman" w:eastAsia="Times New Roman" w:hAnsi="Times New Roman" w:cs="Times New Roman"/>
          <w:sz w:val="18"/>
          <w:szCs w:val="18"/>
        </w:rPr>
        <w:t xml:space="preserve"> </w:t>
      </w:r>
      <w:r w:rsidRPr="00A92E7E">
        <w:rPr>
          <w:rFonts w:ascii="Times New Roman" w:eastAsia="Times New Roman" w:hAnsi="Times New Roman" w:cs="Times New Roman"/>
          <w:i/>
          <w:iCs/>
          <w:sz w:val="18"/>
          <w:szCs w:val="18"/>
        </w:rPr>
        <w:t xml:space="preserve">See, e.g., </w:t>
      </w:r>
      <w:r w:rsidRPr="00A92E7E">
        <w:rPr>
          <w:rFonts w:ascii="Times New Roman" w:eastAsia="Times New Roman" w:hAnsi="Times New Roman" w:cs="Times New Roman"/>
          <w:sz w:val="18"/>
          <w:szCs w:val="18"/>
        </w:rPr>
        <w:t>31 U.S.C. 3729 (making it illegal to overcharge a federal grantee).</w:t>
      </w:r>
    </w:p>
  </w:footnote>
  <w:footnote w:id="43">
    <w:p w14:paraId="6CD56DDA" w14:textId="1691CF6B" w:rsidR="00206320" w:rsidRPr="00A92E7E" w:rsidRDefault="00206320" w:rsidP="00206320">
      <w:pPr>
        <w:pStyle w:val="FootnoteText"/>
        <w:rPr>
          <w:rFonts w:ascii="Times New Roman" w:hAnsi="Times New Roman" w:cs="Times New Roman"/>
          <w:sz w:val="18"/>
          <w:szCs w:val="18"/>
        </w:rPr>
      </w:pPr>
      <w:r w:rsidRPr="00A92E7E">
        <w:rPr>
          <w:rStyle w:val="FootnoteReference"/>
          <w:rFonts w:ascii="Times New Roman" w:eastAsia="Times New Roman" w:hAnsi="Times New Roman" w:cs="Times New Roman"/>
          <w:sz w:val="18"/>
          <w:szCs w:val="18"/>
        </w:rPr>
        <w:footnoteRef/>
      </w:r>
      <w:r w:rsidRPr="00A92E7E">
        <w:rPr>
          <w:rFonts w:ascii="Times New Roman" w:eastAsia="Times New Roman" w:hAnsi="Times New Roman" w:cs="Times New Roman"/>
          <w:sz w:val="18"/>
          <w:szCs w:val="18"/>
        </w:rPr>
        <w:t xml:space="preserve"> 42 C.F.R. § 438.3(s)(7) The MCO, PIHP, or PAHP must assign and exclusively use </w:t>
      </w:r>
      <w:r w:rsidR="00620F4A">
        <w:rPr>
          <w:rFonts w:ascii="Times New Roman" w:eastAsia="Times New Roman" w:hAnsi="Times New Roman" w:cs="Times New Roman"/>
          <w:sz w:val="18"/>
          <w:szCs w:val="18"/>
        </w:rPr>
        <w:t xml:space="preserve">a </w:t>
      </w:r>
      <w:r w:rsidRPr="00A92E7E">
        <w:rPr>
          <w:rFonts w:ascii="Times New Roman" w:eastAsia="Times New Roman" w:hAnsi="Times New Roman" w:cs="Times New Roman"/>
          <w:sz w:val="18"/>
          <w:szCs w:val="18"/>
        </w:rPr>
        <w:t xml:space="preserve">unique Medicaid-specific Bank Identification Number (BIN) and Processor Control Number (PCN) combination, and group number identifiers for all Medicaid managed care enrollee identification cards for pharmacy benefits. </w:t>
      </w:r>
      <w:hyperlink r:id="rId21">
        <w:r w:rsidRPr="00A92E7E">
          <w:rPr>
            <w:rStyle w:val="Hyperlink"/>
            <w:rFonts w:ascii="Times New Roman" w:eastAsia="Times New Roman" w:hAnsi="Times New Roman" w:cs="Times New Roman"/>
            <w:sz w:val="18"/>
            <w:szCs w:val="18"/>
          </w:rPr>
          <w:t>https://www.ecfr.gov/current/title-42/chapter-IV/subchapter-C/part-438/subpart-A/section-438.3</w:t>
        </w:r>
      </w:hyperlink>
      <w:r w:rsidRPr="00A92E7E">
        <w:rPr>
          <w:rFonts w:ascii="Times New Roman" w:eastAsia="Times New Roman" w:hAnsi="Times New Roman" w:cs="Times New Roman"/>
          <w:sz w:val="18"/>
          <w:szCs w:val="18"/>
        </w:rPr>
        <w:t xml:space="preserve"> </w:t>
      </w:r>
    </w:p>
  </w:footnote>
  <w:footnote w:id="44">
    <w:p w14:paraId="52E42E98" w14:textId="77777777" w:rsidR="00206320" w:rsidRPr="00A92E7E" w:rsidRDefault="00206320" w:rsidP="00206320">
      <w:pPr>
        <w:pStyle w:val="FootnoteText"/>
        <w:spacing w:line="276" w:lineRule="auto"/>
        <w:jc w:val="both"/>
        <w:rPr>
          <w:rFonts w:ascii="Times New Roman" w:eastAsia="Times New Roman" w:hAnsi="Times New Roman" w:cs="Times New Roman"/>
          <w:sz w:val="18"/>
          <w:szCs w:val="18"/>
        </w:rPr>
      </w:pPr>
      <w:r w:rsidRPr="00A92E7E">
        <w:rPr>
          <w:rStyle w:val="FootnoteReference"/>
          <w:rFonts w:ascii="Times New Roman" w:eastAsia="Times New Roman" w:hAnsi="Times New Roman" w:cs="Times New Roman"/>
          <w:sz w:val="18"/>
          <w:szCs w:val="18"/>
        </w:rPr>
        <w:footnoteRef/>
      </w:r>
      <w:r w:rsidRPr="00A92E7E">
        <w:rPr>
          <w:rFonts w:ascii="Times New Roman" w:eastAsia="Times New Roman" w:hAnsi="Times New Roman" w:cs="Times New Roman"/>
          <w:sz w:val="18"/>
          <w:szCs w:val="18"/>
        </w:rPr>
        <w:t xml:space="preserve"> 42 U.S.C. § 256b(a)(5)(A)(emphasis added).</w:t>
      </w:r>
    </w:p>
  </w:footnote>
  <w:footnote w:id="45">
    <w:p w14:paraId="16DC545D" w14:textId="77777777" w:rsidR="00206320" w:rsidRPr="00A92E7E" w:rsidRDefault="00206320" w:rsidP="00206320">
      <w:pPr>
        <w:pStyle w:val="FootnoteText"/>
        <w:spacing w:line="276" w:lineRule="auto"/>
        <w:rPr>
          <w:rFonts w:ascii="Times New Roman" w:eastAsia="Times New Roman" w:hAnsi="Times New Roman" w:cs="Times New Roman"/>
          <w:sz w:val="18"/>
          <w:szCs w:val="18"/>
        </w:rPr>
      </w:pPr>
      <w:r w:rsidRPr="00A92E7E">
        <w:rPr>
          <w:rStyle w:val="FootnoteReference"/>
          <w:rFonts w:ascii="Times New Roman" w:eastAsia="Times New Roman" w:hAnsi="Times New Roman" w:cs="Times New Roman"/>
          <w:sz w:val="18"/>
          <w:szCs w:val="18"/>
        </w:rPr>
        <w:footnoteRef/>
      </w:r>
      <w:r w:rsidRPr="00A92E7E">
        <w:rPr>
          <w:rFonts w:ascii="Times New Roman" w:eastAsia="Times New Roman" w:hAnsi="Times New Roman" w:cs="Times New Roman"/>
          <w:sz w:val="18"/>
          <w:szCs w:val="18"/>
        </w:rPr>
        <w:t xml:space="preserve"> 32 C.F.R. § 199.21(q)(2)(iii)(E)</w:t>
      </w:r>
    </w:p>
  </w:footnote>
  <w:footnote w:id="46">
    <w:p w14:paraId="2EA607A3" w14:textId="72E9AEB9" w:rsidR="00EC3DB5" w:rsidRPr="00A92E7E" w:rsidRDefault="00EC3DB5" w:rsidP="007B2854">
      <w:pPr>
        <w:spacing w:after="0"/>
        <w:rPr>
          <w:rFonts w:ascii="Times New Roman" w:hAnsi="Times New Roman" w:cs="Times New Roman"/>
          <w:sz w:val="18"/>
          <w:szCs w:val="18"/>
        </w:rPr>
      </w:pPr>
      <w:r w:rsidRPr="00A92E7E">
        <w:rPr>
          <w:rStyle w:val="FootnoteReference"/>
          <w:rFonts w:ascii="Times New Roman" w:hAnsi="Times New Roman" w:cs="Times New Roman"/>
          <w:sz w:val="18"/>
          <w:szCs w:val="18"/>
        </w:rPr>
        <w:footnoteRef/>
      </w:r>
      <w:r w:rsidRPr="00A92E7E">
        <w:rPr>
          <w:rFonts w:ascii="Times New Roman" w:hAnsi="Times New Roman" w:cs="Times New Roman"/>
          <w:sz w:val="18"/>
          <w:szCs w:val="18"/>
        </w:rPr>
        <w:t xml:space="preserve"> Genesis Health Care, Inc. v. Becerra, No. 4:19</w:t>
      </w:r>
      <w:r w:rsidRPr="00A92E7E">
        <w:rPr>
          <w:rFonts w:ascii="Times New Roman" w:hAnsi="Times New Roman" w:cs="Times New Roman"/>
          <w:sz w:val="18"/>
          <w:szCs w:val="18"/>
        </w:rPr>
        <w:noBreakHyphen/>
        <w:t>cv</w:t>
      </w:r>
      <w:r w:rsidRPr="00A92E7E">
        <w:rPr>
          <w:rFonts w:ascii="Times New Roman" w:hAnsi="Times New Roman" w:cs="Times New Roman"/>
          <w:sz w:val="18"/>
          <w:szCs w:val="18"/>
        </w:rPr>
        <w:noBreakHyphen/>
        <w:t>01531</w:t>
      </w:r>
      <w:r w:rsidRPr="00A92E7E">
        <w:rPr>
          <w:rFonts w:ascii="Times New Roman" w:hAnsi="Times New Roman" w:cs="Times New Roman"/>
          <w:sz w:val="18"/>
          <w:szCs w:val="18"/>
        </w:rPr>
        <w:noBreakHyphen/>
        <w:t>RBH, slip op. (D.S.C. Nov. 3, 2023).</w:t>
      </w:r>
    </w:p>
  </w:footnote>
  <w:footnote w:id="47">
    <w:p w14:paraId="1D9D30C7" w14:textId="77777777" w:rsidR="00206320" w:rsidRPr="00A92E7E" w:rsidRDefault="00206320" w:rsidP="00206320">
      <w:pPr>
        <w:pStyle w:val="FootnoteText"/>
        <w:spacing w:line="276" w:lineRule="auto"/>
        <w:rPr>
          <w:rFonts w:ascii="Times New Roman" w:eastAsia="Times New Roman" w:hAnsi="Times New Roman" w:cs="Times New Roman"/>
          <w:sz w:val="18"/>
          <w:szCs w:val="18"/>
        </w:rPr>
      </w:pPr>
      <w:r w:rsidRPr="00A92E7E">
        <w:rPr>
          <w:rStyle w:val="FootnoteReference"/>
          <w:rFonts w:ascii="Times New Roman" w:eastAsia="Times New Roman" w:hAnsi="Times New Roman" w:cs="Times New Roman"/>
          <w:sz w:val="18"/>
          <w:szCs w:val="18"/>
        </w:rPr>
        <w:footnoteRef/>
      </w:r>
      <w:r w:rsidRPr="00A92E7E">
        <w:rPr>
          <w:rFonts w:ascii="Times New Roman" w:eastAsia="Times New Roman" w:hAnsi="Times New Roman" w:cs="Times New Roman"/>
          <w:sz w:val="18"/>
          <w:szCs w:val="18"/>
        </w:rPr>
        <w:t xml:space="preserve"> Kalderos, </w:t>
      </w:r>
      <w:r w:rsidRPr="00A92E7E">
        <w:rPr>
          <w:rFonts w:ascii="Times New Roman" w:eastAsia="Times New Roman" w:hAnsi="Times New Roman" w:cs="Times New Roman"/>
          <w:i/>
          <w:iCs/>
          <w:sz w:val="18"/>
          <w:szCs w:val="18"/>
        </w:rPr>
        <w:t xml:space="preserve">Sightlines Issue No. 3, Double, double, toil and trouble with commercial contracts, </w:t>
      </w:r>
      <w:hyperlink r:id="rId22">
        <w:r w:rsidRPr="00A92E7E">
          <w:rPr>
            <w:rStyle w:val="Hyperlink"/>
            <w:rFonts w:ascii="Times New Roman" w:eastAsia="Times New Roman" w:hAnsi="Times New Roman" w:cs="Times New Roman"/>
            <w:color w:val="467886"/>
            <w:sz w:val="18"/>
            <w:szCs w:val="18"/>
          </w:rPr>
          <w:t>www.Kalderos.com</w:t>
        </w:r>
      </w:hyperlink>
      <w:r w:rsidRPr="00A92E7E">
        <w:rPr>
          <w:rFonts w:ascii="Times New Roman" w:eastAsia="Times New Roman" w:hAnsi="Times New Roman" w:cs="Times New Roman"/>
          <w:sz w:val="18"/>
          <w:szCs w:val="18"/>
        </w:rPr>
        <w:t xml:space="preserve"> (Oct. 2023), </w:t>
      </w:r>
      <w:hyperlink r:id="rId23">
        <w:r w:rsidRPr="00A92E7E">
          <w:rPr>
            <w:rStyle w:val="Hyperlink"/>
            <w:rFonts w:ascii="Times New Roman" w:eastAsia="Times New Roman" w:hAnsi="Times New Roman" w:cs="Times New Roman"/>
            <w:color w:val="467886"/>
            <w:sz w:val="18"/>
            <w:szCs w:val="18"/>
          </w:rPr>
          <w:t>Issue No. 3</w:t>
        </w:r>
      </w:hyperlink>
      <w:r w:rsidRPr="00A92E7E">
        <w:rPr>
          <w:rFonts w:ascii="Times New Roman" w:eastAsia="Times New Roman" w:hAnsi="Times New Roman" w:cs="Times New Roman"/>
          <w:sz w:val="18"/>
          <w:szCs w:val="18"/>
        </w:rPr>
        <w:t>. (stating that commercial claims data is worth billions of dollars).</w:t>
      </w:r>
    </w:p>
  </w:footnote>
  <w:footnote w:id="48">
    <w:p w14:paraId="6CC8EC94" w14:textId="53FE3F89" w:rsidR="00646F58" w:rsidRPr="00A92E7E" w:rsidRDefault="00646F58">
      <w:pPr>
        <w:pStyle w:val="FootnoteText"/>
        <w:rPr>
          <w:rFonts w:ascii="Times New Roman" w:hAnsi="Times New Roman" w:cs="Times New Roman"/>
          <w:sz w:val="18"/>
          <w:szCs w:val="18"/>
        </w:rPr>
      </w:pPr>
      <w:r w:rsidRPr="00A92E7E">
        <w:rPr>
          <w:rStyle w:val="FootnoteReference"/>
          <w:rFonts w:ascii="Times New Roman" w:hAnsi="Times New Roman" w:cs="Times New Roman"/>
          <w:sz w:val="18"/>
          <w:szCs w:val="18"/>
        </w:rPr>
        <w:footnoteRef/>
      </w:r>
      <w:r w:rsidRPr="00A92E7E">
        <w:rPr>
          <w:rFonts w:ascii="Times New Roman" w:hAnsi="Times New Roman" w:cs="Times New Roman"/>
          <w:sz w:val="18"/>
          <w:szCs w:val="18"/>
        </w:rPr>
        <w:t xml:space="preserve"> Kalderos, </w:t>
      </w:r>
      <w:r w:rsidRPr="00A92E7E">
        <w:rPr>
          <w:rFonts w:ascii="Times New Roman" w:hAnsi="Times New Roman" w:cs="Times New Roman"/>
          <w:i/>
          <w:iCs/>
          <w:sz w:val="18"/>
          <w:szCs w:val="18"/>
        </w:rPr>
        <w:t>Sightlines Issue No. 3, Double, double, toil and trouble with commercial contracts, </w:t>
      </w:r>
      <w:hyperlink r:id="rId24" w:history="1">
        <w:r w:rsidRPr="00A92E7E">
          <w:rPr>
            <w:rStyle w:val="Hyperlink"/>
            <w:rFonts w:ascii="Times New Roman" w:hAnsi="Times New Roman" w:cs="Times New Roman"/>
            <w:sz w:val="18"/>
            <w:szCs w:val="18"/>
          </w:rPr>
          <w:t>www.Kalderos.com</w:t>
        </w:r>
      </w:hyperlink>
      <w:r w:rsidRPr="00A92E7E">
        <w:rPr>
          <w:rFonts w:ascii="Times New Roman" w:hAnsi="Times New Roman" w:cs="Times New Roman"/>
          <w:sz w:val="18"/>
          <w:szCs w:val="18"/>
        </w:rPr>
        <w:t xml:space="preserve"> (Oct. 2023), Issue No. 3. (stating that “5% of commercial rebates paid by manufacturers are likely duplicates with the 340B Drug Pricing Program — meaning a total of roughly $6 billion annually.”)</w:t>
      </w:r>
    </w:p>
  </w:footnote>
  <w:footnote w:id="49">
    <w:p w14:paraId="66667D69" w14:textId="1139078F" w:rsidR="00EC3DB5" w:rsidRPr="00A92E7E" w:rsidRDefault="00EC3DB5" w:rsidP="00EC3DB5">
      <w:pPr>
        <w:spacing w:after="0" w:line="276" w:lineRule="auto"/>
        <w:rPr>
          <w:rFonts w:ascii="Times New Roman" w:eastAsia="Aptos" w:hAnsi="Times New Roman" w:cs="Times New Roman"/>
          <w:sz w:val="18"/>
          <w:szCs w:val="18"/>
        </w:rPr>
      </w:pPr>
      <w:r w:rsidRPr="00A92E7E">
        <w:rPr>
          <w:rStyle w:val="FootnoteReference"/>
          <w:rFonts w:ascii="Times New Roman" w:hAnsi="Times New Roman" w:cs="Times New Roman"/>
          <w:sz w:val="18"/>
          <w:szCs w:val="18"/>
        </w:rPr>
        <w:footnoteRef/>
      </w:r>
      <w:r w:rsidRPr="00A92E7E">
        <w:rPr>
          <w:rFonts w:ascii="Times New Roman" w:hAnsi="Times New Roman" w:cs="Times New Roman"/>
          <w:sz w:val="18"/>
          <w:szCs w:val="18"/>
        </w:rPr>
        <w:t xml:space="preserve"> </w:t>
      </w:r>
      <w:r w:rsidR="001E2E32" w:rsidRPr="00A92E7E">
        <w:rPr>
          <w:rFonts w:ascii="Times New Roman" w:eastAsia="Aptos" w:hAnsi="Times New Roman" w:cs="Times New Roman"/>
          <w:sz w:val="18"/>
          <w:szCs w:val="18"/>
        </w:rPr>
        <w:t>Kalderos, </w:t>
      </w:r>
      <w:r w:rsidR="001E2E32" w:rsidRPr="00A92E7E">
        <w:rPr>
          <w:rFonts w:ascii="Times New Roman" w:eastAsia="Aptos" w:hAnsi="Times New Roman" w:cs="Times New Roman"/>
          <w:i/>
          <w:iCs/>
          <w:sz w:val="18"/>
          <w:szCs w:val="18"/>
        </w:rPr>
        <w:t>Sightlines Issue No. 3, Double, double, toil and trouble with commercial contracts, </w:t>
      </w:r>
      <w:hyperlink r:id="rId25" w:tooltip="Original URL: http://www.kalderos.com/. Click or tap if you trust this link." w:history="1">
        <w:r w:rsidR="001E2E32" w:rsidRPr="00A92E7E">
          <w:rPr>
            <w:rStyle w:val="Hyperlink"/>
            <w:rFonts w:ascii="Times New Roman" w:eastAsia="Aptos" w:hAnsi="Times New Roman" w:cs="Times New Roman"/>
            <w:sz w:val="18"/>
            <w:szCs w:val="18"/>
          </w:rPr>
          <w:t>www.Kalderos.com</w:t>
        </w:r>
      </w:hyperlink>
      <w:r w:rsidR="001E2E32" w:rsidRPr="00A92E7E">
        <w:rPr>
          <w:rFonts w:ascii="Times New Roman" w:eastAsia="Aptos" w:hAnsi="Times New Roman" w:cs="Times New Roman"/>
          <w:sz w:val="18"/>
          <w:szCs w:val="18"/>
        </w:rPr>
        <w:t> (Oct. 2023), </w:t>
      </w:r>
      <w:hyperlink r:id="rId26" w:tooltip="Original URL: https://www.kalderos.com/newsletter/issue-no-3. Click or tap if you trust this link." w:history="1">
        <w:r w:rsidR="001E2E32" w:rsidRPr="00A92E7E">
          <w:rPr>
            <w:rStyle w:val="Hyperlink"/>
            <w:rFonts w:ascii="Times New Roman" w:eastAsia="Aptos" w:hAnsi="Times New Roman" w:cs="Times New Roman"/>
            <w:sz w:val="18"/>
            <w:szCs w:val="18"/>
          </w:rPr>
          <w:t>Issue No. 3</w:t>
        </w:r>
      </w:hyperlink>
      <w:r w:rsidR="001E2E32" w:rsidRPr="00A92E7E">
        <w:rPr>
          <w:rFonts w:ascii="Times New Roman" w:eastAsia="Aptos" w:hAnsi="Times New Roman" w:cs="Times New Roman"/>
          <w:sz w:val="18"/>
          <w:szCs w:val="18"/>
        </w:rPr>
        <w:t>. (widely used drug industry data vendor and analytics services provider, Kalderos, identifying that commercial 340B claims data is worth “at least . . . $6 billion annually” in 2022.)</w:t>
      </w:r>
    </w:p>
  </w:footnote>
  <w:footnote w:id="50">
    <w:p w14:paraId="32651697" w14:textId="77777777" w:rsidR="00206320" w:rsidRPr="00A92E7E" w:rsidRDefault="00206320" w:rsidP="00206320">
      <w:pPr>
        <w:pStyle w:val="FootnoteText"/>
        <w:rPr>
          <w:rFonts w:ascii="Times New Roman" w:eastAsia="Times New Roman" w:hAnsi="Times New Roman" w:cs="Times New Roman"/>
          <w:sz w:val="18"/>
          <w:szCs w:val="18"/>
        </w:rPr>
      </w:pPr>
      <w:r w:rsidRPr="00A92E7E">
        <w:rPr>
          <w:rStyle w:val="FootnoteReference"/>
          <w:rFonts w:ascii="Times New Roman" w:eastAsia="Times New Roman" w:hAnsi="Times New Roman" w:cs="Times New Roman"/>
          <w:sz w:val="18"/>
          <w:szCs w:val="18"/>
        </w:rPr>
        <w:footnoteRef/>
      </w:r>
      <w:r w:rsidRPr="00A92E7E">
        <w:rPr>
          <w:rFonts w:ascii="Times New Roman" w:eastAsia="Times New Roman" w:hAnsi="Times New Roman" w:cs="Times New Roman"/>
          <w:sz w:val="18"/>
          <w:szCs w:val="18"/>
        </w:rPr>
        <w:t xml:space="preserve"> Kalderos, </w:t>
      </w:r>
      <w:r w:rsidRPr="00A92E7E">
        <w:rPr>
          <w:rFonts w:ascii="Times New Roman" w:eastAsia="Times New Roman" w:hAnsi="Times New Roman" w:cs="Times New Roman"/>
          <w:i/>
          <w:iCs/>
          <w:sz w:val="18"/>
          <w:szCs w:val="18"/>
        </w:rPr>
        <w:t xml:space="preserve">Sightlines Issue No. 3, Double, double, toil and trouble with commercial contracts, </w:t>
      </w:r>
      <w:hyperlink r:id="rId27">
        <w:r w:rsidRPr="00A92E7E">
          <w:rPr>
            <w:rStyle w:val="Hyperlink"/>
            <w:rFonts w:ascii="Times New Roman" w:eastAsia="Times New Roman" w:hAnsi="Times New Roman" w:cs="Times New Roman"/>
            <w:color w:val="467886"/>
            <w:sz w:val="18"/>
            <w:szCs w:val="18"/>
          </w:rPr>
          <w:t>www.Kalderos.com</w:t>
        </w:r>
      </w:hyperlink>
      <w:r w:rsidRPr="00A92E7E">
        <w:rPr>
          <w:rFonts w:ascii="Times New Roman" w:eastAsia="Times New Roman" w:hAnsi="Times New Roman" w:cs="Times New Roman"/>
          <w:sz w:val="18"/>
          <w:szCs w:val="18"/>
        </w:rPr>
        <w:t xml:space="preserve"> (Oct. 2023), </w:t>
      </w:r>
      <w:hyperlink r:id="rId28">
        <w:r w:rsidRPr="00A92E7E">
          <w:rPr>
            <w:rStyle w:val="Hyperlink"/>
            <w:rFonts w:ascii="Times New Roman" w:eastAsia="Times New Roman" w:hAnsi="Times New Roman" w:cs="Times New Roman"/>
            <w:color w:val="467886"/>
            <w:sz w:val="18"/>
            <w:szCs w:val="18"/>
          </w:rPr>
          <w:t>Issue No. 3</w:t>
        </w:r>
      </w:hyperlink>
      <w:r w:rsidRPr="00A92E7E">
        <w:rPr>
          <w:rFonts w:ascii="Times New Roman" w:eastAsia="Times New Roman" w:hAnsi="Times New Roman" w:cs="Times New Roman"/>
          <w:sz w:val="18"/>
          <w:szCs w:val="18"/>
        </w:rPr>
        <w:t>. (stating that “5% of commercial rebates paid by manufacturers are likely duplicates with the 340B Drug Pricing Program — meaning a total of roughly $6 billion annually.”).</w:t>
      </w:r>
    </w:p>
  </w:footnote>
  <w:footnote w:id="51">
    <w:p w14:paraId="6B205F97" w14:textId="77777777" w:rsidR="00206320" w:rsidRPr="00A92E7E" w:rsidRDefault="00206320" w:rsidP="00206320">
      <w:pPr>
        <w:pStyle w:val="FootnoteText"/>
        <w:spacing w:line="276" w:lineRule="auto"/>
        <w:rPr>
          <w:rFonts w:ascii="Times New Roman" w:eastAsia="Times New Roman" w:hAnsi="Times New Roman" w:cs="Times New Roman"/>
          <w:sz w:val="18"/>
          <w:szCs w:val="18"/>
        </w:rPr>
      </w:pPr>
      <w:r w:rsidRPr="00A92E7E">
        <w:rPr>
          <w:rStyle w:val="FootnoteReference"/>
          <w:rFonts w:ascii="Times New Roman" w:eastAsia="Times New Roman" w:hAnsi="Times New Roman" w:cs="Times New Roman"/>
          <w:sz w:val="18"/>
          <w:szCs w:val="18"/>
        </w:rPr>
        <w:footnoteRef/>
      </w:r>
      <w:r w:rsidRPr="00A92E7E">
        <w:rPr>
          <w:rFonts w:ascii="Times New Roman" w:eastAsia="Times New Roman" w:hAnsi="Times New Roman" w:cs="Times New Roman"/>
          <w:sz w:val="18"/>
          <w:szCs w:val="18"/>
        </w:rPr>
        <w:t xml:space="preserve"> Kalderos, </w:t>
      </w:r>
      <w:r w:rsidRPr="00A92E7E">
        <w:rPr>
          <w:rFonts w:ascii="Times New Roman" w:eastAsia="Times New Roman" w:hAnsi="Times New Roman" w:cs="Times New Roman"/>
          <w:i/>
          <w:iCs/>
          <w:sz w:val="18"/>
          <w:szCs w:val="18"/>
        </w:rPr>
        <w:t xml:space="preserve">Sightlines Issue No. 3, Double, double, toil and trouble with commercial contracts, </w:t>
      </w:r>
      <w:hyperlink r:id="rId29">
        <w:r w:rsidRPr="00A92E7E">
          <w:rPr>
            <w:rStyle w:val="Hyperlink"/>
            <w:rFonts w:ascii="Times New Roman" w:eastAsia="Times New Roman" w:hAnsi="Times New Roman" w:cs="Times New Roman"/>
            <w:color w:val="467886"/>
            <w:sz w:val="18"/>
            <w:szCs w:val="18"/>
          </w:rPr>
          <w:t>www.Kalderos.com</w:t>
        </w:r>
      </w:hyperlink>
      <w:r w:rsidRPr="00A92E7E">
        <w:rPr>
          <w:rFonts w:ascii="Times New Roman" w:eastAsia="Times New Roman" w:hAnsi="Times New Roman" w:cs="Times New Roman"/>
          <w:sz w:val="18"/>
          <w:szCs w:val="18"/>
        </w:rPr>
        <w:t xml:space="preserve"> (Oct. 2023), </w:t>
      </w:r>
      <w:hyperlink r:id="rId30">
        <w:r w:rsidRPr="00A92E7E">
          <w:rPr>
            <w:rStyle w:val="Hyperlink"/>
            <w:rFonts w:ascii="Times New Roman" w:eastAsia="Times New Roman" w:hAnsi="Times New Roman" w:cs="Times New Roman"/>
            <w:color w:val="467886"/>
            <w:sz w:val="18"/>
            <w:szCs w:val="18"/>
          </w:rPr>
          <w:t>Issue No. 3</w:t>
        </w:r>
      </w:hyperlink>
      <w:r w:rsidRPr="00A92E7E">
        <w:rPr>
          <w:rFonts w:ascii="Times New Roman" w:eastAsia="Times New Roman" w:hAnsi="Times New Roman" w:cs="Times New Roman"/>
          <w:sz w:val="18"/>
          <w:szCs w:val="18"/>
        </w:rPr>
        <w:t>. (rebate data is worth billions).</w:t>
      </w:r>
    </w:p>
  </w:footnote>
  <w:footnote w:id="52">
    <w:p w14:paraId="540021A9" w14:textId="77777777" w:rsidR="00206320" w:rsidRPr="00A92E7E" w:rsidRDefault="00206320" w:rsidP="00206320">
      <w:pPr>
        <w:pStyle w:val="FootnoteText"/>
        <w:rPr>
          <w:rFonts w:ascii="Times New Roman" w:eastAsia="Times New Roman" w:hAnsi="Times New Roman" w:cs="Times New Roman"/>
          <w:sz w:val="18"/>
          <w:szCs w:val="18"/>
        </w:rPr>
      </w:pPr>
      <w:r w:rsidRPr="00A92E7E">
        <w:rPr>
          <w:rStyle w:val="FootnoteReference"/>
          <w:rFonts w:ascii="Times New Roman" w:eastAsia="Times New Roman" w:hAnsi="Times New Roman" w:cs="Times New Roman"/>
          <w:sz w:val="18"/>
          <w:szCs w:val="18"/>
        </w:rPr>
        <w:footnoteRef/>
      </w:r>
      <w:r w:rsidRPr="00A92E7E">
        <w:rPr>
          <w:rFonts w:ascii="Times New Roman" w:eastAsia="Times New Roman" w:hAnsi="Times New Roman" w:cs="Times New Roman"/>
          <w:sz w:val="18"/>
          <w:szCs w:val="18"/>
        </w:rPr>
        <w:t xml:space="preserve"> </w:t>
      </w:r>
      <w:r w:rsidRPr="00A92E7E">
        <w:rPr>
          <w:rFonts w:ascii="Times New Roman" w:eastAsia="Times New Roman" w:hAnsi="Times New Roman" w:cs="Times New Roman"/>
          <w:i/>
          <w:iCs/>
          <w:sz w:val="18"/>
          <w:szCs w:val="18"/>
        </w:rPr>
        <w:t>See</w:t>
      </w:r>
      <w:r w:rsidRPr="00A92E7E">
        <w:rPr>
          <w:rFonts w:ascii="Times New Roman" w:eastAsia="Times New Roman" w:hAnsi="Times New Roman" w:cs="Times New Roman"/>
          <w:sz w:val="18"/>
          <w:szCs w:val="18"/>
        </w:rPr>
        <w:t xml:space="preserve">, </w:t>
      </w:r>
      <w:r w:rsidRPr="00A92E7E">
        <w:rPr>
          <w:rFonts w:ascii="Times New Roman" w:eastAsia="Times New Roman" w:hAnsi="Times New Roman" w:cs="Times New Roman"/>
          <w:i/>
          <w:iCs/>
          <w:sz w:val="18"/>
          <w:szCs w:val="18"/>
        </w:rPr>
        <w:t>e.g., Genesis Health Care, Inc. v. Becerra</w:t>
      </w:r>
      <w:r w:rsidRPr="00A92E7E">
        <w:rPr>
          <w:rFonts w:ascii="Times New Roman" w:eastAsia="Times New Roman" w:hAnsi="Times New Roman" w:cs="Times New Roman"/>
          <w:sz w:val="18"/>
          <w:szCs w:val="18"/>
        </w:rPr>
        <w:t>, 701 F. Supp. 3d 312, 330 (D.S.C. 2023) (stating that “the goal of the 340B statute . . . is to make ‘covered entities’ profitable in the face of the prescription drug price increases that followed the Medicaid Drug Rebate Program and that continue to this day.”).</w:t>
      </w:r>
    </w:p>
  </w:footnote>
  <w:footnote w:id="53">
    <w:p w14:paraId="2C950D8F" w14:textId="2027826A" w:rsidR="00AA0E04" w:rsidRPr="00A92E7E" w:rsidRDefault="00AA0E04" w:rsidP="001F7E34">
      <w:pPr>
        <w:spacing w:after="0"/>
        <w:rPr>
          <w:rFonts w:ascii="Times New Roman" w:hAnsi="Times New Roman" w:cs="Times New Roman"/>
          <w:sz w:val="18"/>
          <w:szCs w:val="18"/>
        </w:rPr>
      </w:pPr>
      <w:r w:rsidRPr="00A92E7E">
        <w:rPr>
          <w:rStyle w:val="FootnoteReference"/>
          <w:rFonts w:ascii="Times New Roman" w:hAnsi="Times New Roman" w:cs="Times New Roman"/>
          <w:sz w:val="18"/>
          <w:szCs w:val="18"/>
        </w:rPr>
        <w:footnoteRef/>
      </w:r>
      <w:r w:rsidRPr="00A92E7E">
        <w:rPr>
          <w:rFonts w:ascii="Times New Roman" w:hAnsi="Times New Roman" w:cs="Times New Roman"/>
          <w:sz w:val="18"/>
          <w:szCs w:val="18"/>
        </w:rPr>
        <w:t xml:space="preserve"> </w:t>
      </w:r>
      <w:r w:rsidR="00D05C30" w:rsidRPr="00A92E7E">
        <w:rPr>
          <w:rFonts w:ascii="Times New Roman" w:hAnsi="Times New Roman" w:cs="Times New Roman"/>
          <w:sz w:val="18"/>
          <w:szCs w:val="18"/>
        </w:rPr>
        <w:t xml:space="preserve">340B Report, </w:t>
      </w:r>
      <w:r w:rsidR="00D05C30" w:rsidRPr="00A92E7E">
        <w:rPr>
          <w:rFonts w:ascii="Times New Roman" w:hAnsi="Times New Roman" w:cs="Times New Roman"/>
          <w:i/>
          <w:iCs/>
          <w:sz w:val="18"/>
          <w:szCs w:val="18"/>
        </w:rPr>
        <w:t>Legislative Map: Contract Pharmacy Protection Bills</w:t>
      </w:r>
      <w:r w:rsidR="00D05C30" w:rsidRPr="00A92E7E">
        <w:rPr>
          <w:rFonts w:ascii="Times New Roman" w:hAnsi="Times New Roman" w:cs="Times New Roman"/>
          <w:sz w:val="18"/>
          <w:szCs w:val="18"/>
        </w:rPr>
        <w:t xml:space="preserve">, </w:t>
      </w:r>
      <w:hyperlink r:id="rId31" w:history="1">
        <w:r w:rsidR="00D05C30" w:rsidRPr="00A92E7E">
          <w:rPr>
            <w:rStyle w:val="Hyperlink"/>
            <w:rFonts w:ascii="Times New Roman" w:hAnsi="Times New Roman" w:cs="Times New Roman"/>
            <w:sz w:val="18"/>
            <w:szCs w:val="18"/>
          </w:rPr>
          <w:t>https://340breport.com/legislative-map/contract-pharmacy-protection-bill/;</w:t>
        </w:r>
      </w:hyperlink>
      <w:r w:rsidR="00D05C30" w:rsidRPr="00A92E7E">
        <w:rPr>
          <w:rFonts w:ascii="Times New Roman" w:hAnsi="Times New Roman" w:cs="Times New Roman"/>
          <w:sz w:val="18"/>
          <w:szCs w:val="18"/>
        </w:rPr>
        <w:t xml:space="preserve"> 340B Report,</w:t>
      </w:r>
      <w:r w:rsidR="00D05C30" w:rsidRPr="00A92E7E">
        <w:rPr>
          <w:rFonts w:ascii="Times New Roman" w:hAnsi="Times New Roman" w:cs="Times New Roman"/>
          <w:i/>
          <w:iCs/>
          <w:sz w:val="18"/>
          <w:szCs w:val="18"/>
        </w:rPr>
        <w:t>Legislative Map: Laws Passed That Prohibit PBM Underpayment</w:t>
      </w:r>
      <w:r w:rsidR="00D05C30" w:rsidRPr="00A92E7E">
        <w:rPr>
          <w:rFonts w:ascii="Times New Roman" w:hAnsi="Times New Roman" w:cs="Times New Roman"/>
          <w:sz w:val="18"/>
          <w:szCs w:val="18"/>
        </w:rPr>
        <w:t xml:space="preserve">, </w:t>
      </w:r>
      <w:hyperlink r:id="rId32" w:history="1">
        <w:r w:rsidR="00D05C30" w:rsidRPr="00A92E7E">
          <w:rPr>
            <w:rStyle w:val="Hyperlink"/>
            <w:rFonts w:ascii="Times New Roman" w:hAnsi="Times New Roman" w:cs="Times New Roman"/>
            <w:sz w:val="18"/>
            <w:szCs w:val="18"/>
          </w:rPr>
          <w:t>https://340breport.com/legislative-map/laws-passed-that-prohibit-pbm-underpayment/.</w:t>
        </w:r>
      </w:hyperlink>
    </w:p>
  </w:footnote>
  <w:footnote w:id="54">
    <w:p w14:paraId="6656C076" w14:textId="5CA4DE27" w:rsidR="00AA0E04" w:rsidRPr="00A92E7E" w:rsidRDefault="00AA0E04">
      <w:pPr>
        <w:pStyle w:val="FootnoteText"/>
        <w:rPr>
          <w:rFonts w:ascii="Times New Roman" w:hAnsi="Times New Roman" w:cs="Times New Roman"/>
          <w:sz w:val="18"/>
          <w:szCs w:val="18"/>
        </w:rPr>
      </w:pPr>
      <w:r w:rsidRPr="00A92E7E">
        <w:rPr>
          <w:rStyle w:val="FootnoteReference"/>
          <w:rFonts w:ascii="Times New Roman" w:hAnsi="Times New Roman" w:cs="Times New Roman"/>
          <w:sz w:val="18"/>
          <w:szCs w:val="18"/>
        </w:rPr>
        <w:footnoteRef/>
      </w:r>
      <w:r w:rsidRPr="00A92E7E">
        <w:rPr>
          <w:rFonts w:ascii="Times New Roman" w:hAnsi="Times New Roman" w:cs="Times New Roman"/>
          <w:sz w:val="18"/>
          <w:szCs w:val="18"/>
        </w:rPr>
        <w:t xml:space="preserve"> Pharmaceutical Research &amp; Manufacturers of America v. U.S. Department of Health &amp; Human Services, No. 1:14</w:t>
      </w:r>
      <w:r w:rsidRPr="00A92E7E">
        <w:rPr>
          <w:rFonts w:ascii="Times New Roman" w:hAnsi="Times New Roman" w:cs="Times New Roman"/>
          <w:sz w:val="18"/>
          <w:szCs w:val="18"/>
        </w:rPr>
        <w:noBreakHyphen/>
        <w:t>cv</w:t>
      </w:r>
      <w:r w:rsidRPr="00A92E7E">
        <w:rPr>
          <w:rFonts w:ascii="Times New Roman" w:hAnsi="Times New Roman" w:cs="Times New Roman"/>
          <w:sz w:val="18"/>
          <w:szCs w:val="18"/>
        </w:rPr>
        <w:noBreakHyphen/>
        <w:t>01685 (RC) (D.D.C. Oct. 9, 2014).</w:t>
      </w:r>
    </w:p>
  </w:footnote>
  <w:footnote w:id="55">
    <w:p w14:paraId="7508016B" w14:textId="4543E64E" w:rsidR="00AA0E04" w:rsidRPr="00A92E7E" w:rsidRDefault="00AA0E04">
      <w:pPr>
        <w:pStyle w:val="FootnoteText"/>
        <w:rPr>
          <w:rFonts w:ascii="Times New Roman" w:hAnsi="Times New Roman" w:cs="Times New Roman"/>
          <w:sz w:val="18"/>
          <w:szCs w:val="18"/>
        </w:rPr>
      </w:pPr>
      <w:r w:rsidRPr="00A92E7E">
        <w:rPr>
          <w:rStyle w:val="FootnoteReference"/>
          <w:rFonts w:ascii="Times New Roman" w:hAnsi="Times New Roman" w:cs="Times New Roman"/>
          <w:sz w:val="18"/>
          <w:szCs w:val="18"/>
        </w:rPr>
        <w:footnoteRef/>
      </w:r>
      <w:r w:rsidRPr="00A92E7E">
        <w:rPr>
          <w:rFonts w:ascii="Times New Roman" w:hAnsi="Times New Roman" w:cs="Times New Roman"/>
          <w:sz w:val="18"/>
          <w:szCs w:val="18"/>
        </w:rPr>
        <w:t xml:space="preserve"> Albany Med Health System v. Health Resources &amp; Services Administration, No. 23</w:t>
      </w:r>
      <w:r w:rsidRPr="00A92E7E">
        <w:rPr>
          <w:rFonts w:ascii="Times New Roman" w:hAnsi="Times New Roman" w:cs="Times New Roman"/>
          <w:sz w:val="18"/>
          <w:szCs w:val="18"/>
        </w:rPr>
        <w:noBreakHyphen/>
        <w:t>cv</w:t>
      </w:r>
      <w:r w:rsidRPr="00A92E7E">
        <w:rPr>
          <w:rFonts w:ascii="Times New Roman" w:hAnsi="Times New Roman" w:cs="Times New Roman"/>
          <w:sz w:val="18"/>
          <w:szCs w:val="18"/>
        </w:rPr>
        <w:noBreakHyphen/>
        <w:t>03252 (APM), slip op. (D.D.C. Mar. 3, 2026).</w:t>
      </w:r>
    </w:p>
  </w:footnote>
  <w:footnote w:id="56">
    <w:p w14:paraId="12B004DC" w14:textId="74D33613" w:rsidR="00AA0E04" w:rsidRPr="00A92E7E" w:rsidRDefault="00AA0E04" w:rsidP="004A4B94">
      <w:pPr>
        <w:spacing w:after="0"/>
        <w:rPr>
          <w:rFonts w:ascii="Times New Roman" w:hAnsi="Times New Roman" w:cs="Times New Roman"/>
          <w:sz w:val="18"/>
          <w:szCs w:val="18"/>
        </w:rPr>
      </w:pPr>
      <w:r w:rsidRPr="00A92E7E">
        <w:rPr>
          <w:rStyle w:val="FootnoteReference"/>
          <w:rFonts w:ascii="Times New Roman" w:hAnsi="Times New Roman" w:cs="Times New Roman"/>
          <w:sz w:val="18"/>
          <w:szCs w:val="18"/>
        </w:rPr>
        <w:footnoteRef/>
      </w:r>
      <w:r w:rsidRPr="00A92E7E">
        <w:rPr>
          <w:rFonts w:ascii="Times New Roman" w:hAnsi="Times New Roman" w:cs="Times New Roman"/>
          <w:sz w:val="18"/>
          <w:szCs w:val="18"/>
        </w:rPr>
        <w:t xml:space="preserve"> Sanofi Aventis U.S. LLC v. U.S. Dep</w:t>
      </w:r>
      <w:r w:rsidR="006D6A87">
        <w:rPr>
          <w:rFonts w:ascii="Times New Roman" w:hAnsi="Times New Roman" w:cs="Times New Roman"/>
          <w:sz w:val="18"/>
          <w:szCs w:val="18"/>
        </w:rPr>
        <w:t>’</w:t>
      </w:r>
      <w:r w:rsidRPr="00A92E7E">
        <w:rPr>
          <w:rFonts w:ascii="Times New Roman" w:hAnsi="Times New Roman" w:cs="Times New Roman"/>
          <w:sz w:val="18"/>
          <w:szCs w:val="18"/>
        </w:rPr>
        <w:t>t of Health &amp; Hum. Servs., 58 F.4th 696 (3d Cir. 2023). </w:t>
      </w:r>
    </w:p>
  </w:footnote>
  <w:footnote w:id="57">
    <w:p w14:paraId="24182956" w14:textId="77777777" w:rsidR="00206320" w:rsidRPr="00A92E7E" w:rsidRDefault="00206320" w:rsidP="00206320">
      <w:pPr>
        <w:pStyle w:val="FootnoteText"/>
        <w:rPr>
          <w:rFonts w:ascii="Times New Roman" w:eastAsia="Aptos" w:hAnsi="Times New Roman" w:cs="Times New Roman"/>
          <w:sz w:val="18"/>
          <w:szCs w:val="18"/>
        </w:rPr>
      </w:pPr>
      <w:r w:rsidRPr="00A92E7E">
        <w:rPr>
          <w:rStyle w:val="FootnoteReference"/>
          <w:rFonts w:ascii="Times New Roman" w:eastAsia="Times New Roman" w:hAnsi="Times New Roman" w:cs="Times New Roman"/>
          <w:sz w:val="18"/>
          <w:szCs w:val="18"/>
        </w:rPr>
        <w:footnoteRef/>
      </w:r>
      <w:r w:rsidRPr="00A92E7E">
        <w:rPr>
          <w:rFonts w:ascii="Times New Roman" w:eastAsia="Times New Roman" w:hAnsi="Times New Roman" w:cs="Times New Roman"/>
          <w:sz w:val="18"/>
          <w:szCs w:val="18"/>
        </w:rPr>
        <w:t xml:space="preserve"> 5 U.S.C. § 706(2)(A) (federal courts must set aside agency actions found to be "arbitrary, capricious, an abuse of discretion, or otherwise not in accordance with law”).</w:t>
      </w:r>
    </w:p>
  </w:footnote>
  <w:footnote w:id="58">
    <w:p w14:paraId="4DF69305" w14:textId="77777777" w:rsidR="00206320" w:rsidRPr="00A92E7E" w:rsidRDefault="00206320" w:rsidP="00206320">
      <w:pPr>
        <w:pStyle w:val="FootnoteText"/>
        <w:rPr>
          <w:rFonts w:ascii="Times New Roman" w:eastAsia="Aptos" w:hAnsi="Times New Roman" w:cs="Times New Roman"/>
          <w:sz w:val="18"/>
          <w:szCs w:val="18"/>
        </w:rPr>
      </w:pPr>
      <w:r w:rsidRPr="00A92E7E">
        <w:rPr>
          <w:rStyle w:val="FootnoteReference"/>
          <w:rFonts w:ascii="Times New Roman" w:eastAsia="Times New Roman" w:hAnsi="Times New Roman" w:cs="Times New Roman"/>
          <w:sz w:val="18"/>
          <w:szCs w:val="18"/>
        </w:rPr>
        <w:footnoteRef/>
      </w:r>
      <w:r w:rsidRPr="00A92E7E">
        <w:rPr>
          <w:rFonts w:ascii="Times New Roman" w:eastAsia="Times New Roman" w:hAnsi="Times New Roman" w:cs="Times New Roman"/>
          <w:sz w:val="18"/>
          <w:szCs w:val="18"/>
        </w:rPr>
        <w:t xml:space="preserve"> 42 U.S.C. 1320a-7b (making it illegal to pay remuneration in exchange for items or services billable to federal health care programs.)</w:t>
      </w:r>
    </w:p>
  </w:footnote>
  <w:footnote w:id="59">
    <w:p w14:paraId="2C11299D" w14:textId="5249D767" w:rsidR="0086697F" w:rsidRPr="00F00CAE" w:rsidRDefault="0086697F">
      <w:pPr>
        <w:pStyle w:val="FootnoteText"/>
        <w:rPr>
          <w:rFonts w:ascii="Times New Roman" w:hAnsi="Times New Roman" w:cs="Times New Roman"/>
          <w:sz w:val="18"/>
          <w:szCs w:val="18"/>
        </w:rPr>
      </w:pPr>
      <w:r w:rsidRPr="00F00CAE">
        <w:rPr>
          <w:rStyle w:val="FootnoteReference"/>
          <w:rFonts w:ascii="Times New Roman" w:hAnsi="Times New Roman" w:cs="Times New Roman"/>
          <w:sz w:val="18"/>
          <w:szCs w:val="18"/>
        </w:rPr>
        <w:footnoteRef/>
      </w:r>
      <w:r w:rsidRPr="00F00CAE">
        <w:rPr>
          <w:rFonts w:ascii="Times New Roman" w:hAnsi="Times New Roman" w:cs="Times New Roman"/>
          <w:sz w:val="18"/>
          <w:szCs w:val="18"/>
        </w:rPr>
        <w:t xml:space="preserve"> </w:t>
      </w:r>
      <w:r w:rsidRPr="00196D3B">
        <w:rPr>
          <w:rFonts w:ascii="Times New Roman" w:eastAsia="Times New Roman" w:hAnsi="Times New Roman" w:cs="Times New Roman"/>
          <w:sz w:val="18"/>
          <w:szCs w:val="18"/>
        </w:rPr>
        <w:t>42 U.S.C. § 256b(a)(5)(B)</w:t>
      </w:r>
    </w:p>
  </w:footnote>
  <w:footnote w:id="60">
    <w:p w14:paraId="2F336B07" w14:textId="2F9D0422" w:rsidR="001D2659" w:rsidRPr="001D2659" w:rsidRDefault="001D2659">
      <w:pPr>
        <w:pStyle w:val="FootnoteText"/>
        <w:rPr>
          <w:sz w:val="18"/>
          <w:szCs w:val="18"/>
        </w:rPr>
      </w:pPr>
      <w:r w:rsidRPr="00F00CAE">
        <w:rPr>
          <w:rStyle w:val="FootnoteReference"/>
          <w:rFonts w:ascii="Times New Roman" w:hAnsi="Times New Roman" w:cs="Times New Roman"/>
          <w:sz w:val="18"/>
          <w:szCs w:val="18"/>
        </w:rPr>
        <w:footnoteRef/>
      </w:r>
      <w:r w:rsidRPr="00F00CAE">
        <w:rPr>
          <w:rFonts w:ascii="Times New Roman" w:hAnsi="Times New Roman" w:cs="Times New Roman"/>
          <w:sz w:val="18"/>
          <w:szCs w:val="18"/>
        </w:rPr>
        <w:t xml:space="preserve"> Notice Regarding Section 602 of the Veterans Health Care Act of 1992 Patient and Entity Eligibility, 61 Fed. Reg. 55,156, 55,157 (Oct. 24, 1996) (emphasis added).]</w:t>
      </w:r>
      <w:r w:rsidRPr="001D2659">
        <w:rPr>
          <w:sz w:val="18"/>
          <w:szCs w:val="18"/>
        </w:rPr>
        <w:t xml:space="preserve"> </w:t>
      </w:r>
    </w:p>
  </w:footnote>
  <w:footnote w:id="61">
    <w:p w14:paraId="0A01F158" w14:textId="61D39D76" w:rsidR="001D2659" w:rsidRDefault="001D2659">
      <w:pPr>
        <w:pStyle w:val="FootnoteText"/>
      </w:pPr>
      <w:r w:rsidRPr="001D2659">
        <w:rPr>
          <w:rStyle w:val="FootnoteReference"/>
          <w:sz w:val="18"/>
          <w:szCs w:val="18"/>
        </w:rPr>
        <w:footnoteRef/>
      </w:r>
      <w:r w:rsidRPr="001D2659">
        <w:rPr>
          <w:sz w:val="18"/>
          <w:szCs w:val="18"/>
        </w:rPr>
        <w:t xml:space="preserve"> </w:t>
      </w:r>
      <w:r w:rsidRPr="00196D3B">
        <w:rPr>
          <w:rFonts w:ascii="Times New Roman" w:eastAsia="Times New Roman" w:hAnsi="Times New Roman" w:cs="Times New Roman"/>
          <w:sz w:val="18"/>
          <w:szCs w:val="18"/>
        </w:rPr>
        <w:t>H.R. REP. 102-384, 16</w:t>
      </w:r>
    </w:p>
  </w:footnote>
  <w:footnote w:id="62">
    <w:p w14:paraId="795D8A69" w14:textId="77777777" w:rsidR="00FC2116" w:rsidRPr="00A92E7E" w:rsidRDefault="00FC2116" w:rsidP="00FC2116">
      <w:pPr>
        <w:pStyle w:val="FootnoteText"/>
        <w:rPr>
          <w:rFonts w:ascii="Times New Roman" w:hAnsi="Times New Roman" w:cs="Times New Roman"/>
          <w:sz w:val="18"/>
          <w:szCs w:val="18"/>
        </w:rPr>
      </w:pPr>
      <w:r w:rsidRPr="00A92E7E">
        <w:rPr>
          <w:rStyle w:val="FootnoteReference"/>
          <w:rFonts w:ascii="Times New Roman" w:hAnsi="Times New Roman" w:cs="Times New Roman"/>
          <w:sz w:val="18"/>
          <w:szCs w:val="18"/>
        </w:rPr>
        <w:footnoteRef/>
      </w:r>
      <w:r w:rsidRPr="00A92E7E">
        <w:rPr>
          <w:rFonts w:ascii="Times New Roman" w:hAnsi="Times New Roman" w:cs="Times New Roman"/>
          <w:sz w:val="18"/>
          <w:szCs w:val="18"/>
        </w:rPr>
        <w:t xml:space="preserve"> </w:t>
      </w:r>
      <w:hyperlink r:id="rId33">
        <w:r w:rsidRPr="00A92E7E">
          <w:rPr>
            <w:rStyle w:val="Hyperlink"/>
            <w:rFonts w:ascii="Times New Roman" w:eastAsia="Calibri" w:hAnsi="Times New Roman" w:cs="Times New Roman"/>
            <w:sz w:val="18"/>
            <w:szCs w:val="18"/>
          </w:rPr>
          <w:t>https://beaconchannelmanagement.com/pages/resources</w:t>
        </w:r>
      </w:hyperlink>
      <w:r w:rsidRPr="00A92E7E">
        <w:rPr>
          <w:rFonts w:ascii="Times New Roman" w:eastAsia="Calibri" w:hAnsi="Times New Roman" w:cs="Times New Roman"/>
          <w:color w:val="000000" w:themeColor="text1"/>
          <w:sz w:val="18"/>
          <w:szCs w:val="18"/>
        </w:rPr>
        <w:t xml:space="preserve"> (Johnson &amp; Johnson Policy Documents)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6240" w:type="dxa"/>
      <w:tblLook w:val="06A0" w:firstRow="1" w:lastRow="0" w:firstColumn="1" w:lastColumn="0" w:noHBand="1" w:noVBand="1"/>
    </w:tblPr>
    <w:tblGrid>
      <w:gridCol w:w="3120"/>
      <w:gridCol w:w="3120"/>
    </w:tblGrid>
    <w:tr w:rsidR="555C8962" w14:paraId="0E41209F" w14:textId="77777777" w:rsidTr="5F5224EC">
      <w:trPr>
        <w:trHeight w:val="300"/>
      </w:trPr>
      <w:tc>
        <w:tcPr>
          <w:tcW w:w="3120" w:type="dxa"/>
        </w:tcPr>
        <w:p w14:paraId="28DD7E3A" w14:textId="67152B7C" w:rsidR="555C8962" w:rsidRDefault="555C8962" w:rsidP="555C8962">
          <w:pPr>
            <w:pStyle w:val="Header"/>
            <w:jc w:val="center"/>
          </w:pPr>
        </w:p>
      </w:tc>
      <w:tc>
        <w:tcPr>
          <w:tcW w:w="3120" w:type="dxa"/>
        </w:tcPr>
        <w:p w14:paraId="304E8286" w14:textId="0EFD3577" w:rsidR="555C8962" w:rsidRDefault="555C8962" w:rsidP="555C8962">
          <w:pPr>
            <w:pStyle w:val="Header"/>
            <w:ind w:right="-115"/>
            <w:jc w:val="right"/>
          </w:pPr>
        </w:p>
      </w:tc>
    </w:tr>
  </w:tbl>
  <w:p w14:paraId="58762424" w14:textId="0EE31A69" w:rsidR="555C8962" w:rsidRDefault="555C8962" w:rsidP="555C896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ook w:val="06A0" w:firstRow="1" w:lastRow="0" w:firstColumn="1" w:lastColumn="0" w:noHBand="1" w:noVBand="1"/>
    </w:tblPr>
    <w:tblGrid>
      <w:gridCol w:w="3120"/>
      <w:gridCol w:w="3120"/>
      <w:gridCol w:w="3120"/>
    </w:tblGrid>
    <w:tr w:rsidR="5F5224EC" w14:paraId="26B169D7" w14:textId="77777777" w:rsidTr="5F5224EC">
      <w:trPr>
        <w:trHeight w:val="300"/>
      </w:trPr>
      <w:tc>
        <w:tcPr>
          <w:tcW w:w="3120" w:type="dxa"/>
        </w:tcPr>
        <w:p w14:paraId="4ECE297E" w14:textId="430B04F3" w:rsidR="5F5224EC" w:rsidRDefault="5F5224EC" w:rsidP="5F5224EC">
          <w:pPr>
            <w:pStyle w:val="Header"/>
            <w:ind w:left="-115"/>
            <w:rPr>
              <w:rFonts w:ascii="Times New Roman" w:eastAsia="Times New Roman" w:hAnsi="Times New Roman" w:cs="Times New Roman"/>
              <w:highlight w:val="yellow"/>
            </w:rPr>
          </w:pPr>
          <w:r w:rsidRPr="5F5224EC">
            <w:rPr>
              <w:rFonts w:ascii="Times New Roman" w:eastAsia="Times New Roman" w:hAnsi="Times New Roman" w:cs="Times New Roman"/>
              <w:highlight w:val="yellow"/>
            </w:rPr>
            <w:t>[INSERT ORG LOGO]</w:t>
          </w:r>
        </w:p>
      </w:tc>
      <w:tc>
        <w:tcPr>
          <w:tcW w:w="3120" w:type="dxa"/>
        </w:tcPr>
        <w:p w14:paraId="2000D1D1" w14:textId="77C04717" w:rsidR="5F5224EC" w:rsidRDefault="5F5224EC" w:rsidP="5F5224EC">
          <w:pPr>
            <w:pStyle w:val="Header"/>
            <w:jc w:val="center"/>
          </w:pPr>
        </w:p>
      </w:tc>
      <w:tc>
        <w:tcPr>
          <w:tcW w:w="3120" w:type="dxa"/>
        </w:tcPr>
        <w:p w14:paraId="1C842C7E" w14:textId="178B5B9E" w:rsidR="5F5224EC" w:rsidRDefault="5F5224EC" w:rsidP="5F5224EC">
          <w:pPr>
            <w:pStyle w:val="Header"/>
            <w:ind w:right="-115"/>
            <w:jc w:val="right"/>
          </w:pPr>
        </w:p>
      </w:tc>
    </w:tr>
  </w:tbl>
  <w:p w14:paraId="71E475A2" w14:textId="6AA03DE6" w:rsidR="5F5224EC" w:rsidRDefault="5F5224EC" w:rsidP="5F5224EC">
    <w:pPr>
      <w:pStyle w:val="Header"/>
    </w:pPr>
  </w:p>
</w:hdr>
</file>

<file path=word/intelligence2.xml><?xml version="1.0" encoding="utf-8"?>
<int2:intelligence xmlns:int2="http://schemas.microsoft.com/office/intelligence/2020/intelligence" xmlns:oel="http://schemas.microsoft.com/office/2019/extlst">
  <int2:observations>
    <int2:bookmark int2:bookmarkName="_Int_vUFcrgli" int2:invalidationBookmarkName="" int2:hashCode="5LCSJDOddXCcLD" int2:id="PH8vxHWb">
      <int2:state int2:value="Rejected" int2:type="gram"/>
    </int2:bookmark>
    <int2:bookmark int2:bookmarkName="_Int_oYHuGlGv" int2:invalidationBookmarkName="" int2:hashCode="N+yldR0fbX3+Vo" int2:id="r4gupkrD">
      <int2:state int2:value="Rejected" int2:type="style"/>
    </int2:bookmark>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BA3546"/>
    <w:multiLevelType w:val="hybridMultilevel"/>
    <w:tmpl w:val="FFFFFFFF"/>
    <w:lvl w:ilvl="0" w:tplc="C9DA47EC">
      <w:start w:val="1"/>
      <w:numFmt w:val="lowerRoman"/>
      <w:lvlText w:val="%1."/>
      <w:lvlJc w:val="right"/>
      <w:pPr>
        <w:ind w:left="720" w:hanging="360"/>
      </w:pPr>
    </w:lvl>
    <w:lvl w:ilvl="1" w:tplc="81C4B876">
      <w:start w:val="1"/>
      <w:numFmt w:val="lowerLetter"/>
      <w:lvlText w:val="%2."/>
      <w:lvlJc w:val="left"/>
      <w:pPr>
        <w:ind w:left="1440" w:hanging="360"/>
      </w:pPr>
    </w:lvl>
    <w:lvl w:ilvl="2" w:tplc="25440DCA">
      <w:start w:val="1"/>
      <w:numFmt w:val="lowerRoman"/>
      <w:lvlText w:val="%3."/>
      <w:lvlJc w:val="right"/>
      <w:pPr>
        <w:ind w:left="2160" w:hanging="180"/>
      </w:pPr>
    </w:lvl>
    <w:lvl w:ilvl="3" w:tplc="502C29D4">
      <w:start w:val="1"/>
      <w:numFmt w:val="decimal"/>
      <w:lvlText w:val="%4."/>
      <w:lvlJc w:val="left"/>
      <w:pPr>
        <w:ind w:left="2880" w:hanging="360"/>
      </w:pPr>
    </w:lvl>
    <w:lvl w:ilvl="4" w:tplc="183E4804">
      <w:start w:val="1"/>
      <w:numFmt w:val="lowerLetter"/>
      <w:lvlText w:val="%5."/>
      <w:lvlJc w:val="left"/>
      <w:pPr>
        <w:ind w:left="3600" w:hanging="360"/>
      </w:pPr>
    </w:lvl>
    <w:lvl w:ilvl="5" w:tplc="54DCD2DC">
      <w:start w:val="1"/>
      <w:numFmt w:val="lowerRoman"/>
      <w:lvlText w:val="%6."/>
      <w:lvlJc w:val="right"/>
      <w:pPr>
        <w:ind w:left="4320" w:hanging="180"/>
      </w:pPr>
    </w:lvl>
    <w:lvl w:ilvl="6" w:tplc="EFDA224C">
      <w:start w:val="1"/>
      <w:numFmt w:val="decimal"/>
      <w:lvlText w:val="%7."/>
      <w:lvlJc w:val="left"/>
      <w:pPr>
        <w:ind w:left="5040" w:hanging="360"/>
      </w:pPr>
    </w:lvl>
    <w:lvl w:ilvl="7" w:tplc="32C8968E">
      <w:start w:val="1"/>
      <w:numFmt w:val="lowerLetter"/>
      <w:lvlText w:val="%8."/>
      <w:lvlJc w:val="left"/>
      <w:pPr>
        <w:ind w:left="5760" w:hanging="360"/>
      </w:pPr>
    </w:lvl>
    <w:lvl w:ilvl="8" w:tplc="362EF61A">
      <w:start w:val="1"/>
      <w:numFmt w:val="lowerRoman"/>
      <w:lvlText w:val="%9."/>
      <w:lvlJc w:val="right"/>
      <w:pPr>
        <w:ind w:left="6480" w:hanging="180"/>
      </w:pPr>
    </w:lvl>
  </w:abstractNum>
  <w:abstractNum w:abstractNumId="1" w15:restartNumberingAfterBreak="0">
    <w:nsid w:val="041AFC1C"/>
    <w:multiLevelType w:val="hybridMultilevel"/>
    <w:tmpl w:val="FFFFFFFF"/>
    <w:lvl w:ilvl="0" w:tplc="B3C411BC">
      <w:start w:val="1"/>
      <w:numFmt w:val="lowerRoman"/>
      <w:lvlText w:val="%1."/>
      <w:lvlJc w:val="right"/>
      <w:pPr>
        <w:ind w:left="720" w:hanging="360"/>
      </w:pPr>
    </w:lvl>
    <w:lvl w:ilvl="1" w:tplc="BBBCD242">
      <w:start w:val="1"/>
      <w:numFmt w:val="lowerLetter"/>
      <w:lvlText w:val="%2."/>
      <w:lvlJc w:val="left"/>
      <w:pPr>
        <w:ind w:left="1440" w:hanging="360"/>
      </w:pPr>
    </w:lvl>
    <w:lvl w:ilvl="2" w:tplc="EF5C2BBC">
      <w:start w:val="1"/>
      <w:numFmt w:val="lowerRoman"/>
      <w:lvlText w:val="%3."/>
      <w:lvlJc w:val="right"/>
      <w:pPr>
        <w:ind w:left="2160" w:hanging="180"/>
      </w:pPr>
    </w:lvl>
    <w:lvl w:ilvl="3" w:tplc="22E2A562">
      <w:start w:val="1"/>
      <w:numFmt w:val="decimal"/>
      <w:lvlText w:val="%4."/>
      <w:lvlJc w:val="left"/>
      <w:pPr>
        <w:ind w:left="2880" w:hanging="360"/>
      </w:pPr>
    </w:lvl>
    <w:lvl w:ilvl="4" w:tplc="370659BA">
      <w:start w:val="1"/>
      <w:numFmt w:val="lowerLetter"/>
      <w:lvlText w:val="%5."/>
      <w:lvlJc w:val="left"/>
      <w:pPr>
        <w:ind w:left="3600" w:hanging="360"/>
      </w:pPr>
    </w:lvl>
    <w:lvl w:ilvl="5" w:tplc="968AA81A">
      <w:start w:val="1"/>
      <w:numFmt w:val="lowerRoman"/>
      <w:lvlText w:val="%6."/>
      <w:lvlJc w:val="right"/>
      <w:pPr>
        <w:ind w:left="4320" w:hanging="180"/>
      </w:pPr>
    </w:lvl>
    <w:lvl w:ilvl="6" w:tplc="9C8E71C4">
      <w:start w:val="1"/>
      <w:numFmt w:val="decimal"/>
      <w:lvlText w:val="%7."/>
      <w:lvlJc w:val="left"/>
      <w:pPr>
        <w:ind w:left="5040" w:hanging="360"/>
      </w:pPr>
    </w:lvl>
    <w:lvl w:ilvl="7" w:tplc="DFAA2BAA">
      <w:start w:val="1"/>
      <w:numFmt w:val="lowerLetter"/>
      <w:lvlText w:val="%8."/>
      <w:lvlJc w:val="left"/>
      <w:pPr>
        <w:ind w:left="5760" w:hanging="360"/>
      </w:pPr>
    </w:lvl>
    <w:lvl w:ilvl="8" w:tplc="6FB27D6E">
      <w:start w:val="1"/>
      <w:numFmt w:val="lowerRoman"/>
      <w:lvlText w:val="%9."/>
      <w:lvlJc w:val="right"/>
      <w:pPr>
        <w:ind w:left="6480" w:hanging="180"/>
      </w:pPr>
    </w:lvl>
  </w:abstractNum>
  <w:abstractNum w:abstractNumId="2" w15:restartNumberingAfterBreak="0">
    <w:nsid w:val="04AD0B20"/>
    <w:multiLevelType w:val="hybridMultilevel"/>
    <w:tmpl w:val="EF0AD5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9172C3"/>
    <w:multiLevelType w:val="hybridMultilevel"/>
    <w:tmpl w:val="0CEAC3E8"/>
    <w:lvl w:ilvl="0" w:tplc="8F2AB3D0">
      <w:start w:val="1"/>
      <w:numFmt w:val="bullet"/>
      <w:lvlText w:val=""/>
      <w:lvlJc w:val="left"/>
      <w:pPr>
        <w:ind w:left="360" w:hanging="360"/>
      </w:pPr>
      <w:rPr>
        <w:rFonts w:ascii="Symbol" w:hAnsi="Symbol" w:hint="default"/>
      </w:rPr>
    </w:lvl>
    <w:lvl w:ilvl="1" w:tplc="D602C6A0">
      <w:start w:val="1"/>
      <w:numFmt w:val="bullet"/>
      <w:lvlText w:val="o"/>
      <w:lvlJc w:val="left"/>
      <w:pPr>
        <w:ind w:left="1080" w:hanging="360"/>
      </w:pPr>
      <w:rPr>
        <w:rFonts w:ascii="Courier New" w:hAnsi="Courier New" w:hint="default"/>
      </w:rPr>
    </w:lvl>
    <w:lvl w:ilvl="2" w:tplc="5D54C934" w:tentative="1">
      <w:start w:val="1"/>
      <w:numFmt w:val="bullet"/>
      <w:lvlText w:val=""/>
      <w:lvlJc w:val="left"/>
      <w:pPr>
        <w:ind w:left="1800" w:hanging="360"/>
      </w:pPr>
      <w:rPr>
        <w:rFonts w:ascii="Wingdings" w:hAnsi="Wingdings" w:hint="default"/>
      </w:rPr>
    </w:lvl>
    <w:lvl w:ilvl="3" w:tplc="7FD457A6" w:tentative="1">
      <w:start w:val="1"/>
      <w:numFmt w:val="bullet"/>
      <w:lvlText w:val=""/>
      <w:lvlJc w:val="left"/>
      <w:pPr>
        <w:ind w:left="2520" w:hanging="360"/>
      </w:pPr>
      <w:rPr>
        <w:rFonts w:ascii="Symbol" w:hAnsi="Symbol" w:hint="default"/>
      </w:rPr>
    </w:lvl>
    <w:lvl w:ilvl="4" w:tplc="0B4A8478" w:tentative="1">
      <w:start w:val="1"/>
      <w:numFmt w:val="bullet"/>
      <w:lvlText w:val="o"/>
      <w:lvlJc w:val="left"/>
      <w:pPr>
        <w:ind w:left="3240" w:hanging="360"/>
      </w:pPr>
      <w:rPr>
        <w:rFonts w:ascii="Courier New" w:hAnsi="Courier New" w:hint="default"/>
      </w:rPr>
    </w:lvl>
    <w:lvl w:ilvl="5" w:tplc="86D28AF0" w:tentative="1">
      <w:start w:val="1"/>
      <w:numFmt w:val="bullet"/>
      <w:lvlText w:val=""/>
      <w:lvlJc w:val="left"/>
      <w:pPr>
        <w:ind w:left="3960" w:hanging="360"/>
      </w:pPr>
      <w:rPr>
        <w:rFonts w:ascii="Wingdings" w:hAnsi="Wingdings" w:hint="default"/>
      </w:rPr>
    </w:lvl>
    <w:lvl w:ilvl="6" w:tplc="AE9042BC" w:tentative="1">
      <w:start w:val="1"/>
      <w:numFmt w:val="bullet"/>
      <w:lvlText w:val=""/>
      <w:lvlJc w:val="left"/>
      <w:pPr>
        <w:ind w:left="4680" w:hanging="360"/>
      </w:pPr>
      <w:rPr>
        <w:rFonts w:ascii="Symbol" w:hAnsi="Symbol" w:hint="default"/>
      </w:rPr>
    </w:lvl>
    <w:lvl w:ilvl="7" w:tplc="8B0A91E4" w:tentative="1">
      <w:start w:val="1"/>
      <w:numFmt w:val="bullet"/>
      <w:lvlText w:val="o"/>
      <w:lvlJc w:val="left"/>
      <w:pPr>
        <w:ind w:left="5400" w:hanging="360"/>
      </w:pPr>
      <w:rPr>
        <w:rFonts w:ascii="Courier New" w:hAnsi="Courier New" w:hint="default"/>
      </w:rPr>
    </w:lvl>
    <w:lvl w:ilvl="8" w:tplc="6068148C" w:tentative="1">
      <w:start w:val="1"/>
      <w:numFmt w:val="bullet"/>
      <w:lvlText w:val=""/>
      <w:lvlJc w:val="left"/>
      <w:pPr>
        <w:ind w:left="6120" w:hanging="360"/>
      </w:pPr>
      <w:rPr>
        <w:rFonts w:ascii="Wingdings" w:hAnsi="Wingdings" w:hint="default"/>
      </w:rPr>
    </w:lvl>
  </w:abstractNum>
  <w:abstractNum w:abstractNumId="4" w15:restartNumberingAfterBreak="0">
    <w:nsid w:val="08E3275F"/>
    <w:multiLevelType w:val="hybridMultilevel"/>
    <w:tmpl w:val="1E7E31B0"/>
    <w:lvl w:ilvl="0" w:tplc="907689E2">
      <w:start w:val="1"/>
      <w:numFmt w:val="bullet"/>
      <w:lvlText w:val=""/>
      <w:lvlJc w:val="left"/>
      <w:pPr>
        <w:ind w:left="720" w:hanging="360"/>
      </w:pPr>
      <w:rPr>
        <w:rFonts w:ascii="Symbol" w:hAnsi="Symbol" w:hint="default"/>
      </w:rPr>
    </w:lvl>
    <w:lvl w:ilvl="1" w:tplc="406CD146" w:tentative="1">
      <w:start w:val="1"/>
      <w:numFmt w:val="bullet"/>
      <w:lvlText w:val="o"/>
      <w:lvlJc w:val="left"/>
      <w:pPr>
        <w:ind w:left="1440" w:hanging="360"/>
      </w:pPr>
      <w:rPr>
        <w:rFonts w:ascii="Courier New" w:hAnsi="Courier New" w:hint="default"/>
      </w:rPr>
    </w:lvl>
    <w:lvl w:ilvl="2" w:tplc="EF1A72B2" w:tentative="1">
      <w:start w:val="1"/>
      <w:numFmt w:val="bullet"/>
      <w:lvlText w:val=""/>
      <w:lvlJc w:val="left"/>
      <w:pPr>
        <w:ind w:left="2160" w:hanging="360"/>
      </w:pPr>
      <w:rPr>
        <w:rFonts w:ascii="Wingdings" w:hAnsi="Wingdings" w:hint="default"/>
      </w:rPr>
    </w:lvl>
    <w:lvl w:ilvl="3" w:tplc="B0E48C66" w:tentative="1">
      <w:start w:val="1"/>
      <w:numFmt w:val="bullet"/>
      <w:lvlText w:val=""/>
      <w:lvlJc w:val="left"/>
      <w:pPr>
        <w:ind w:left="2880" w:hanging="360"/>
      </w:pPr>
      <w:rPr>
        <w:rFonts w:ascii="Symbol" w:hAnsi="Symbol" w:hint="default"/>
      </w:rPr>
    </w:lvl>
    <w:lvl w:ilvl="4" w:tplc="C804C53C" w:tentative="1">
      <w:start w:val="1"/>
      <w:numFmt w:val="bullet"/>
      <w:lvlText w:val="o"/>
      <w:lvlJc w:val="left"/>
      <w:pPr>
        <w:ind w:left="3600" w:hanging="360"/>
      </w:pPr>
      <w:rPr>
        <w:rFonts w:ascii="Courier New" w:hAnsi="Courier New" w:hint="default"/>
      </w:rPr>
    </w:lvl>
    <w:lvl w:ilvl="5" w:tplc="19067FD4" w:tentative="1">
      <w:start w:val="1"/>
      <w:numFmt w:val="bullet"/>
      <w:lvlText w:val=""/>
      <w:lvlJc w:val="left"/>
      <w:pPr>
        <w:ind w:left="4320" w:hanging="360"/>
      </w:pPr>
      <w:rPr>
        <w:rFonts w:ascii="Wingdings" w:hAnsi="Wingdings" w:hint="default"/>
      </w:rPr>
    </w:lvl>
    <w:lvl w:ilvl="6" w:tplc="8404000E" w:tentative="1">
      <w:start w:val="1"/>
      <w:numFmt w:val="bullet"/>
      <w:lvlText w:val=""/>
      <w:lvlJc w:val="left"/>
      <w:pPr>
        <w:ind w:left="5040" w:hanging="360"/>
      </w:pPr>
      <w:rPr>
        <w:rFonts w:ascii="Symbol" w:hAnsi="Symbol" w:hint="default"/>
      </w:rPr>
    </w:lvl>
    <w:lvl w:ilvl="7" w:tplc="9000F330" w:tentative="1">
      <w:start w:val="1"/>
      <w:numFmt w:val="bullet"/>
      <w:lvlText w:val="o"/>
      <w:lvlJc w:val="left"/>
      <w:pPr>
        <w:ind w:left="5760" w:hanging="360"/>
      </w:pPr>
      <w:rPr>
        <w:rFonts w:ascii="Courier New" w:hAnsi="Courier New" w:hint="default"/>
      </w:rPr>
    </w:lvl>
    <w:lvl w:ilvl="8" w:tplc="38C2CF4E" w:tentative="1">
      <w:start w:val="1"/>
      <w:numFmt w:val="bullet"/>
      <w:lvlText w:val=""/>
      <w:lvlJc w:val="left"/>
      <w:pPr>
        <w:ind w:left="6480" w:hanging="360"/>
      </w:pPr>
      <w:rPr>
        <w:rFonts w:ascii="Wingdings" w:hAnsi="Wingdings" w:hint="default"/>
      </w:rPr>
    </w:lvl>
  </w:abstractNum>
  <w:abstractNum w:abstractNumId="5" w15:restartNumberingAfterBreak="0">
    <w:nsid w:val="0E503F67"/>
    <w:multiLevelType w:val="hybridMultilevel"/>
    <w:tmpl w:val="1556C74A"/>
    <w:lvl w:ilvl="0" w:tplc="72523EC4">
      <w:start w:val="1"/>
      <w:numFmt w:val="bullet"/>
      <w:lvlText w:val=""/>
      <w:lvlJc w:val="left"/>
      <w:pPr>
        <w:ind w:left="360" w:hanging="360"/>
      </w:pPr>
      <w:rPr>
        <w:rFonts w:ascii="Symbol" w:hAnsi="Symbol" w:hint="default"/>
      </w:rPr>
    </w:lvl>
    <w:lvl w:ilvl="1" w:tplc="61A08F32" w:tentative="1">
      <w:start w:val="1"/>
      <w:numFmt w:val="bullet"/>
      <w:lvlText w:val="o"/>
      <w:lvlJc w:val="left"/>
      <w:pPr>
        <w:ind w:left="1080" w:hanging="360"/>
      </w:pPr>
      <w:rPr>
        <w:rFonts w:ascii="Courier New" w:hAnsi="Courier New" w:hint="default"/>
      </w:rPr>
    </w:lvl>
    <w:lvl w:ilvl="2" w:tplc="ED70A076" w:tentative="1">
      <w:start w:val="1"/>
      <w:numFmt w:val="bullet"/>
      <w:lvlText w:val=""/>
      <w:lvlJc w:val="left"/>
      <w:pPr>
        <w:ind w:left="1800" w:hanging="360"/>
      </w:pPr>
      <w:rPr>
        <w:rFonts w:ascii="Wingdings" w:hAnsi="Wingdings" w:hint="default"/>
      </w:rPr>
    </w:lvl>
    <w:lvl w:ilvl="3" w:tplc="5D10C08E" w:tentative="1">
      <w:start w:val="1"/>
      <w:numFmt w:val="bullet"/>
      <w:lvlText w:val=""/>
      <w:lvlJc w:val="left"/>
      <w:pPr>
        <w:ind w:left="2520" w:hanging="360"/>
      </w:pPr>
      <w:rPr>
        <w:rFonts w:ascii="Symbol" w:hAnsi="Symbol" w:hint="default"/>
      </w:rPr>
    </w:lvl>
    <w:lvl w:ilvl="4" w:tplc="9BE65836" w:tentative="1">
      <w:start w:val="1"/>
      <w:numFmt w:val="bullet"/>
      <w:lvlText w:val="o"/>
      <w:lvlJc w:val="left"/>
      <w:pPr>
        <w:ind w:left="3240" w:hanging="360"/>
      </w:pPr>
      <w:rPr>
        <w:rFonts w:ascii="Courier New" w:hAnsi="Courier New" w:hint="default"/>
      </w:rPr>
    </w:lvl>
    <w:lvl w:ilvl="5" w:tplc="6E0C5008" w:tentative="1">
      <w:start w:val="1"/>
      <w:numFmt w:val="bullet"/>
      <w:lvlText w:val=""/>
      <w:lvlJc w:val="left"/>
      <w:pPr>
        <w:ind w:left="3960" w:hanging="360"/>
      </w:pPr>
      <w:rPr>
        <w:rFonts w:ascii="Wingdings" w:hAnsi="Wingdings" w:hint="default"/>
      </w:rPr>
    </w:lvl>
    <w:lvl w:ilvl="6" w:tplc="A3963BDE" w:tentative="1">
      <w:start w:val="1"/>
      <w:numFmt w:val="bullet"/>
      <w:lvlText w:val=""/>
      <w:lvlJc w:val="left"/>
      <w:pPr>
        <w:ind w:left="4680" w:hanging="360"/>
      </w:pPr>
      <w:rPr>
        <w:rFonts w:ascii="Symbol" w:hAnsi="Symbol" w:hint="default"/>
      </w:rPr>
    </w:lvl>
    <w:lvl w:ilvl="7" w:tplc="0032E7C4" w:tentative="1">
      <w:start w:val="1"/>
      <w:numFmt w:val="bullet"/>
      <w:lvlText w:val="o"/>
      <w:lvlJc w:val="left"/>
      <w:pPr>
        <w:ind w:left="5400" w:hanging="360"/>
      </w:pPr>
      <w:rPr>
        <w:rFonts w:ascii="Courier New" w:hAnsi="Courier New" w:hint="default"/>
      </w:rPr>
    </w:lvl>
    <w:lvl w:ilvl="8" w:tplc="0066ACD0" w:tentative="1">
      <w:start w:val="1"/>
      <w:numFmt w:val="bullet"/>
      <w:lvlText w:val=""/>
      <w:lvlJc w:val="left"/>
      <w:pPr>
        <w:ind w:left="6120" w:hanging="360"/>
      </w:pPr>
      <w:rPr>
        <w:rFonts w:ascii="Wingdings" w:hAnsi="Wingdings" w:hint="default"/>
      </w:rPr>
    </w:lvl>
  </w:abstractNum>
  <w:abstractNum w:abstractNumId="6" w15:restartNumberingAfterBreak="0">
    <w:nsid w:val="1364351B"/>
    <w:multiLevelType w:val="hybridMultilevel"/>
    <w:tmpl w:val="C11E2162"/>
    <w:lvl w:ilvl="0" w:tplc="2F38F4A4">
      <w:start w:val="1"/>
      <w:numFmt w:val="bullet"/>
      <w:lvlText w:val=""/>
      <w:lvlJc w:val="left"/>
      <w:pPr>
        <w:ind w:left="360" w:hanging="360"/>
      </w:pPr>
      <w:rPr>
        <w:rFonts w:ascii="Symbol" w:hAnsi="Symbol" w:hint="default"/>
      </w:rPr>
    </w:lvl>
    <w:lvl w:ilvl="1" w:tplc="E96C7A40">
      <w:start w:val="1"/>
      <w:numFmt w:val="bullet"/>
      <w:lvlText w:val="o"/>
      <w:lvlJc w:val="left"/>
      <w:pPr>
        <w:ind w:left="1080" w:hanging="360"/>
      </w:pPr>
      <w:rPr>
        <w:rFonts w:ascii="Courier New" w:hAnsi="Courier New" w:hint="default"/>
      </w:rPr>
    </w:lvl>
    <w:lvl w:ilvl="2" w:tplc="5D2A7798">
      <w:start w:val="1"/>
      <w:numFmt w:val="bullet"/>
      <w:lvlText w:val=""/>
      <w:lvlJc w:val="left"/>
      <w:pPr>
        <w:ind w:left="1800" w:hanging="360"/>
      </w:pPr>
      <w:rPr>
        <w:rFonts w:ascii="Wingdings" w:hAnsi="Wingdings" w:hint="default"/>
      </w:rPr>
    </w:lvl>
    <w:lvl w:ilvl="3" w:tplc="99C48CB8">
      <w:start w:val="1"/>
      <w:numFmt w:val="bullet"/>
      <w:lvlText w:val=""/>
      <w:lvlJc w:val="left"/>
      <w:pPr>
        <w:ind w:left="2520" w:hanging="360"/>
      </w:pPr>
      <w:rPr>
        <w:rFonts w:ascii="Symbol" w:hAnsi="Symbol" w:hint="default"/>
      </w:rPr>
    </w:lvl>
    <w:lvl w:ilvl="4" w:tplc="CFDA806E">
      <w:start w:val="1"/>
      <w:numFmt w:val="bullet"/>
      <w:lvlText w:val="o"/>
      <w:lvlJc w:val="left"/>
      <w:pPr>
        <w:ind w:left="3240" w:hanging="360"/>
      </w:pPr>
      <w:rPr>
        <w:rFonts w:ascii="Courier New" w:hAnsi="Courier New" w:hint="default"/>
      </w:rPr>
    </w:lvl>
    <w:lvl w:ilvl="5" w:tplc="93080DCA">
      <w:start w:val="1"/>
      <w:numFmt w:val="bullet"/>
      <w:lvlText w:val=""/>
      <w:lvlJc w:val="left"/>
      <w:pPr>
        <w:ind w:left="3960" w:hanging="360"/>
      </w:pPr>
      <w:rPr>
        <w:rFonts w:ascii="Wingdings" w:hAnsi="Wingdings" w:hint="default"/>
      </w:rPr>
    </w:lvl>
    <w:lvl w:ilvl="6" w:tplc="4176BD6A">
      <w:start w:val="1"/>
      <w:numFmt w:val="bullet"/>
      <w:lvlText w:val=""/>
      <w:lvlJc w:val="left"/>
      <w:pPr>
        <w:ind w:left="4680" w:hanging="360"/>
      </w:pPr>
      <w:rPr>
        <w:rFonts w:ascii="Symbol" w:hAnsi="Symbol" w:hint="default"/>
      </w:rPr>
    </w:lvl>
    <w:lvl w:ilvl="7" w:tplc="19A08AFE">
      <w:start w:val="1"/>
      <w:numFmt w:val="bullet"/>
      <w:lvlText w:val="o"/>
      <w:lvlJc w:val="left"/>
      <w:pPr>
        <w:ind w:left="5400" w:hanging="360"/>
      </w:pPr>
      <w:rPr>
        <w:rFonts w:ascii="Courier New" w:hAnsi="Courier New" w:hint="default"/>
      </w:rPr>
    </w:lvl>
    <w:lvl w:ilvl="8" w:tplc="D9ECB906">
      <w:start w:val="1"/>
      <w:numFmt w:val="bullet"/>
      <w:lvlText w:val=""/>
      <w:lvlJc w:val="left"/>
      <w:pPr>
        <w:ind w:left="6120" w:hanging="360"/>
      </w:pPr>
      <w:rPr>
        <w:rFonts w:ascii="Wingdings" w:hAnsi="Wingdings" w:hint="default"/>
      </w:rPr>
    </w:lvl>
  </w:abstractNum>
  <w:abstractNum w:abstractNumId="7" w15:restartNumberingAfterBreak="0">
    <w:nsid w:val="1397A96B"/>
    <w:multiLevelType w:val="hybridMultilevel"/>
    <w:tmpl w:val="FFFFFFFF"/>
    <w:lvl w:ilvl="0" w:tplc="6F7EB90C">
      <w:start w:val="1"/>
      <w:numFmt w:val="bullet"/>
      <w:lvlText w:val="·"/>
      <w:lvlJc w:val="left"/>
      <w:pPr>
        <w:ind w:left="-128" w:hanging="360"/>
      </w:pPr>
      <w:rPr>
        <w:rFonts w:ascii="Symbol" w:hAnsi="Symbol" w:hint="default"/>
      </w:rPr>
    </w:lvl>
    <w:lvl w:ilvl="1" w:tplc="755003BE">
      <w:start w:val="1"/>
      <w:numFmt w:val="bullet"/>
      <w:lvlText w:val="o"/>
      <w:lvlJc w:val="left"/>
      <w:pPr>
        <w:ind w:left="592" w:hanging="360"/>
      </w:pPr>
      <w:rPr>
        <w:rFonts w:ascii="Courier New" w:hAnsi="Courier New" w:hint="default"/>
      </w:rPr>
    </w:lvl>
    <w:lvl w:ilvl="2" w:tplc="E25475B2">
      <w:start w:val="1"/>
      <w:numFmt w:val="bullet"/>
      <w:lvlText w:val=""/>
      <w:lvlJc w:val="left"/>
      <w:pPr>
        <w:ind w:left="1312" w:hanging="360"/>
      </w:pPr>
      <w:rPr>
        <w:rFonts w:ascii="Wingdings" w:hAnsi="Wingdings" w:hint="default"/>
      </w:rPr>
    </w:lvl>
    <w:lvl w:ilvl="3" w:tplc="8E0ABEB6">
      <w:start w:val="1"/>
      <w:numFmt w:val="bullet"/>
      <w:lvlText w:val=""/>
      <w:lvlJc w:val="left"/>
      <w:pPr>
        <w:ind w:left="2032" w:hanging="360"/>
      </w:pPr>
      <w:rPr>
        <w:rFonts w:ascii="Symbol" w:hAnsi="Symbol" w:hint="default"/>
      </w:rPr>
    </w:lvl>
    <w:lvl w:ilvl="4" w:tplc="C876FB04">
      <w:start w:val="1"/>
      <w:numFmt w:val="bullet"/>
      <w:lvlText w:val="o"/>
      <w:lvlJc w:val="left"/>
      <w:pPr>
        <w:ind w:left="2752" w:hanging="360"/>
      </w:pPr>
      <w:rPr>
        <w:rFonts w:ascii="Courier New" w:hAnsi="Courier New" w:hint="default"/>
      </w:rPr>
    </w:lvl>
    <w:lvl w:ilvl="5" w:tplc="81FE6944">
      <w:start w:val="1"/>
      <w:numFmt w:val="bullet"/>
      <w:lvlText w:val=""/>
      <w:lvlJc w:val="left"/>
      <w:pPr>
        <w:ind w:left="3472" w:hanging="360"/>
      </w:pPr>
      <w:rPr>
        <w:rFonts w:ascii="Wingdings" w:hAnsi="Wingdings" w:hint="default"/>
      </w:rPr>
    </w:lvl>
    <w:lvl w:ilvl="6" w:tplc="BD560EA2">
      <w:start w:val="1"/>
      <w:numFmt w:val="bullet"/>
      <w:lvlText w:val=""/>
      <w:lvlJc w:val="left"/>
      <w:pPr>
        <w:ind w:left="4192" w:hanging="360"/>
      </w:pPr>
      <w:rPr>
        <w:rFonts w:ascii="Symbol" w:hAnsi="Symbol" w:hint="default"/>
      </w:rPr>
    </w:lvl>
    <w:lvl w:ilvl="7" w:tplc="DCB24A40">
      <w:start w:val="1"/>
      <w:numFmt w:val="bullet"/>
      <w:lvlText w:val="o"/>
      <w:lvlJc w:val="left"/>
      <w:pPr>
        <w:ind w:left="4912" w:hanging="360"/>
      </w:pPr>
      <w:rPr>
        <w:rFonts w:ascii="Courier New" w:hAnsi="Courier New" w:hint="default"/>
      </w:rPr>
    </w:lvl>
    <w:lvl w:ilvl="8" w:tplc="EBF60596">
      <w:start w:val="1"/>
      <w:numFmt w:val="bullet"/>
      <w:lvlText w:val=""/>
      <w:lvlJc w:val="left"/>
      <w:pPr>
        <w:ind w:left="5632" w:hanging="360"/>
      </w:pPr>
      <w:rPr>
        <w:rFonts w:ascii="Wingdings" w:hAnsi="Wingdings" w:hint="default"/>
      </w:rPr>
    </w:lvl>
  </w:abstractNum>
  <w:abstractNum w:abstractNumId="8" w15:restartNumberingAfterBreak="0">
    <w:nsid w:val="14B064A9"/>
    <w:multiLevelType w:val="multilevel"/>
    <w:tmpl w:val="0409001D"/>
    <w:lvl w:ilvl="0">
      <w:start w:val="1"/>
      <w:numFmt w:val="decimal"/>
      <w:lvlText w:val="%1)"/>
      <w:lvlJc w:val="left"/>
      <w:pPr>
        <w:ind w:left="360" w:hanging="360"/>
      </w:pPr>
      <w:rPr>
        <w:rFonts w:hint="default"/>
        <w:sz w:val="20"/>
      </w:rPr>
    </w:lvl>
    <w:lvl w:ilvl="1">
      <w:start w:val="1"/>
      <w:numFmt w:val="lowerLetter"/>
      <w:lvlText w:val="%2)"/>
      <w:lvlJc w:val="left"/>
      <w:pPr>
        <w:ind w:left="720" w:hanging="360"/>
      </w:pPr>
      <w:rPr>
        <w:rFonts w:hint="default"/>
        <w:sz w:val="20"/>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sz w:val="20"/>
      </w:rPr>
    </w:lvl>
    <w:lvl w:ilvl="4">
      <w:start w:val="1"/>
      <w:numFmt w:val="lowerLetter"/>
      <w:lvlText w:val="(%5)"/>
      <w:lvlJc w:val="left"/>
      <w:pPr>
        <w:ind w:left="1800" w:hanging="360"/>
      </w:pPr>
      <w:rPr>
        <w:rFonts w:hint="default"/>
        <w:sz w:val="20"/>
      </w:rPr>
    </w:lvl>
    <w:lvl w:ilvl="5">
      <w:start w:val="1"/>
      <w:numFmt w:val="lowerRoman"/>
      <w:lvlText w:val="(%6)"/>
      <w:lvlJc w:val="left"/>
      <w:pPr>
        <w:ind w:left="2160" w:hanging="360"/>
      </w:pPr>
      <w:rPr>
        <w:rFonts w:hint="default"/>
        <w:sz w:val="20"/>
      </w:rPr>
    </w:lvl>
    <w:lvl w:ilvl="6">
      <w:start w:val="1"/>
      <w:numFmt w:val="decimal"/>
      <w:lvlText w:val="%7."/>
      <w:lvlJc w:val="left"/>
      <w:pPr>
        <w:ind w:left="2520" w:hanging="360"/>
      </w:pPr>
      <w:rPr>
        <w:rFonts w:hint="default"/>
        <w:sz w:val="20"/>
      </w:rPr>
    </w:lvl>
    <w:lvl w:ilvl="7">
      <w:start w:val="1"/>
      <w:numFmt w:val="lowerLetter"/>
      <w:lvlText w:val="%8."/>
      <w:lvlJc w:val="left"/>
      <w:pPr>
        <w:ind w:left="2880" w:hanging="360"/>
      </w:pPr>
      <w:rPr>
        <w:rFonts w:hint="default"/>
        <w:sz w:val="20"/>
      </w:rPr>
    </w:lvl>
    <w:lvl w:ilvl="8">
      <w:start w:val="1"/>
      <w:numFmt w:val="lowerRoman"/>
      <w:lvlText w:val="%9."/>
      <w:lvlJc w:val="left"/>
      <w:pPr>
        <w:ind w:left="3240" w:hanging="360"/>
      </w:pPr>
      <w:rPr>
        <w:rFonts w:hint="default"/>
        <w:sz w:val="20"/>
      </w:rPr>
    </w:lvl>
  </w:abstractNum>
  <w:abstractNum w:abstractNumId="9" w15:restartNumberingAfterBreak="0">
    <w:nsid w:val="14BF3582"/>
    <w:multiLevelType w:val="hybridMultilevel"/>
    <w:tmpl w:val="FFFFFFFF"/>
    <w:lvl w:ilvl="0" w:tplc="F5928BC4">
      <w:start w:val="1"/>
      <w:numFmt w:val="bullet"/>
      <w:lvlText w:val=""/>
      <w:lvlJc w:val="left"/>
      <w:pPr>
        <w:ind w:left="360" w:hanging="360"/>
      </w:pPr>
      <w:rPr>
        <w:rFonts w:ascii="Symbol" w:hAnsi="Symbol" w:hint="default"/>
      </w:rPr>
    </w:lvl>
    <w:lvl w:ilvl="1" w:tplc="4036E588">
      <w:start w:val="1"/>
      <w:numFmt w:val="bullet"/>
      <w:lvlText w:val="o"/>
      <w:lvlJc w:val="left"/>
      <w:pPr>
        <w:ind w:left="1080" w:hanging="360"/>
      </w:pPr>
      <w:rPr>
        <w:rFonts w:ascii="Courier New" w:hAnsi="Courier New" w:hint="default"/>
      </w:rPr>
    </w:lvl>
    <w:lvl w:ilvl="2" w:tplc="2BC21324">
      <w:start w:val="1"/>
      <w:numFmt w:val="bullet"/>
      <w:lvlText w:val=""/>
      <w:lvlJc w:val="left"/>
      <w:pPr>
        <w:ind w:left="1800" w:hanging="360"/>
      </w:pPr>
      <w:rPr>
        <w:rFonts w:ascii="Wingdings" w:hAnsi="Wingdings" w:hint="default"/>
      </w:rPr>
    </w:lvl>
    <w:lvl w:ilvl="3" w:tplc="88FA796A">
      <w:start w:val="1"/>
      <w:numFmt w:val="bullet"/>
      <w:lvlText w:val=""/>
      <w:lvlJc w:val="left"/>
      <w:pPr>
        <w:ind w:left="2520" w:hanging="360"/>
      </w:pPr>
      <w:rPr>
        <w:rFonts w:ascii="Symbol" w:hAnsi="Symbol" w:hint="default"/>
      </w:rPr>
    </w:lvl>
    <w:lvl w:ilvl="4" w:tplc="760ABCD6">
      <w:start w:val="1"/>
      <w:numFmt w:val="bullet"/>
      <w:lvlText w:val="o"/>
      <w:lvlJc w:val="left"/>
      <w:pPr>
        <w:ind w:left="3240" w:hanging="360"/>
      </w:pPr>
      <w:rPr>
        <w:rFonts w:ascii="Courier New" w:hAnsi="Courier New" w:hint="default"/>
      </w:rPr>
    </w:lvl>
    <w:lvl w:ilvl="5" w:tplc="1504A9C2">
      <w:start w:val="1"/>
      <w:numFmt w:val="bullet"/>
      <w:lvlText w:val=""/>
      <w:lvlJc w:val="left"/>
      <w:pPr>
        <w:ind w:left="3960" w:hanging="360"/>
      </w:pPr>
      <w:rPr>
        <w:rFonts w:ascii="Wingdings" w:hAnsi="Wingdings" w:hint="default"/>
      </w:rPr>
    </w:lvl>
    <w:lvl w:ilvl="6" w:tplc="EE5AA8C0">
      <w:start w:val="1"/>
      <w:numFmt w:val="bullet"/>
      <w:lvlText w:val=""/>
      <w:lvlJc w:val="left"/>
      <w:pPr>
        <w:ind w:left="4680" w:hanging="360"/>
      </w:pPr>
      <w:rPr>
        <w:rFonts w:ascii="Symbol" w:hAnsi="Symbol" w:hint="default"/>
      </w:rPr>
    </w:lvl>
    <w:lvl w:ilvl="7" w:tplc="6DE43D2A">
      <w:start w:val="1"/>
      <w:numFmt w:val="bullet"/>
      <w:lvlText w:val="o"/>
      <w:lvlJc w:val="left"/>
      <w:pPr>
        <w:ind w:left="5400" w:hanging="360"/>
      </w:pPr>
      <w:rPr>
        <w:rFonts w:ascii="Courier New" w:hAnsi="Courier New" w:hint="default"/>
      </w:rPr>
    </w:lvl>
    <w:lvl w:ilvl="8" w:tplc="DD70C822">
      <w:start w:val="1"/>
      <w:numFmt w:val="bullet"/>
      <w:lvlText w:val=""/>
      <w:lvlJc w:val="left"/>
      <w:pPr>
        <w:ind w:left="6120" w:hanging="360"/>
      </w:pPr>
      <w:rPr>
        <w:rFonts w:ascii="Wingdings" w:hAnsi="Wingdings" w:hint="default"/>
      </w:rPr>
    </w:lvl>
  </w:abstractNum>
  <w:abstractNum w:abstractNumId="10" w15:restartNumberingAfterBreak="0">
    <w:nsid w:val="16E5CEA1"/>
    <w:multiLevelType w:val="hybridMultilevel"/>
    <w:tmpl w:val="CF72D9C4"/>
    <w:lvl w:ilvl="0" w:tplc="D78A6172">
      <w:start w:val="1"/>
      <w:numFmt w:val="bullet"/>
      <w:lvlText w:val=""/>
      <w:lvlJc w:val="left"/>
      <w:pPr>
        <w:ind w:left="360" w:hanging="360"/>
      </w:pPr>
      <w:rPr>
        <w:rFonts w:ascii="Symbol" w:hAnsi="Symbol" w:hint="default"/>
      </w:rPr>
    </w:lvl>
    <w:lvl w:ilvl="1" w:tplc="CE7AA522">
      <w:start w:val="1"/>
      <w:numFmt w:val="bullet"/>
      <w:lvlText w:val="o"/>
      <w:lvlJc w:val="left"/>
      <w:pPr>
        <w:ind w:left="1080" w:hanging="360"/>
      </w:pPr>
      <w:rPr>
        <w:rFonts w:ascii="Courier New" w:hAnsi="Courier New" w:hint="default"/>
      </w:rPr>
    </w:lvl>
    <w:lvl w:ilvl="2" w:tplc="B3380B02">
      <w:start w:val="1"/>
      <w:numFmt w:val="bullet"/>
      <w:lvlText w:val=""/>
      <w:lvlJc w:val="left"/>
      <w:pPr>
        <w:ind w:left="1800" w:hanging="360"/>
      </w:pPr>
      <w:rPr>
        <w:rFonts w:ascii="Wingdings" w:hAnsi="Wingdings" w:hint="default"/>
      </w:rPr>
    </w:lvl>
    <w:lvl w:ilvl="3" w:tplc="905EE9E2">
      <w:start w:val="1"/>
      <w:numFmt w:val="bullet"/>
      <w:lvlText w:val=""/>
      <w:lvlJc w:val="left"/>
      <w:pPr>
        <w:ind w:left="2520" w:hanging="360"/>
      </w:pPr>
      <w:rPr>
        <w:rFonts w:ascii="Symbol" w:hAnsi="Symbol" w:hint="default"/>
      </w:rPr>
    </w:lvl>
    <w:lvl w:ilvl="4" w:tplc="1C1A5E60">
      <w:start w:val="1"/>
      <w:numFmt w:val="bullet"/>
      <w:lvlText w:val="o"/>
      <w:lvlJc w:val="left"/>
      <w:pPr>
        <w:ind w:left="3240" w:hanging="360"/>
      </w:pPr>
      <w:rPr>
        <w:rFonts w:ascii="Courier New" w:hAnsi="Courier New" w:hint="default"/>
      </w:rPr>
    </w:lvl>
    <w:lvl w:ilvl="5" w:tplc="09C4F302">
      <w:start w:val="1"/>
      <w:numFmt w:val="bullet"/>
      <w:lvlText w:val=""/>
      <w:lvlJc w:val="left"/>
      <w:pPr>
        <w:ind w:left="3960" w:hanging="360"/>
      </w:pPr>
      <w:rPr>
        <w:rFonts w:ascii="Wingdings" w:hAnsi="Wingdings" w:hint="default"/>
      </w:rPr>
    </w:lvl>
    <w:lvl w:ilvl="6" w:tplc="3B48B92A">
      <w:start w:val="1"/>
      <w:numFmt w:val="bullet"/>
      <w:lvlText w:val=""/>
      <w:lvlJc w:val="left"/>
      <w:pPr>
        <w:ind w:left="4680" w:hanging="360"/>
      </w:pPr>
      <w:rPr>
        <w:rFonts w:ascii="Symbol" w:hAnsi="Symbol" w:hint="default"/>
      </w:rPr>
    </w:lvl>
    <w:lvl w:ilvl="7" w:tplc="10421DD8">
      <w:start w:val="1"/>
      <w:numFmt w:val="bullet"/>
      <w:lvlText w:val="o"/>
      <w:lvlJc w:val="left"/>
      <w:pPr>
        <w:ind w:left="5400" w:hanging="360"/>
      </w:pPr>
      <w:rPr>
        <w:rFonts w:ascii="Courier New" w:hAnsi="Courier New" w:hint="default"/>
      </w:rPr>
    </w:lvl>
    <w:lvl w:ilvl="8" w:tplc="6DC0EA52">
      <w:start w:val="1"/>
      <w:numFmt w:val="bullet"/>
      <w:lvlText w:val=""/>
      <w:lvlJc w:val="left"/>
      <w:pPr>
        <w:ind w:left="6120" w:hanging="360"/>
      </w:pPr>
      <w:rPr>
        <w:rFonts w:ascii="Wingdings" w:hAnsi="Wingdings" w:hint="default"/>
      </w:rPr>
    </w:lvl>
  </w:abstractNum>
  <w:abstractNum w:abstractNumId="11" w15:restartNumberingAfterBreak="0">
    <w:nsid w:val="180479A9"/>
    <w:multiLevelType w:val="hybridMultilevel"/>
    <w:tmpl w:val="448642A0"/>
    <w:lvl w:ilvl="0" w:tplc="88A813A6">
      <w:start w:val="1"/>
      <w:numFmt w:val="bullet"/>
      <w:lvlText w:val=""/>
      <w:lvlJc w:val="left"/>
      <w:pPr>
        <w:ind w:left="1440" w:hanging="360"/>
      </w:pPr>
      <w:rPr>
        <w:rFonts w:ascii="Symbol" w:hAnsi="Symbol"/>
      </w:rPr>
    </w:lvl>
    <w:lvl w:ilvl="1" w:tplc="23DAD664">
      <w:start w:val="1"/>
      <w:numFmt w:val="bullet"/>
      <w:lvlText w:val=""/>
      <w:lvlJc w:val="left"/>
      <w:pPr>
        <w:ind w:left="1440" w:hanging="360"/>
      </w:pPr>
      <w:rPr>
        <w:rFonts w:ascii="Symbol" w:hAnsi="Symbol"/>
      </w:rPr>
    </w:lvl>
    <w:lvl w:ilvl="2" w:tplc="3AB20686">
      <w:start w:val="1"/>
      <w:numFmt w:val="bullet"/>
      <w:lvlText w:val=""/>
      <w:lvlJc w:val="left"/>
      <w:pPr>
        <w:ind w:left="1440" w:hanging="360"/>
      </w:pPr>
      <w:rPr>
        <w:rFonts w:ascii="Symbol" w:hAnsi="Symbol"/>
      </w:rPr>
    </w:lvl>
    <w:lvl w:ilvl="3" w:tplc="7AE2CFEC">
      <w:start w:val="1"/>
      <w:numFmt w:val="bullet"/>
      <w:lvlText w:val=""/>
      <w:lvlJc w:val="left"/>
      <w:pPr>
        <w:ind w:left="1440" w:hanging="360"/>
      </w:pPr>
      <w:rPr>
        <w:rFonts w:ascii="Symbol" w:hAnsi="Symbol"/>
      </w:rPr>
    </w:lvl>
    <w:lvl w:ilvl="4" w:tplc="3F0AC53A">
      <w:start w:val="1"/>
      <w:numFmt w:val="bullet"/>
      <w:lvlText w:val=""/>
      <w:lvlJc w:val="left"/>
      <w:pPr>
        <w:ind w:left="1440" w:hanging="360"/>
      </w:pPr>
      <w:rPr>
        <w:rFonts w:ascii="Symbol" w:hAnsi="Symbol"/>
      </w:rPr>
    </w:lvl>
    <w:lvl w:ilvl="5" w:tplc="E7401416">
      <w:start w:val="1"/>
      <w:numFmt w:val="bullet"/>
      <w:lvlText w:val=""/>
      <w:lvlJc w:val="left"/>
      <w:pPr>
        <w:ind w:left="1440" w:hanging="360"/>
      </w:pPr>
      <w:rPr>
        <w:rFonts w:ascii="Symbol" w:hAnsi="Symbol"/>
      </w:rPr>
    </w:lvl>
    <w:lvl w:ilvl="6" w:tplc="CD98D100">
      <w:start w:val="1"/>
      <w:numFmt w:val="bullet"/>
      <w:lvlText w:val=""/>
      <w:lvlJc w:val="left"/>
      <w:pPr>
        <w:ind w:left="1440" w:hanging="360"/>
      </w:pPr>
      <w:rPr>
        <w:rFonts w:ascii="Symbol" w:hAnsi="Symbol"/>
      </w:rPr>
    </w:lvl>
    <w:lvl w:ilvl="7" w:tplc="78D2A10E">
      <w:start w:val="1"/>
      <w:numFmt w:val="bullet"/>
      <w:lvlText w:val=""/>
      <w:lvlJc w:val="left"/>
      <w:pPr>
        <w:ind w:left="1440" w:hanging="360"/>
      </w:pPr>
      <w:rPr>
        <w:rFonts w:ascii="Symbol" w:hAnsi="Symbol"/>
      </w:rPr>
    </w:lvl>
    <w:lvl w:ilvl="8" w:tplc="28743266">
      <w:start w:val="1"/>
      <w:numFmt w:val="bullet"/>
      <w:lvlText w:val=""/>
      <w:lvlJc w:val="left"/>
      <w:pPr>
        <w:ind w:left="1440" w:hanging="360"/>
      </w:pPr>
      <w:rPr>
        <w:rFonts w:ascii="Symbol" w:hAnsi="Symbol"/>
      </w:rPr>
    </w:lvl>
  </w:abstractNum>
  <w:abstractNum w:abstractNumId="12" w15:restartNumberingAfterBreak="0">
    <w:nsid w:val="21EE6C5E"/>
    <w:multiLevelType w:val="hybridMultilevel"/>
    <w:tmpl w:val="5FA00F5C"/>
    <w:lvl w:ilvl="0" w:tplc="B6FA4A48">
      <w:start w:val="1"/>
      <w:numFmt w:val="bullet"/>
      <w:lvlText w:val=""/>
      <w:lvlJc w:val="left"/>
      <w:pPr>
        <w:ind w:left="1020" w:hanging="360"/>
      </w:pPr>
      <w:rPr>
        <w:rFonts w:ascii="Symbol" w:hAnsi="Symbol"/>
      </w:rPr>
    </w:lvl>
    <w:lvl w:ilvl="1" w:tplc="04EC3A44">
      <w:start w:val="1"/>
      <w:numFmt w:val="bullet"/>
      <w:lvlText w:val=""/>
      <w:lvlJc w:val="left"/>
      <w:pPr>
        <w:ind w:left="1020" w:hanging="360"/>
      </w:pPr>
      <w:rPr>
        <w:rFonts w:ascii="Symbol" w:hAnsi="Symbol"/>
      </w:rPr>
    </w:lvl>
    <w:lvl w:ilvl="2" w:tplc="BAF03824">
      <w:start w:val="1"/>
      <w:numFmt w:val="bullet"/>
      <w:lvlText w:val=""/>
      <w:lvlJc w:val="left"/>
      <w:pPr>
        <w:ind w:left="1020" w:hanging="360"/>
      </w:pPr>
      <w:rPr>
        <w:rFonts w:ascii="Symbol" w:hAnsi="Symbol"/>
      </w:rPr>
    </w:lvl>
    <w:lvl w:ilvl="3" w:tplc="3138AE12">
      <w:start w:val="1"/>
      <w:numFmt w:val="bullet"/>
      <w:lvlText w:val=""/>
      <w:lvlJc w:val="left"/>
      <w:pPr>
        <w:ind w:left="1020" w:hanging="360"/>
      </w:pPr>
      <w:rPr>
        <w:rFonts w:ascii="Symbol" w:hAnsi="Symbol"/>
      </w:rPr>
    </w:lvl>
    <w:lvl w:ilvl="4" w:tplc="76806A02">
      <w:start w:val="1"/>
      <w:numFmt w:val="bullet"/>
      <w:lvlText w:val=""/>
      <w:lvlJc w:val="left"/>
      <w:pPr>
        <w:ind w:left="1020" w:hanging="360"/>
      </w:pPr>
      <w:rPr>
        <w:rFonts w:ascii="Symbol" w:hAnsi="Symbol"/>
      </w:rPr>
    </w:lvl>
    <w:lvl w:ilvl="5" w:tplc="5F9448C0">
      <w:start w:val="1"/>
      <w:numFmt w:val="bullet"/>
      <w:lvlText w:val=""/>
      <w:lvlJc w:val="left"/>
      <w:pPr>
        <w:ind w:left="1020" w:hanging="360"/>
      </w:pPr>
      <w:rPr>
        <w:rFonts w:ascii="Symbol" w:hAnsi="Symbol"/>
      </w:rPr>
    </w:lvl>
    <w:lvl w:ilvl="6" w:tplc="7082C29A">
      <w:start w:val="1"/>
      <w:numFmt w:val="bullet"/>
      <w:lvlText w:val=""/>
      <w:lvlJc w:val="left"/>
      <w:pPr>
        <w:ind w:left="1020" w:hanging="360"/>
      </w:pPr>
      <w:rPr>
        <w:rFonts w:ascii="Symbol" w:hAnsi="Symbol"/>
      </w:rPr>
    </w:lvl>
    <w:lvl w:ilvl="7" w:tplc="33F0F5BA">
      <w:start w:val="1"/>
      <w:numFmt w:val="bullet"/>
      <w:lvlText w:val=""/>
      <w:lvlJc w:val="left"/>
      <w:pPr>
        <w:ind w:left="1020" w:hanging="360"/>
      </w:pPr>
      <w:rPr>
        <w:rFonts w:ascii="Symbol" w:hAnsi="Symbol"/>
      </w:rPr>
    </w:lvl>
    <w:lvl w:ilvl="8" w:tplc="98009F54">
      <w:start w:val="1"/>
      <w:numFmt w:val="bullet"/>
      <w:lvlText w:val=""/>
      <w:lvlJc w:val="left"/>
      <w:pPr>
        <w:ind w:left="1020" w:hanging="360"/>
      </w:pPr>
      <w:rPr>
        <w:rFonts w:ascii="Symbol" w:hAnsi="Symbol"/>
      </w:rPr>
    </w:lvl>
  </w:abstractNum>
  <w:abstractNum w:abstractNumId="13" w15:restartNumberingAfterBreak="0">
    <w:nsid w:val="29B96447"/>
    <w:multiLevelType w:val="hybridMultilevel"/>
    <w:tmpl w:val="C9823898"/>
    <w:styleLink w:val="CurrentList1"/>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2FCAADA"/>
    <w:multiLevelType w:val="hybridMultilevel"/>
    <w:tmpl w:val="FFFFFFFF"/>
    <w:lvl w:ilvl="0" w:tplc="28629FA8">
      <w:start w:val="1"/>
      <w:numFmt w:val="bullet"/>
      <w:lvlText w:val=""/>
      <w:lvlJc w:val="left"/>
      <w:pPr>
        <w:ind w:left="360" w:hanging="360"/>
      </w:pPr>
      <w:rPr>
        <w:rFonts w:ascii="Symbol" w:hAnsi="Symbol" w:hint="default"/>
      </w:rPr>
    </w:lvl>
    <w:lvl w:ilvl="1" w:tplc="99C8FD12">
      <w:start w:val="1"/>
      <w:numFmt w:val="bullet"/>
      <w:lvlText w:val="o"/>
      <w:lvlJc w:val="left"/>
      <w:pPr>
        <w:ind w:left="1080" w:hanging="360"/>
      </w:pPr>
      <w:rPr>
        <w:rFonts w:ascii="Courier New" w:hAnsi="Courier New" w:hint="default"/>
      </w:rPr>
    </w:lvl>
    <w:lvl w:ilvl="2" w:tplc="5AF2821E">
      <w:start w:val="1"/>
      <w:numFmt w:val="bullet"/>
      <w:lvlText w:val=""/>
      <w:lvlJc w:val="left"/>
      <w:pPr>
        <w:ind w:left="1800" w:hanging="360"/>
      </w:pPr>
      <w:rPr>
        <w:rFonts w:ascii="Wingdings" w:hAnsi="Wingdings" w:hint="default"/>
      </w:rPr>
    </w:lvl>
    <w:lvl w:ilvl="3" w:tplc="5CFEFACC">
      <w:start w:val="1"/>
      <w:numFmt w:val="bullet"/>
      <w:lvlText w:val=""/>
      <w:lvlJc w:val="left"/>
      <w:pPr>
        <w:ind w:left="2520" w:hanging="360"/>
      </w:pPr>
      <w:rPr>
        <w:rFonts w:ascii="Symbol" w:hAnsi="Symbol" w:hint="default"/>
      </w:rPr>
    </w:lvl>
    <w:lvl w:ilvl="4" w:tplc="FF84F600">
      <w:start w:val="1"/>
      <w:numFmt w:val="bullet"/>
      <w:lvlText w:val="o"/>
      <w:lvlJc w:val="left"/>
      <w:pPr>
        <w:ind w:left="3240" w:hanging="360"/>
      </w:pPr>
      <w:rPr>
        <w:rFonts w:ascii="Courier New" w:hAnsi="Courier New" w:hint="default"/>
      </w:rPr>
    </w:lvl>
    <w:lvl w:ilvl="5" w:tplc="E826A116">
      <w:start w:val="1"/>
      <w:numFmt w:val="bullet"/>
      <w:lvlText w:val=""/>
      <w:lvlJc w:val="left"/>
      <w:pPr>
        <w:ind w:left="3960" w:hanging="360"/>
      </w:pPr>
      <w:rPr>
        <w:rFonts w:ascii="Wingdings" w:hAnsi="Wingdings" w:hint="default"/>
      </w:rPr>
    </w:lvl>
    <w:lvl w:ilvl="6" w:tplc="3D30EE4A">
      <w:start w:val="1"/>
      <w:numFmt w:val="bullet"/>
      <w:lvlText w:val=""/>
      <w:lvlJc w:val="left"/>
      <w:pPr>
        <w:ind w:left="4680" w:hanging="360"/>
      </w:pPr>
      <w:rPr>
        <w:rFonts w:ascii="Symbol" w:hAnsi="Symbol" w:hint="default"/>
      </w:rPr>
    </w:lvl>
    <w:lvl w:ilvl="7" w:tplc="262E3A54">
      <w:start w:val="1"/>
      <w:numFmt w:val="bullet"/>
      <w:lvlText w:val="o"/>
      <w:lvlJc w:val="left"/>
      <w:pPr>
        <w:ind w:left="5400" w:hanging="360"/>
      </w:pPr>
      <w:rPr>
        <w:rFonts w:ascii="Courier New" w:hAnsi="Courier New" w:hint="default"/>
      </w:rPr>
    </w:lvl>
    <w:lvl w:ilvl="8" w:tplc="0A1AFEB6">
      <w:start w:val="1"/>
      <w:numFmt w:val="bullet"/>
      <w:lvlText w:val=""/>
      <w:lvlJc w:val="left"/>
      <w:pPr>
        <w:ind w:left="6120" w:hanging="360"/>
      </w:pPr>
      <w:rPr>
        <w:rFonts w:ascii="Wingdings" w:hAnsi="Wingdings" w:hint="default"/>
      </w:rPr>
    </w:lvl>
  </w:abstractNum>
  <w:abstractNum w:abstractNumId="15" w15:restartNumberingAfterBreak="0">
    <w:nsid w:val="41157C05"/>
    <w:multiLevelType w:val="hybridMultilevel"/>
    <w:tmpl w:val="48C4F048"/>
    <w:lvl w:ilvl="0" w:tplc="8F8C51FA">
      <w:start w:val="1"/>
      <w:numFmt w:val="bullet"/>
      <w:lvlText w:val=""/>
      <w:lvlJc w:val="left"/>
      <w:pPr>
        <w:ind w:left="1020" w:hanging="360"/>
      </w:pPr>
      <w:rPr>
        <w:rFonts w:ascii="Symbol" w:hAnsi="Symbol"/>
      </w:rPr>
    </w:lvl>
    <w:lvl w:ilvl="1" w:tplc="3F587B98">
      <w:start w:val="1"/>
      <w:numFmt w:val="bullet"/>
      <w:lvlText w:val=""/>
      <w:lvlJc w:val="left"/>
      <w:pPr>
        <w:ind w:left="1020" w:hanging="360"/>
      </w:pPr>
      <w:rPr>
        <w:rFonts w:ascii="Symbol" w:hAnsi="Symbol"/>
      </w:rPr>
    </w:lvl>
    <w:lvl w:ilvl="2" w:tplc="D9180AEA">
      <w:start w:val="1"/>
      <w:numFmt w:val="bullet"/>
      <w:lvlText w:val=""/>
      <w:lvlJc w:val="left"/>
      <w:pPr>
        <w:ind w:left="1020" w:hanging="360"/>
      </w:pPr>
      <w:rPr>
        <w:rFonts w:ascii="Symbol" w:hAnsi="Symbol"/>
      </w:rPr>
    </w:lvl>
    <w:lvl w:ilvl="3" w:tplc="35046A6A">
      <w:start w:val="1"/>
      <w:numFmt w:val="bullet"/>
      <w:lvlText w:val=""/>
      <w:lvlJc w:val="left"/>
      <w:pPr>
        <w:ind w:left="1020" w:hanging="360"/>
      </w:pPr>
      <w:rPr>
        <w:rFonts w:ascii="Symbol" w:hAnsi="Symbol"/>
      </w:rPr>
    </w:lvl>
    <w:lvl w:ilvl="4" w:tplc="D994A60A">
      <w:start w:val="1"/>
      <w:numFmt w:val="bullet"/>
      <w:lvlText w:val=""/>
      <w:lvlJc w:val="left"/>
      <w:pPr>
        <w:ind w:left="1020" w:hanging="360"/>
      </w:pPr>
      <w:rPr>
        <w:rFonts w:ascii="Symbol" w:hAnsi="Symbol"/>
      </w:rPr>
    </w:lvl>
    <w:lvl w:ilvl="5" w:tplc="6DF6D5DC">
      <w:start w:val="1"/>
      <w:numFmt w:val="bullet"/>
      <w:lvlText w:val=""/>
      <w:lvlJc w:val="left"/>
      <w:pPr>
        <w:ind w:left="1020" w:hanging="360"/>
      </w:pPr>
      <w:rPr>
        <w:rFonts w:ascii="Symbol" w:hAnsi="Symbol"/>
      </w:rPr>
    </w:lvl>
    <w:lvl w:ilvl="6" w:tplc="1AE880EE">
      <w:start w:val="1"/>
      <w:numFmt w:val="bullet"/>
      <w:lvlText w:val=""/>
      <w:lvlJc w:val="left"/>
      <w:pPr>
        <w:ind w:left="1020" w:hanging="360"/>
      </w:pPr>
      <w:rPr>
        <w:rFonts w:ascii="Symbol" w:hAnsi="Symbol"/>
      </w:rPr>
    </w:lvl>
    <w:lvl w:ilvl="7" w:tplc="D028368A">
      <w:start w:val="1"/>
      <w:numFmt w:val="bullet"/>
      <w:lvlText w:val=""/>
      <w:lvlJc w:val="left"/>
      <w:pPr>
        <w:ind w:left="1020" w:hanging="360"/>
      </w:pPr>
      <w:rPr>
        <w:rFonts w:ascii="Symbol" w:hAnsi="Symbol"/>
      </w:rPr>
    </w:lvl>
    <w:lvl w:ilvl="8" w:tplc="99E22194">
      <w:start w:val="1"/>
      <w:numFmt w:val="bullet"/>
      <w:lvlText w:val=""/>
      <w:lvlJc w:val="left"/>
      <w:pPr>
        <w:ind w:left="1020" w:hanging="360"/>
      </w:pPr>
      <w:rPr>
        <w:rFonts w:ascii="Symbol" w:hAnsi="Symbol"/>
      </w:rPr>
    </w:lvl>
  </w:abstractNum>
  <w:abstractNum w:abstractNumId="16" w15:restartNumberingAfterBreak="0">
    <w:nsid w:val="41441E2E"/>
    <w:multiLevelType w:val="multilevel"/>
    <w:tmpl w:val="1338A2F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41FECAEC"/>
    <w:multiLevelType w:val="hybridMultilevel"/>
    <w:tmpl w:val="1BCCE8B8"/>
    <w:lvl w:ilvl="0" w:tplc="94A85474">
      <w:start w:val="1"/>
      <w:numFmt w:val="bullet"/>
      <w:lvlText w:val=""/>
      <w:lvlJc w:val="left"/>
      <w:pPr>
        <w:ind w:left="360" w:hanging="360"/>
      </w:pPr>
      <w:rPr>
        <w:rFonts w:ascii="Symbol" w:hAnsi="Symbol" w:hint="default"/>
      </w:rPr>
    </w:lvl>
    <w:lvl w:ilvl="1" w:tplc="624EA9B2">
      <w:start w:val="1"/>
      <w:numFmt w:val="bullet"/>
      <w:lvlText w:val="o"/>
      <w:lvlJc w:val="left"/>
      <w:pPr>
        <w:ind w:left="1080" w:hanging="360"/>
      </w:pPr>
      <w:rPr>
        <w:rFonts w:ascii="Courier New" w:hAnsi="Courier New" w:hint="default"/>
      </w:rPr>
    </w:lvl>
    <w:lvl w:ilvl="2" w:tplc="C14068D4">
      <w:start w:val="1"/>
      <w:numFmt w:val="bullet"/>
      <w:lvlText w:val=""/>
      <w:lvlJc w:val="left"/>
      <w:pPr>
        <w:ind w:left="1800" w:hanging="360"/>
      </w:pPr>
      <w:rPr>
        <w:rFonts w:ascii="Wingdings" w:hAnsi="Wingdings" w:hint="default"/>
      </w:rPr>
    </w:lvl>
    <w:lvl w:ilvl="3" w:tplc="095A1614">
      <w:start w:val="1"/>
      <w:numFmt w:val="bullet"/>
      <w:lvlText w:val=""/>
      <w:lvlJc w:val="left"/>
      <w:pPr>
        <w:ind w:left="2520" w:hanging="360"/>
      </w:pPr>
      <w:rPr>
        <w:rFonts w:ascii="Symbol" w:hAnsi="Symbol" w:hint="default"/>
      </w:rPr>
    </w:lvl>
    <w:lvl w:ilvl="4" w:tplc="4EE2CCDA">
      <w:start w:val="1"/>
      <w:numFmt w:val="bullet"/>
      <w:lvlText w:val="o"/>
      <w:lvlJc w:val="left"/>
      <w:pPr>
        <w:ind w:left="3240" w:hanging="360"/>
      </w:pPr>
      <w:rPr>
        <w:rFonts w:ascii="Courier New" w:hAnsi="Courier New" w:hint="default"/>
      </w:rPr>
    </w:lvl>
    <w:lvl w:ilvl="5" w:tplc="62085F5C">
      <w:start w:val="1"/>
      <w:numFmt w:val="bullet"/>
      <w:lvlText w:val=""/>
      <w:lvlJc w:val="left"/>
      <w:pPr>
        <w:ind w:left="3960" w:hanging="360"/>
      </w:pPr>
      <w:rPr>
        <w:rFonts w:ascii="Wingdings" w:hAnsi="Wingdings" w:hint="default"/>
      </w:rPr>
    </w:lvl>
    <w:lvl w:ilvl="6" w:tplc="DCCACE66">
      <w:start w:val="1"/>
      <w:numFmt w:val="bullet"/>
      <w:lvlText w:val=""/>
      <w:lvlJc w:val="left"/>
      <w:pPr>
        <w:ind w:left="4680" w:hanging="360"/>
      </w:pPr>
      <w:rPr>
        <w:rFonts w:ascii="Symbol" w:hAnsi="Symbol" w:hint="default"/>
      </w:rPr>
    </w:lvl>
    <w:lvl w:ilvl="7" w:tplc="C9FAFAB6">
      <w:start w:val="1"/>
      <w:numFmt w:val="bullet"/>
      <w:lvlText w:val="o"/>
      <w:lvlJc w:val="left"/>
      <w:pPr>
        <w:ind w:left="5400" w:hanging="360"/>
      </w:pPr>
      <w:rPr>
        <w:rFonts w:ascii="Courier New" w:hAnsi="Courier New" w:hint="default"/>
      </w:rPr>
    </w:lvl>
    <w:lvl w:ilvl="8" w:tplc="A7C6E352">
      <w:start w:val="1"/>
      <w:numFmt w:val="bullet"/>
      <w:lvlText w:val=""/>
      <w:lvlJc w:val="left"/>
      <w:pPr>
        <w:ind w:left="6120" w:hanging="360"/>
      </w:pPr>
      <w:rPr>
        <w:rFonts w:ascii="Wingdings" w:hAnsi="Wingdings" w:hint="default"/>
      </w:rPr>
    </w:lvl>
  </w:abstractNum>
  <w:abstractNum w:abstractNumId="18" w15:restartNumberingAfterBreak="0">
    <w:nsid w:val="4273DED3"/>
    <w:multiLevelType w:val="hybridMultilevel"/>
    <w:tmpl w:val="B6EAA9E8"/>
    <w:lvl w:ilvl="0" w:tplc="A406163C">
      <w:start w:val="1"/>
      <w:numFmt w:val="bullet"/>
      <w:lvlText w:val="o"/>
      <w:lvlJc w:val="left"/>
      <w:pPr>
        <w:ind w:left="720" w:hanging="360"/>
      </w:pPr>
      <w:rPr>
        <w:rFonts w:ascii="&quot;Courier New&quot;" w:hAnsi="&quot;Courier New&quot;" w:hint="default"/>
      </w:rPr>
    </w:lvl>
    <w:lvl w:ilvl="1" w:tplc="431E6146">
      <w:start w:val="1"/>
      <w:numFmt w:val="bullet"/>
      <w:lvlText w:val="o"/>
      <w:lvlJc w:val="left"/>
      <w:pPr>
        <w:ind w:left="1440" w:hanging="360"/>
      </w:pPr>
      <w:rPr>
        <w:rFonts w:ascii="Courier New" w:hAnsi="Courier New" w:hint="default"/>
      </w:rPr>
    </w:lvl>
    <w:lvl w:ilvl="2" w:tplc="31CE1DD2">
      <w:start w:val="1"/>
      <w:numFmt w:val="bullet"/>
      <w:lvlText w:val=""/>
      <w:lvlJc w:val="left"/>
      <w:pPr>
        <w:ind w:left="2160" w:hanging="360"/>
      </w:pPr>
      <w:rPr>
        <w:rFonts w:ascii="Wingdings" w:hAnsi="Wingdings" w:hint="default"/>
      </w:rPr>
    </w:lvl>
    <w:lvl w:ilvl="3" w:tplc="637E3498">
      <w:start w:val="1"/>
      <w:numFmt w:val="bullet"/>
      <w:lvlText w:val=""/>
      <w:lvlJc w:val="left"/>
      <w:pPr>
        <w:ind w:left="2880" w:hanging="360"/>
      </w:pPr>
      <w:rPr>
        <w:rFonts w:ascii="Symbol" w:hAnsi="Symbol" w:hint="default"/>
      </w:rPr>
    </w:lvl>
    <w:lvl w:ilvl="4" w:tplc="F6164CAA">
      <w:start w:val="1"/>
      <w:numFmt w:val="bullet"/>
      <w:lvlText w:val="o"/>
      <w:lvlJc w:val="left"/>
      <w:pPr>
        <w:ind w:left="3600" w:hanging="360"/>
      </w:pPr>
      <w:rPr>
        <w:rFonts w:ascii="Courier New" w:hAnsi="Courier New" w:hint="default"/>
      </w:rPr>
    </w:lvl>
    <w:lvl w:ilvl="5" w:tplc="96A6D960">
      <w:start w:val="1"/>
      <w:numFmt w:val="bullet"/>
      <w:lvlText w:val=""/>
      <w:lvlJc w:val="left"/>
      <w:pPr>
        <w:ind w:left="4320" w:hanging="360"/>
      </w:pPr>
      <w:rPr>
        <w:rFonts w:ascii="Wingdings" w:hAnsi="Wingdings" w:hint="default"/>
      </w:rPr>
    </w:lvl>
    <w:lvl w:ilvl="6" w:tplc="C2FCD2AE">
      <w:start w:val="1"/>
      <w:numFmt w:val="bullet"/>
      <w:lvlText w:val=""/>
      <w:lvlJc w:val="left"/>
      <w:pPr>
        <w:ind w:left="5040" w:hanging="360"/>
      </w:pPr>
      <w:rPr>
        <w:rFonts w:ascii="Symbol" w:hAnsi="Symbol" w:hint="default"/>
      </w:rPr>
    </w:lvl>
    <w:lvl w:ilvl="7" w:tplc="13727D30">
      <w:start w:val="1"/>
      <w:numFmt w:val="bullet"/>
      <w:lvlText w:val="o"/>
      <w:lvlJc w:val="left"/>
      <w:pPr>
        <w:ind w:left="5760" w:hanging="360"/>
      </w:pPr>
      <w:rPr>
        <w:rFonts w:ascii="Courier New" w:hAnsi="Courier New" w:hint="default"/>
      </w:rPr>
    </w:lvl>
    <w:lvl w:ilvl="8" w:tplc="0AC2FCFA">
      <w:start w:val="1"/>
      <w:numFmt w:val="bullet"/>
      <w:lvlText w:val=""/>
      <w:lvlJc w:val="left"/>
      <w:pPr>
        <w:ind w:left="6480" w:hanging="360"/>
      </w:pPr>
      <w:rPr>
        <w:rFonts w:ascii="Wingdings" w:hAnsi="Wingdings" w:hint="default"/>
      </w:rPr>
    </w:lvl>
  </w:abstractNum>
  <w:abstractNum w:abstractNumId="19" w15:restartNumberingAfterBreak="0">
    <w:nsid w:val="460A2AF0"/>
    <w:multiLevelType w:val="hybridMultilevel"/>
    <w:tmpl w:val="CFE88B32"/>
    <w:lvl w:ilvl="0" w:tplc="6F080A00">
      <w:start w:val="1"/>
      <w:numFmt w:val="bullet"/>
      <w:lvlText w:val=""/>
      <w:lvlJc w:val="left"/>
      <w:pPr>
        <w:ind w:left="1440" w:hanging="360"/>
      </w:pPr>
      <w:rPr>
        <w:rFonts w:ascii="Symbol" w:hAnsi="Symbol"/>
      </w:rPr>
    </w:lvl>
    <w:lvl w:ilvl="1" w:tplc="E13E8DDC">
      <w:start w:val="1"/>
      <w:numFmt w:val="bullet"/>
      <w:lvlText w:val=""/>
      <w:lvlJc w:val="left"/>
      <w:pPr>
        <w:ind w:left="1440" w:hanging="360"/>
      </w:pPr>
      <w:rPr>
        <w:rFonts w:ascii="Symbol" w:hAnsi="Symbol"/>
      </w:rPr>
    </w:lvl>
    <w:lvl w:ilvl="2" w:tplc="C8529750">
      <w:start w:val="1"/>
      <w:numFmt w:val="bullet"/>
      <w:lvlText w:val=""/>
      <w:lvlJc w:val="left"/>
      <w:pPr>
        <w:ind w:left="1440" w:hanging="360"/>
      </w:pPr>
      <w:rPr>
        <w:rFonts w:ascii="Symbol" w:hAnsi="Symbol"/>
      </w:rPr>
    </w:lvl>
    <w:lvl w:ilvl="3" w:tplc="5F8854FA">
      <w:start w:val="1"/>
      <w:numFmt w:val="bullet"/>
      <w:lvlText w:val=""/>
      <w:lvlJc w:val="left"/>
      <w:pPr>
        <w:ind w:left="1440" w:hanging="360"/>
      </w:pPr>
      <w:rPr>
        <w:rFonts w:ascii="Symbol" w:hAnsi="Symbol"/>
      </w:rPr>
    </w:lvl>
    <w:lvl w:ilvl="4" w:tplc="9522B350">
      <w:start w:val="1"/>
      <w:numFmt w:val="bullet"/>
      <w:lvlText w:val=""/>
      <w:lvlJc w:val="left"/>
      <w:pPr>
        <w:ind w:left="1440" w:hanging="360"/>
      </w:pPr>
      <w:rPr>
        <w:rFonts w:ascii="Symbol" w:hAnsi="Symbol"/>
      </w:rPr>
    </w:lvl>
    <w:lvl w:ilvl="5" w:tplc="7344774A">
      <w:start w:val="1"/>
      <w:numFmt w:val="bullet"/>
      <w:lvlText w:val=""/>
      <w:lvlJc w:val="left"/>
      <w:pPr>
        <w:ind w:left="1440" w:hanging="360"/>
      </w:pPr>
      <w:rPr>
        <w:rFonts w:ascii="Symbol" w:hAnsi="Symbol"/>
      </w:rPr>
    </w:lvl>
    <w:lvl w:ilvl="6" w:tplc="F424CC8C">
      <w:start w:val="1"/>
      <w:numFmt w:val="bullet"/>
      <w:lvlText w:val=""/>
      <w:lvlJc w:val="left"/>
      <w:pPr>
        <w:ind w:left="1440" w:hanging="360"/>
      </w:pPr>
      <w:rPr>
        <w:rFonts w:ascii="Symbol" w:hAnsi="Symbol"/>
      </w:rPr>
    </w:lvl>
    <w:lvl w:ilvl="7" w:tplc="AD200FA8">
      <w:start w:val="1"/>
      <w:numFmt w:val="bullet"/>
      <w:lvlText w:val=""/>
      <w:lvlJc w:val="left"/>
      <w:pPr>
        <w:ind w:left="1440" w:hanging="360"/>
      </w:pPr>
      <w:rPr>
        <w:rFonts w:ascii="Symbol" w:hAnsi="Symbol"/>
      </w:rPr>
    </w:lvl>
    <w:lvl w:ilvl="8" w:tplc="E150591C">
      <w:start w:val="1"/>
      <w:numFmt w:val="bullet"/>
      <w:lvlText w:val=""/>
      <w:lvlJc w:val="left"/>
      <w:pPr>
        <w:ind w:left="1440" w:hanging="360"/>
      </w:pPr>
      <w:rPr>
        <w:rFonts w:ascii="Symbol" w:hAnsi="Symbol"/>
      </w:rPr>
    </w:lvl>
  </w:abstractNum>
  <w:abstractNum w:abstractNumId="20" w15:restartNumberingAfterBreak="0">
    <w:nsid w:val="49B03100"/>
    <w:multiLevelType w:val="hybridMultilevel"/>
    <w:tmpl w:val="2D7088D4"/>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B279A4D"/>
    <w:multiLevelType w:val="hybridMultilevel"/>
    <w:tmpl w:val="346C5DD4"/>
    <w:lvl w:ilvl="0" w:tplc="7A626C30">
      <w:start w:val="1"/>
      <w:numFmt w:val="bullet"/>
      <w:lvlText w:val=""/>
      <w:lvlJc w:val="left"/>
      <w:pPr>
        <w:ind w:left="360" w:hanging="360"/>
      </w:pPr>
      <w:rPr>
        <w:rFonts w:ascii="Symbol" w:hAnsi="Symbol" w:hint="default"/>
      </w:rPr>
    </w:lvl>
    <w:lvl w:ilvl="1" w:tplc="E9DAFCC8">
      <w:start w:val="1"/>
      <w:numFmt w:val="bullet"/>
      <w:lvlText w:val="o"/>
      <w:lvlJc w:val="left"/>
      <w:pPr>
        <w:ind w:left="1080" w:hanging="360"/>
      </w:pPr>
      <w:rPr>
        <w:rFonts w:ascii="Courier New" w:hAnsi="Courier New" w:hint="default"/>
      </w:rPr>
    </w:lvl>
    <w:lvl w:ilvl="2" w:tplc="23721A8A">
      <w:start w:val="1"/>
      <w:numFmt w:val="bullet"/>
      <w:lvlText w:val=""/>
      <w:lvlJc w:val="left"/>
      <w:pPr>
        <w:ind w:left="1800" w:hanging="360"/>
      </w:pPr>
      <w:rPr>
        <w:rFonts w:ascii="Wingdings" w:hAnsi="Wingdings" w:hint="default"/>
      </w:rPr>
    </w:lvl>
    <w:lvl w:ilvl="3" w:tplc="8EA6186E">
      <w:start w:val="1"/>
      <w:numFmt w:val="bullet"/>
      <w:lvlText w:val=""/>
      <w:lvlJc w:val="left"/>
      <w:pPr>
        <w:ind w:left="2520" w:hanging="360"/>
      </w:pPr>
      <w:rPr>
        <w:rFonts w:ascii="Symbol" w:hAnsi="Symbol" w:hint="default"/>
      </w:rPr>
    </w:lvl>
    <w:lvl w:ilvl="4" w:tplc="AEC4167E">
      <w:start w:val="1"/>
      <w:numFmt w:val="bullet"/>
      <w:lvlText w:val="o"/>
      <w:lvlJc w:val="left"/>
      <w:pPr>
        <w:ind w:left="3240" w:hanging="360"/>
      </w:pPr>
      <w:rPr>
        <w:rFonts w:ascii="Courier New" w:hAnsi="Courier New" w:hint="default"/>
      </w:rPr>
    </w:lvl>
    <w:lvl w:ilvl="5" w:tplc="341215E0">
      <w:start w:val="1"/>
      <w:numFmt w:val="bullet"/>
      <w:lvlText w:val=""/>
      <w:lvlJc w:val="left"/>
      <w:pPr>
        <w:ind w:left="3960" w:hanging="360"/>
      </w:pPr>
      <w:rPr>
        <w:rFonts w:ascii="Wingdings" w:hAnsi="Wingdings" w:hint="default"/>
      </w:rPr>
    </w:lvl>
    <w:lvl w:ilvl="6" w:tplc="97ECAD62">
      <w:start w:val="1"/>
      <w:numFmt w:val="bullet"/>
      <w:lvlText w:val=""/>
      <w:lvlJc w:val="left"/>
      <w:pPr>
        <w:ind w:left="4680" w:hanging="360"/>
      </w:pPr>
      <w:rPr>
        <w:rFonts w:ascii="Symbol" w:hAnsi="Symbol" w:hint="default"/>
      </w:rPr>
    </w:lvl>
    <w:lvl w:ilvl="7" w:tplc="3A4E4636">
      <w:start w:val="1"/>
      <w:numFmt w:val="bullet"/>
      <w:lvlText w:val="o"/>
      <w:lvlJc w:val="left"/>
      <w:pPr>
        <w:ind w:left="5400" w:hanging="360"/>
      </w:pPr>
      <w:rPr>
        <w:rFonts w:ascii="Courier New" w:hAnsi="Courier New" w:hint="default"/>
      </w:rPr>
    </w:lvl>
    <w:lvl w:ilvl="8" w:tplc="09B01A5E">
      <w:start w:val="1"/>
      <w:numFmt w:val="bullet"/>
      <w:lvlText w:val=""/>
      <w:lvlJc w:val="left"/>
      <w:pPr>
        <w:ind w:left="6120" w:hanging="360"/>
      </w:pPr>
      <w:rPr>
        <w:rFonts w:ascii="Wingdings" w:hAnsi="Wingdings" w:hint="default"/>
      </w:rPr>
    </w:lvl>
  </w:abstractNum>
  <w:abstractNum w:abstractNumId="22" w15:restartNumberingAfterBreak="0">
    <w:nsid w:val="4DDC711A"/>
    <w:multiLevelType w:val="hybridMultilevel"/>
    <w:tmpl w:val="5E4E54DC"/>
    <w:lvl w:ilvl="0" w:tplc="071E7762">
      <w:start w:val="1"/>
      <w:numFmt w:val="bullet"/>
      <w:lvlText w:val="·"/>
      <w:lvlJc w:val="left"/>
      <w:pPr>
        <w:ind w:left="360" w:hanging="360"/>
      </w:pPr>
      <w:rPr>
        <w:rFonts w:ascii="Symbol" w:hAnsi="Symbol" w:hint="default"/>
      </w:rPr>
    </w:lvl>
    <w:lvl w:ilvl="1" w:tplc="900234E2">
      <w:start w:val="1"/>
      <w:numFmt w:val="bullet"/>
      <w:lvlText w:val="o"/>
      <w:lvlJc w:val="left"/>
      <w:pPr>
        <w:ind w:left="1080" w:hanging="360"/>
      </w:pPr>
      <w:rPr>
        <w:rFonts w:ascii="Courier New" w:hAnsi="Courier New" w:hint="default"/>
      </w:rPr>
    </w:lvl>
    <w:lvl w:ilvl="2" w:tplc="209E95A4">
      <w:start w:val="1"/>
      <w:numFmt w:val="bullet"/>
      <w:lvlText w:val=""/>
      <w:lvlJc w:val="left"/>
      <w:pPr>
        <w:ind w:left="1800" w:hanging="360"/>
      </w:pPr>
      <w:rPr>
        <w:rFonts w:ascii="Wingdings" w:hAnsi="Wingdings" w:hint="default"/>
      </w:rPr>
    </w:lvl>
    <w:lvl w:ilvl="3" w:tplc="24AC4DBC">
      <w:start w:val="1"/>
      <w:numFmt w:val="bullet"/>
      <w:lvlText w:val=""/>
      <w:lvlJc w:val="left"/>
      <w:pPr>
        <w:ind w:left="2520" w:hanging="360"/>
      </w:pPr>
      <w:rPr>
        <w:rFonts w:ascii="Symbol" w:hAnsi="Symbol" w:hint="default"/>
      </w:rPr>
    </w:lvl>
    <w:lvl w:ilvl="4" w:tplc="ABDE0802">
      <w:start w:val="1"/>
      <w:numFmt w:val="bullet"/>
      <w:lvlText w:val="o"/>
      <w:lvlJc w:val="left"/>
      <w:pPr>
        <w:ind w:left="3240" w:hanging="360"/>
      </w:pPr>
      <w:rPr>
        <w:rFonts w:ascii="Courier New" w:hAnsi="Courier New" w:hint="default"/>
      </w:rPr>
    </w:lvl>
    <w:lvl w:ilvl="5" w:tplc="B7FAA6EA">
      <w:start w:val="1"/>
      <w:numFmt w:val="bullet"/>
      <w:lvlText w:val=""/>
      <w:lvlJc w:val="left"/>
      <w:pPr>
        <w:ind w:left="3960" w:hanging="360"/>
      </w:pPr>
      <w:rPr>
        <w:rFonts w:ascii="Wingdings" w:hAnsi="Wingdings" w:hint="default"/>
      </w:rPr>
    </w:lvl>
    <w:lvl w:ilvl="6" w:tplc="DC3EDC88">
      <w:start w:val="1"/>
      <w:numFmt w:val="bullet"/>
      <w:lvlText w:val=""/>
      <w:lvlJc w:val="left"/>
      <w:pPr>
        <w:ind w:left="4680" w:hanging="360"/>
      </w:pPr>
      <w:rPr>
        <w:rFonts w:ascii="Symbol" w:hAnsi="Symbol" w:hint="default"/>
      </w:rPr>
    </w:lvl>
    <w:lvl w:ilvl="7" w:tplc="D2C2D96A">
      <w:start w:val="1"/>
      <w:numFmt w:val="bullet"/>
      <w:lvlText w:val="o"/>
      <w:lvlJc w:val="left"/>
      <w:pPr>
        <w:ind w:left="5400" w:hanging="360"/>
      </w:pPr>
      <w:rPr>
        <w:rFonts w:ascii="Courier New" w:hAnsi="Courier New" w:hint="default"/>
      </w:rPr>
    </w:lvl>
    <w:lvl w:ilvl="8" w:tplc="4F46B854">
      <w:start w:val="1"/>
      <w:numFmt w:val="bullet"/>
      <w:lvlText w:val=""/>
      <w:lvlJc w:val="left"/>
      <w:pPr>
        <w:ind w:left="6120" w:hanging="360"/>
      </w:pPr>
      <w:rPr>
        <w:rFonts w:ascii="Wingdings" w:hAnsi="Wingdings" w:hint="default"/>
      </w:rPr>
    </w:lvl>
  </w:abstractNum>
  <w:abstractNum w:abstractNumId="23" w15:restartNumberingAfterBreak="0">
    <w:nsid w:val="4E47D445"/>
    <w:multiLevelType w:val="hybridMultilevel"/>
    <w:tmpl w:val="E696C87E"/>
    <w:lvl w:ilvl="0" w:tplc="0CEC000C">
      <w:start w:val="1"/>
      <w:numFmt w:val="bullet"/>
      <w:lvlText w:val=""/>
      <w:lvlJc w:val="left"/>
      <w:pPr>
        <w:ind w:left="360" w:hanging="360"/>
      </w:pPr>
      <w:rPr>
        <w:rFonts w:ascii="Symbol" w:hAnsi="Symbol" w:hint="default"/>
      </w:rPr>
    </w:lvl>
    <w:lvl w:ilvl="1" w:tplc="27765A04">
      <w:start w:val="1"/>
      <w:numFmt w:val="bullet"/>
      <w:lvlText w:val="o"/>
      <w:lvlJc w:val="left"/>
      <w:pPr>
        <w:ind w:left="1080" w:hanging="360"/>
      </w:pPr>
      <w:rPr>
        <w:rFonts w:ascii="Courier New" w:hAnsi="Courier New" w:hint="default"/>
      </w:rPr>
    </w:lvl>
    <w:lvl w:ilvl="2" w:tplc="9EF497DA">
      <w:start w:val="1"/>
      <w:numFmt w:val="bullet"/>
      <w:lvlText w:val=""/>
      <w:lvlJc w:val="left"/>
      <w:pPr>
        <w:ind w:left="1800" w:hanging="360"/>
      </w:pPr>
      <w:rPr>
        <w:rFonts w:ascii="Wingdings" w:hAnsi="Wingdings" w:hint="default"/>
      </w:rPr>
    </w:lvl>
    <w:lvl w:ilvl="3" w:tplc="F5F434AE">
      <w:start w:val="1"/>
      <w:numFmt w:val="bullet"/>
      <w:lvlText w:val=""/>
      <w:lvlJc w:val="left"/>
      <w:pPr>
        <w:ind w:left="2520" w:hanging="360"/>
      </w:pPr>
      <w:rPr>
        <w:rFonts w:ascii="Symbol" w:hAnsi="Symbol" w:hint="default"/>
      </w:rPr>
    </w:lvl>
    <w:lvl w:ilvl="4" w:tplc="4F34F30C">
      <w:start w:val="1"/>
      <w:numFmt w:val="bullet"/>
      <w:lvlText w:val="o"/>
      <w:lvlJc w:val="left"/>
      <w:pPr>
        <w:ind w:left="3240" w:hanging="360"/>
      </w:pPr>
      <w:rPr>
        <w:rFonts w:ascii="Courier New" w:hAnsi="Courier New" w:hint="default"/>
      </w:rPr>
    </w:lvl>
    <w:lvl w:ilvl="5" w:tplc="C268CCD0">
      <w:start w:val="1"/>
      <w:numFmt w:val="bullet"/>
      <w:lvlText w:val=""/>
      <w:lvlJc w:val="left"/>
      <w:pPr>
        <w:ind w:left="3960" w:hanging="360"/>
      </w:pPr>
      <w:rPr>
        <w:rFonts w:ascii="Wingdings" w:hAnsi="Wingdings" w:hint="default"/>
      </w:rPr>
    </w:lvl>
    <w:lvl w:ilvl="6" w:tplc="C61A6EAC">
      <w:start w:val="1"/>
      <w:numFmt w:val="bullet"/>
      <w:lvlText w:val=""/>
      <w:lvlJc w:val="left"/>
      <w:pPr>
        <w:ind w:left="4680" w:hanging="360"/>
      </w:pPr>
      <w:rPr>
        <w:rFonts w:ascii="Symbol" w:hAnsi="Symbol" w:hint="default"/>
      </w:rPr>
    </w:lvl>
    <w:lvl w:ilvl="7" w:tplc="1B968BA6">
      <w:start w:val="1"/>
      <w:numFmt w:val="bullet"/>
      <w:lvlText w:val="o"/>
      <w:lvlJc w:val="left"/>
      <w:pPr>
        <w:ind w:left="5400" w:hanging="360"/>
      </w:pPr>
      <w:rPr>
        <w:rFonts w:ascii="Courier New" w:hAnsi="Courier New" w:hint="default"/>
      </w:rPr>
    </w:lvl>
    <w:lvl w:ilvl="8" w:tplc="CA9448BC">
      <w:start w:val="1"/>
      <w:numFmt w:val="bullet"/>
      <w:lvlText w:val=""/>
      <w:lvlJc w:val="left"/>
      <w:pPr>
        <w:ind w:left="6120" w:hanging="360"/>
      </w:pPr>
      <w:rPr>
        <w:rFonts w:ascii="Wingdings" w:hAnsi="Wingdings" w:hint="default"/>
      </w:rPr>
    </w:lvl>
  </w:abstractNum>
  <w:abstractNum w:abstractNumId="24" w15:restartNumberingAfterBreak="0">
    <w:nsid w:val="4F024B19"/>
    <w:multiLevelType w:val="hybridMultilevel"/>
    <w:tmpl w:val="95986688"/>
    <w:lvl w:ilvl="0" w:tplc="ED267418">
      <w:start w:val="1"/>
      <w:numFmt w:val="upperLetter"/>
      <w:lvlText w:val="%1."/>
      <w:lvlJc w:val="left"/>
      <w:pPr>
        <w:ind w:left="1020" w:hanging="360"/>
      </w:pPr>
    </w:lvl>
    <w:lvl w:ilvl="1" w:tplc="2444CB70">
      <w:start w:val="1"/>
      <w:numFmt w:val="upperLetter"/>
      <w:lvlText w:val="%2."/>
      <w:lvlJc w:val="left"/>
      <w:pPr>
        <w:ind w:left="1020" w:hanging="360"/>
      </w:pPr>
    </w:lvl>
    <w:lvl w:ilvl="2" w:tplc="2EEA0C1A">
      <w:start w:val="1"/>
      <w:numFmt w:val="upperLetter"/>
      <w:lvlText w:val="%3."/>
      <w:lvlJc w:val="left"/>
      <w:pPr>
        <w:ind w:left="1020" w:hanging="360"/>
      </w:pPr>
    </w:lvl>
    <w:lvl w:ilvl="3" w:tplc="803E5590">
      <w:start w:val="1"/>
      <w:numFmt w:val="upperLetter"/>
      <w:lvlText w:val="%4."/>
      <w:lvlJc w:val="left"/>
      <w:pPr>
        <w:ind w:left="1020" w:hanging="360"/>
      </w:pPr>
    </w:lvl>
    <w:lvl w:ilvl="4" w:tplc="DEC24008">
      <w:start w:val="1"/>
      <w:numFmt w:val="upperLetter"/>
      <w:lvlText w:val="%5."/>
      <w:lvlJc w:val="left"/>
      <w:pPr>
        <w:ind w:left="1020" w:hanging="360"/>
      </w:pPr>
    </w:lvl>
    <w:lvl w:ilvl="5" w:tplc="BF32780A">
      <w:start w:val="1"/>
      <w:numFmt w:val="upperLetter"/>
      <w:lvlText w:val="%6."/>
      <w:lvlJc w:val="left"/>
      <w:pPr>
        <w:ind w:left="1020" w:hanging="360"/>
      </w:pPr>
    </w:lvl>
    <w:lvl w:ilvl="6" w:tplc="A2D2CEF2">
      <w:start w:val="1"/>
      <w:numFmt w:val="upperLetter"/>
      <w:lvlText w:val="%7."/>
      <w:lvlJc w:val="left"/>
      <w:pPr>
        <w:ind w:left="1020" w:hanging="360"/>
      </w:pPr>
    </w:lvl>
    <w:lvl w:ilvl="7" w:tplc="C010CF40">
      <w:start w:val="1"/>
      <w:numFmt w:val="upperLetter"/>
      <w:lvlText w:val="%8."/>
      <w:lvlJc w:val="left"/>
      <w:pPr>
        <w:ind w:left="1020" w:hanging="360"/>
      </w:pPr>
    </w:lvl>
    <w:lvl w:ilvl="8" w:tplc="89EE074E">
      <w:start w:val="1"/>
      <w:numFmt w:val="upperLetter"/>
      <w:lvlText w:val="%9."/>
      <w:lvlJc w:val="left"/>
      <w:pPr>
        <w:ind w:left="1020" w:hanging="360"/>
      </w:pPr>
    </w:lvl>
  </w:abstractNum>
  <w:abstractNum w:abstractNumId="25" w15:restartNumberingAfterBreak="0">
    <w:nsid w:val="4F373DA1"/>
    <w:multiLevelType w:val="hybridMultilevel"/>
    <w:tmpl w:val="FFFFFFFF"/>
    <w:lvl w:ilvl="0" w:tplc="B7D63F64">
      <w:start w:val="1"/>
      <w:numFmt w:val="lowerRoman"/>
      <w:lvlText w:val="%1."/>
      <w:lvlJc w:val="right"/>
      <w:pPr>
        <w:ind w:left="720" w:hanging="360"/>
      </w:pPr>
    </w:lvl>
    <w:lvl w:ilvl="1" w:tplc="4F56221A">
      <w:start w:val="1"/>
      <w:numFmt w:val="lowerLetter"/>
      <w:lvlText w:val="%2."/>
      <w:lvlJc w:val="left"/>
      <w:pPr>
        <w:ind w:left="1440" w:hanging="360"/>
      </w:pPr>
    </w:lvl>
    <w:lvl w:ilvl="2" w:tplc="90E2BA4C">
      <w:start w:val="1"/>
      <w:numFmt w:val="lowerRoman"/>
      <w:lvlText w:val="%3."/>
      <w:lvlJc w:val="right"/>
      <w:pPr>
        <w:ind w:left="2160" w:hanging="180"/>
      </w:pPr>
    </w:lvl>
    <w:lvl w:ilvl="3" w:tplc="722C6C96">
      <w:start w:val="1"/>
      <w:numFmt w:val="decimal"/>
      <w:lvlText w:val="%4."/>
      <w:lvlJc w:val="left"/>
      <w:pPr>
        <w:ind w:left="2880" w:hanging="360"/>
      </w:pPr>
    </w:lvl>
    <w:lvl w:ilvl="4" w:tplc="33F00FEA">
      <w:start w:val="1"/>
      <w:numFmt w:val="lowerLetter"/>
      <w:lvlText w:val="%5."/>
      <w:lvlJc w:val="left"/>
      <w:pPr>
        <w:ind w:left="3600" w:hanging="360"/>
      </w:pPr>
    </w:lvl>
    <w:lvl w:ilvl="5" w:tplc="F498107C">
      <w:start w:val="1"/>
      <w:numFmt w:val="lowerRoman"/>
      <w:lvlText w:val="%6."/>
      <w:lvlJc w:val="right"/>
      <w:pPr>
        <w:ind w:left="4320" w:hanging="180"/>
      </w:pPr>
    </w:lvl>
    <w:lvl w:ilvl="6" w:tplc="EC8E840A">
      <w:start w:val="1"/>
      <w:numFmt w:val="decimal"/>
      <w:lvlText w:val="%7."/>
      <w:lvlJc w:val="left"/>
      <w:pPr>
        <w:ind w:left="5040" w:hanging="360"/>
      </w:pPr>
    </w:lvl>
    <w:lvl w:ilvl="7" w:tplc="D562B6A2">
      <w:start w:val="1"/>
      <w:numFmt w:val="lowerLetter"/>
      <w:lvlText w:val="%8."/>
      <w:lvlJc w:val="left"/>
      <w:pPr>
        <w:ind w:left="5760" w:hanging="360"/>
      </w:pPr>
    </w:lvl>
    <w:lvl w:ilvl="8" w:tplc="E4867E84">
      <w:start w:val="1"/>
      <w:numFmt w:val="lowerRoman"/>
      <w:lvlText w:val="%9."/>
      <w:lvlJc w:val="right"/>
      <w:pPr>
        <w:ind w:left="6480" w:hanging="180"/>
      </w:pPr>
    </w:lvl>
  </w:abstractNum>
  <w:abstractNum w:abstractNumId="26" w15:restartNumberingAfterBreak="0">
    <w:nsid w:val="52B8374F"/>
    <w:multiLevelType w:val="hybridMultilevel"/>
    <w:tmpl w:val="BBC89542"/>
    <w:lvl w:ilvl="0" w:tplc="7A489E54">
      <w:start w:val="1"/>
      <w:numFmt w:val="bullet"/>
      <w:lvlText w:val=""/>
      <w:lvlJc w:val="left"/>
      <w:pPr>
        <w:ind w:left="360" w:hanging="360"/>
      </w:pPr>
      <w:rPr>
        <w:rFonts w:ascii="Symbol" w:hAnsi="Symbol" w:hint="default"/>
      </w:rPr>
    </w:lvl>
    <w:lvl w:ilvl="1" w:tplc="9A24BE7A">
      <w:start w:val="1"/>
      <w:numFmt w:val="bullet"/>
      <w:lvlText w:val="o"/>
      <w:lvlJc w:val="left"/>
      <w:pPr>
        <w:ind w:left="1080" w:hanging="360"/>
      </w:pPr>
      <w:rPr>
        <w:rFonts w:ascii="Courier New" w:hAnsi="Courier New" w:hint="default"/>
      </w:rPr>
    </w:lvl>
    <w:lvl w:ilvl="2" w:tplc="C4DA75CC">
      <w:start w:val="1"/>
      <w:numFmt w:val="bullet"/>
      <w:lvlText w:val=""/>
      <w:lvlJc w:val="left"/>
      <w:pPr>
        <w:ind w:left="1800" w:hanging="360"/>
      </w:pPr>
      <w:rPr>
        <w:rFonts w:ascii="Wingdings" w:hAnsi="Wingdings" w:hint="default"/>
      </w:rPr>
    </w:lvl>
    <w:lvl w:ilvl="3" w:tplc="B5449FB4">
      <w:start w:val="1"/>
      <w:numFmt w:val="bullet"/>
      <w:lvlText w:val=""/>
      <w:lvlJc w:val="left"/>
      <w:pPr>
        <w:ind w:left="2520" w:hanging="360"/>
      </w:pPr>
      <w:rPr>
        <w:rFonts w:ascii="Symbol" w:hAnsi="Symbol" w:hint="default"/>
      </w:rPr>
    </w:lvl>
    <w:lvl w:ilvl="4" w:tplc="263C1310">
      <w:start w:val="1"/>
      <w:numFmt w:val="bullet"/>
      <w:lvlText w:val="o"/>
      <w:lvlJc w:val="left"/>
      <w:pPr>
        <w:ind w:left="3240" w:hanging="360"/>
      </w:pPr>
      <w:rPr>
        <w:rFonts w:ascii="Courier New" w:hAnsi="Courier New" w:hint="default"/>
      </w:rPr>
    </w:lvl>
    <w:lvl w:ilvl="5" w:tplc="B95C6E28">
      <w:start w:val="1"/>
      <w:numFmt w:val="bullet"/>
      <w:lvlText w:val=""/>
      <w:lvlJc w:val="left"/>
      <w:pPr>
        <w:ind w:left="3960" w:hanging="360"/>
      </w:pPr>
      <w:rPr>
        <w:rFonts w:ascii="Wingdings" w:hAnsi="Wingdings" w:hint="default"/>
      </w:rPr>
    </w:lvl>
    <w:lvl w:ilvl="6" w:tplc="9294A606">
      <w:start w:val="1"/>
      <w:numFmt w:val="bullet"/>
      <w:lvlText w:val=""/>
      <w:lvlJc w:val="left"/>
      <w:pPr>
        <w:ind w:left="4680" w:hanging="360"/>
      </w:pPr>
      <w:rPr>
        <w:rFonts w:ascii="Symbol" w:hAnsi="Symbol" w:hint="default"/>
      </w:rPr>
    </w:lvl>
    <w:lvl w:ilvl="7" w:tplc="C8C81C64">
      <w:start w:val="1"/>
      <w:numFmt w:val="bullet"/>
      <w:lvlText w:val="o"/>
      <w:lvlJc w:val="left"/>
      <w:pPr>
        <w:ind w:left="5400" w:hanging="360"/>
      </w:pPr>
      <w:rPr>
        <w:rFonts w:ascii="Courier New" w:hAnsi="Courier New" w:hint="default"/>
      </w:rPr>
    </w:lvl>
    <w:lvl w:ilvl="8" w:tplc="7DA804D6">
      <w:start w:val="1"/>
      <w:numFmt w:val="bullet"/>
      <w:lvlText w:val=""/>
      <w:lvlJc w:val="left"/>
      <w:pPr>
        <w:ind w:left="6120" w:hanging="360"/>
      </w:pPr>
      <w:rPr>
        <w:rFonts w:ascii="Wingdings" w:hAnsi="Wingdings" w:hint="default"/>
      </w:rPr>
    </w:lvl>
  </w:abstractNum>
  <w:abstractNum w:abstractNumId="27" w15:restartNumberingAfterBreak="0">
    <w:nsid w:val="5342545E"/>
    <w:multiLevelType w:val="hybridMultilevel"/>
    <w:tmpl w:val="ACF8331A"/>
    <w:lvl w:ilvl="0" w:tplc="CECA9632">
      <w:start w:val="1"/>
      <w:numFmt w:val="decimal"/>
      <w:lvlText w:val="%1."/>
      <w:lvlJc w:val="left"/>
      <w:pPr>
        <w:ind w:left="1020" w:hanging="360"/>
      </w:pPr>
    </w:lvl>
    <w:lvl w:ilvl="1" w:tplc="62A6CEC0">
      <w:start w:val="1"/>
      <w:numFmt w:val="decimal"/>
      <w:lvlText w:val="%2."/>
      <w:lvlJc w:val="left"/>
      <w:pPr>
        <w:ind w:left="1020" w:hanging="360"/>
      </w:pPr>
    </w:lvl>
    <w:lvl w:ilvl="2" w:tplc="42541874">
      <w:start w:val="1"/>
      <w:numFmt w:val="decimal"/>
      <w:lvlText w:val="%3."/>
      <w:lvlJc w:val="left"/>
      <w:pPr>
        <w:ind w:left="1020" w:hanging="360"/>
      </w:pPr>
    </w:lvl>
    <w:lvl w:ilvl="3" w:tplc="9C5C263C">
      <w:start w:val="1"/>
      <w:numFmt w:val="decimal"/>
      <w:lvlText w:val="%4."/>
      <w:lvlJc w:val="left"/>
      <w:pPr>
        <w:ind w:left="1020" w:hanging="360"/>
      </w:pPr>
    </w:lvl>
    <w:lvl w:ilvl="4" w:tplc="3050D1FA">
      <w:start w:val="1"/>
      <w:numFmt w:val="decimal"/>
      <w:lvlText w:val="%5."/>
      <w:lvlJc w:val="left"/>
      <w:pPr>
        <w:ind w:left="1020" w:hanging="360"/>
      </w:pPr>
    </w:lvl>
    <w:lvl w:ilvl="5" w:tplc="FD622BA4">
      <w:start w:val="1"/>
      <w:numFmt w:val="decimal"/>
      <w:lvlText w:val="%6."/>
      <w:lvlJc w:val="left"/>
      <w:pPr>
        <w:ind w:left="1020" w:hanging="360"/>
      </w:pPr>
    </w:lvl>
    <w:lvl w:ilvl="6" w:tplc="8F18130A">
      <w:start w:val="1"/>
      <w:numFmt w:val="decimal"/>
      <w:lvlText w:val="%7."/>
      <w:lvlJc w:val="left"/>
      <w:pPr>
        <w:ind w:left="1020" w:hanging="360"/>
      </w:pPr>
    </w:lvl>
    <w:lvl w:ilvl="7" w:tplc="B5089C9C">
      <w:start w:val="1"/>
      <w:numFmt w:val="decimal"/>
      <w:lvlText w:val="%8."/>
      <w:lvlJc w:val="left"/>
      <w:pPr>
        <w:ind w:left="1020" w:hanging="360"/>
      </w:pPr>
    </w:lvl>
    <w:lvl w:ilvl="8" w:tplc="9E026084">
      <w:start w:val="1"/>
      <w:numFmt w:val="decimal"/>
      <w:lvlText w:val="%9."/>
      <w:lvlJc w:val="left"/>
      <w:pPr>
        <w:ind w:left="1020" w:hanging="360"/>
      </w:pPr>
    </w:lvl>
  </w:abstractNum>
  <w:abstractNum w:abstractNumId="28" w15:restartNumberingAfterBreak="0">
    <w:nsid w:val="549741F6"/>
    <w:multiLevelType w:val="hybridMultilevel"/>
    <w:tmpl w:val="FFFFFFFF"/>
    <w:lvl w:ilvl="0" w:tplc="F3407B88">
      <w:start w:val="1"/>
      <w:numFmt w:val="lowerRoman"/>
      <w:lvlText w:val="%1."/>
      <w:lvlJc w:val="right"/>
      <w:pPr>
        <w:ind w:left="720" w:hanging="360"/>
      </w:pPr>
    </w:lvl>
    <w:lvl w:ilvl="1" w:tplc="8EA61774">
      <w:start w:val="1"/>
      <w:numFmt w:val="lowerLetter"/>
      <w:lvlText w:val="%2."/>
      <w:lvlJc w:val="left"/>
      <w:pPr>
        <w:ind w:left="1440" w:hanging="360"/>
      </w:pPr>
    </w:lvl>
    <w:lvl w:ilvl="2" w:tplc="3586BE54">
      <w:start w:val="1"/>
      <w:numFmt w:val="lowerRoman"/>
      <w:lvlText w:val="%3."/>
      <w:lvlJc w:val="right"/>
      <w:pPr>
        <w:ind w:left="2160" w:hanging="180"/>
      </w:pPr>
    </w:lvl>
    <w:lvl w:ilvl="3" w:tplc="3C980F72">
      <w:start w:val="1"/>
      <w:numFmt w:val="decimal"/>
      <w:lvlText w:val="%4."/>
      <w:lvlJc w:val="left"/>
      <w:pPr>
        <w:ind w:left="2880" w:hanging="360"/>
      </w:pPr>
    </w:lvl>
    <w:lvl w:ilvl="4" w:tplc="043EFF00">
      <w:start w:val="1"/>
      <w:numFmt w:val="lowerLetter"/>
      <w:lvlText w:val="%5."/>
      <w:lvlJc w:val="left"/>
      <w:pPr>
        <w:ind w:left="3600" w:hanging="360"/>
      </w:pPr>
    </w:lvl>
    <w:lvl w:ilvl="5" w:tplc="557864A6">
      <w:start w:val="1"/>
      <w:numFmt w:val="lowerRoman"/>
      <w:lvlText w:val="%6."/>
      <w:lvlJc w:val="right"/>
      <w:pPr>
        <w:ind w:left="4320" w:hanging="180"/>
      </w:pPr>
    </w:lvl>
    <w:lvl w:ilvl="6" w:tplc="C980DF2E">
      <w:start w:val="1"/>
      <w:numFmt w:val="decimal"/>
      <w:lvlText w:val="%7."/>
      <w:lvlJc w:val="left"/>
      <w:pPr>
        <w:ind w:left="5040" w:hanging="360"/>
      </w:pPr>
    </w:lvl>
    <w:lvl w:ilvl="7" w:tplc="93049632">
      <w:start w:val="1"/>
      <w:numFmt w:val="lowerLetter"/>
      <w:lvlText w:val="%8."/>
      <w:lvlJc w:val="left"/>
      <w:pPr>
        <w:ind w:left="5760" w:hanging="360"/>
      </w:pPr>
    </w:lvl>
    <w:lvl w:ilvl="8" w:tplc="8EB8A3DC">
      <w:start w:val="1"/>
      <w:numFmt w:val="lowerRoman"/>
      <w:lvlText w:val="%9."/>
      <w:lvlJc w:val="right"/>
      <w:pPr>
        <w:ind w:left="6480" w:hanging="180"/>
      </w:pPr>
    </w:lvl>
  </w:abstractNum>
  <w:abstractNum w:abstractNumId="29" w15:restartNumberingAfterBreak="0">
    <w:nsid w:val="596072A7"/>
    <w:multiLevelType w:val="hybridMultilevel"/>
    <w:tmpl w:val="95D48E16"/>
    <w:lvl w:ilvl="0" w:tplc="534E30D0">
      <w:start w:val="1"/>
      <w:numFmt w:val="decimal"/>
      <w:lvlText w:val="%1."/>
      <w:lvlJc w:val="left"/>
      <w:pPr>
        <w:ind w:left="1020" w:hanging="360"/>
      </w:pPr>
    </w:lvl>
    <w:lvl w:ilvl="1" w:tplc="27DA6200">
      <w:start w:val="1"/>
      <w:numFmt w:val="decimal"/>
      <w:lvlText w:val="%2."/>
      <w:lvlJc w:val="left"/>
      <w:pPr>
        <w:ind w:left="1020" w:hanging="360"/>
      </w:pPr>
    </w:lvl>
    <w:lvl w:ilvl="2" w:tplc="13946B92">
      <w:start w:val="1"/>
      <w:numFmt w:val="decimal"/>
      <w:lvlText w:val="%3."/>
      <w:lvlJc w:val="left"/>
      <w:pPr>
        <w:ind w:left="1020" w:hanging="360"/>
      </w:pPr>
    </w:lvl>
    <w:lvl w:ilvl="3" w:tplc="22AEE418">
      <w:start w:val="1"/>
      <w:numFmt w:val="decimal"/>
      <w:lvlText w:val="%4."/>
      <w:lvlJc w:val="left"/>
      <w:pPr>
        <w:ind w:left="1020" w:hanging="360"/>
      </w:pPr>
    </w:lvl>
    <w:lvl w:ilvl="4" w:tplc="F998F550">
      <w:start w:val="1"/>
      <w:numFmt w:val="decimal"/>
      <w:lvlText w:val="%5."/>
      <w:lvlJc w:val="left"/>
      <w:pPr>
        <w:ind w:left="1020" w:hanging="360"/>
      </w:pPr>
    </w:lvl>
    <w:lvl w:ilvl="5" w:tplc="B3A2F5A6">
      <w:start w:val="1"/>
      <w:numFmt w:val="decimal"/>
      <w:lvlText w:val="%6."/>
      <w:lvlJc w:val="left"/>
      <w:pPr>
        <w:ind w:left="1020" w:hanging="360"/>
      </w:pPr>
    </w:lvl>
    <w:lvl w:ilvl="6" w:tplc="9B0A3DA4">
      <w:start w:val="1"/>
      <w:numFmt w:val="decimal"/>
      <w:lvlText w:val="%7."/>
      <w:lvlJc w:val="left"/>
      <w:pPr>
        <w:ind w:left="1020" w:hanging="360"/>
      </w:pPr>
    </w:lvl>
    <w:lvl w:ilvl="7" w:tplc="4BEAA90E">
      <w:start w:val="1"/>
      <w:numFmt w:val="decimal"/>
      <w:lvlText w:val="%8."/>
      <w:lvlJc w:val="left"/>
      <w:pPr>
        <w:ind w:left="1020" w:hanging="360"/>
      </w:pPr>
    </w:lvl>
    <w:lvl w:ilvl="8" w:tplc="0B1E030A">
      <w:start w:val="1"/>
      <w:numFmt w:val="decimal"/>
      <w:lvlText w:val="%9."/>
      <w:lvlJc w:val="left"/>
      <w:pPr>
        <w:ind w:left="1020" w:hanging="360"/>
      </w:pPr>
    </w:lvl>
  </w:abstractNum>
  <w:abstractNum w:abstractNumId="30" w15:restartNumberingAfterBreak="0">
    <w:nsid w:val="59C827F5"/>
    <w:multiLevelType w:val="multilevel"/>
    <w:tmpl w:val="41FE08C8"/>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start w:val="1"/>
      <w:numFmt w:val="lowerRoman"/>
      <w:lvlText w:val="%3."/>
      <w:lvlJc w:val="left"/>
      <w:pPr>
        <w:ind w:left="2160" w:hanging="720"/>
      </w:pPr>
      <w:rPr>
        <w:rFonts w:hint="default"/>
      </w:rPr>
    </w:lvl>
    <w:lvl w:ilvl="3">
      <w:start w:val="2"/>
      <w:numFmt w:val="upperLetter"/>
      <w:lvlText w:val="%4."/>
      <w:lvlJc w:val="left"/>
      <w:pPr>
        <w:ind w:left="2520" w:hanging="360"/>
      </w:pPr>
      <w:rPr>
        <w:rFonts w:hint="default"/>
      </w:rPr>
    </w:lvl>
    <w:lvl w:ilvl="4">
      <w:start w:val="3"/>
      <w:numFmt w:val="upperLetter"/>
      <w:lvlText w:val="%5&gt;"/>
      <w:lvlJc w:val="left"/>
      <w:pPr>
        <w:ind w:left="3240" w:hanging="360"/>
      </w:pPr>
      <w:rPr>
        <w:rFonts w:hint="default"/>
        <w:b/>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1" w15:restartNumberingAfterBreak="0">
    <w:nsid w:val="61753199"/>
    <w:multiLevelType w:val="hybridMultilevel"/>
    <w:tmpl w:val="FFFFFFFF"/>
    <w:lvl w:ilvl="0" w:tplc="AC1E83DE">
      <w:start w:val="1"/>
      <w:numFmt w:val="bullet"/>
      <w:lvlText w:val=""/>
      <w:lvlJc w:val="left"/>
      <w:pPr>
        <w:ind w:left="720" w:hanging="360"/>
      </w:pPr>
      <w:rPr>
        <w:rFonts w:ascii="Symbol" w:hAnsi="Symbol" w:hint="default"/>
      </w:rPr>
    </w:lvl>
    <w:lvl w:ilvl="1" w:tplc="3BEAE882">
      <w:start w:val="1"/>
      <w:numFmt w:val="bullet"/>
      <w:lvlText w:val="o"/>
      <w:lvlJc w:val="left"/>
      <w:pPr>
        <w:ind w:left="1440" w:hanging="360"/>
      </w:pPr>
      <w:rPr>
        <w:rFonts w:ascii="Courier New" w:hAnsi="Courier New" w:hint="default"/>
      </w:rPr>
    </w:lvl>
    <w:lvl w:ilvl="2" w:tplc="4886B0F4">
      <w:start w:val="1"/>
      <w:numFmt w:val="bullet"/>
      <w:lvlText w:val=""/>
      <w:lvlJc w:val="left"/>
      <w:pPr>
        <w:ind w:left="2160" w:hanging="360"/>
      </w:pPr>
      <w:rPr>
        <w:rFonts w:ascii="Wingdings" w:hAnsi="Wingdings" w:hint="default"/>
      </w:rPr>
    </w:lvl>
    <w:lvl w:ilvl="3" w:tplc="1A78E8A2">
      <w:start w:val="1"/>
      <w:numFmt w:val="bullet"/>
      <w:lvlText w:val=""/>
      <w:lvlJc w:val="left"/>
      <w:pPr>
        <w:ind w:left="2880" w:hanging="360"/>
      </w:pPr>
      <w:rPr>
        <w:rFonts w:ascii="Symbol" w:hAnsi="Symbol" w:hint="default"/>
      </w:rPr>
    </w:lvl>
    <w:lvl w:ilvl="4" w:tplc="2D0A4F12">
      <w:start w:val="1"/>
      <w:numFmt w:val="bullet"/>
      <w:lvlText w:val="o"/>
      <w:lvlJc w:val="left"/>
      <w:pPr>
        <w:ind w:left="3600" w:hanging="360"/>
      </w:pPr>
      <w:rPr>
        <w:rFonts w:ascii="Courier New" w:hAnsi="Courier New" w:hint="default"/>
      </w:rPr>
    </w:lvl>
    <w:lvl w:ilvl="5" w:tplc="F0662C90">
      <w:start w:val="1"/>
      <w:numFmt w:val="bullet"/>
      <w:lvlText w:val=""/>
      <w:lvlJc w:val="left"/>
      <w:pPr>
        <w:ind w:left="4320" w:hanging="360"/>
      </w:pPr>
      <w:rPr>
        <w:rFonts w:ascii="Wingdings" w:hAnsi="Wingdings" w:hint="default"/>
      </w:rPr>
    </w:lvl>
    <w:lvl w:ilvl="6" w:tplc="F3F21A2A">
      <w:start w:val="1"/>
      <w:numFmt w:val="bullet"/>
      <w:lvlText w:val=""/>
      <w:lvlJc w:val="left"/>
      <w:pPr>
        <w:ind w:left="5040" w:hanging="360"/>
      </w:pPr>
      <w:rPr>
        <w:rFonts w:ascii="Symbol" w:hAnsi="Symbol" w:hint="default"/>
      </w:rPr>
    </w:lvl>
    <w:lvl w:ilvl="7" w:tplc="070EEA76">
      <w:start w:val="1"/>
      <w:numFmt w:val="bullet"/>
      <w:lvlText w:val="o"/>
      <w:lvlJc w:val="left"/>
      <w:pPr>
        <w:ind w:left="5760" w:hanging="360"/>
      </w:pPr>
      <w:rPr>
        <w:rFonts w:ascii="Courier New" w:hAnsi="Courier New" w:hint="default"/>
      </w:rPr>
    </w:lvl>
    <w:lvl w:ilvl="8" w:tplc="5B008890">
      <w:start w:val="1"/>
      <w:numFmt w:val="bullet"/>
      <w:lvlText w:val=""/>
      <w:lvlJc w:val="left"/>
      <w:pPr>
        <w:ind w:left="6480" w:hanging="360"/>
      </w:pPr>
      <w:rPr>
        <w:rFonts w:ascii="Wingdings" w:hAnsi="Wingdings" w:hint="default"/>
      </w:rPr>
    </w:lvl>
  </w:abstractNum>
  <w:abstractNum w:abstractNumId="32" w15:restartNumberingAfterBreak="0">
    <w:nsid w:val="64C76080"/>
    <w:multiLevelType w:val="hybridMultilevel"/>
    <w:tmpl w:val="72AC974E"/>
    <w:lvl w:ilvl="0" w:tplc="78748614">
      <w:start w:val="1"/>
      <w:numFmt w:val="bullet"/>
      <w:lvlText w:val=""/>
      <w:lvlJc w:val="left"/>
      <w:pPr>
        <w:ind w:left="720" w:hanging="360"/>
      </w:pPr>
      <w:rPr>
        <w:rFonts w:ascii="Symbol" w:hAnsi="Symbol" w:hint="default"/>
      </w:rPr>
    </w:lvl>
    <w:lvl w:ilvl="1" w:tplc="3108779C" w:tentative="1">
      <w:start w:val="1"/>
      <w:numFmt w:val="bullet"/>
      <w:lvlText w:val="o"/>
      <w:lvlJc w:val="left"/>
      <w:pPr>
        <w:ind w:left="1440" w:hanging="360"/>
      </w:pPr>
      <w:rPr>
        <w:rFonts w:ascii="Courier New" w:hAnsi="Courier New" w:hint="default"/>
      </w:rPr>
    </w:lvl>
    <w:lvl w:ilvl="2" w:tplc="296ECD64" w:tentative="1">
      <w:start w:val="1"/>
      <w:numFmt w:val="bullet"/>
      <w:lvlText w:val=""/>
      <w:lvlJc w:val="left"/>
      <w:pPr>
        <w:ind w:left="2160" w:hanging="360"/>
      </w:pPr>
      <w:rPr>
        <w:rFonts w:ascii="Wingdings" w:hAnsi="Wingdings" w:hint="default"/>
      </w:rPr>
    </w:lvl>
    <w:lvl w:ilvl="3" w:tplc="260A9976" w:tentative="1">
      <w:start w:val="1"/>
      <w:numFmt w:val="bullet"/>
      <w:lvlText w:val=""/>
      <w:lvlJc w:val="left"/>
      <w:pPr>
        <w:ind w:left="2880" w:hanging="360"/>
      </w:pPr>
      <w:rPr>
        <w:rFonts w:ascii="Symbol" w:hAnsi="Symbol" w:hint="default"/>
      </w:rPr>
    </w:lvl>
    <w:lvl w:ilvl="4" w:tplc="C5087AFC" w:tentative="1">
      <w:start w:val="1"/>
      <w:numFmt w:val="bullet"/>
      <w:lvlText w:val="o"/>
      <w:lvlJc w:val="left"/>
      <w:pPr>
        <w:ind w:left="3600" w:hanging="360"/>
      </w:pPr>
      <w:rPr>
        <w:rFonts w:ascii="Courier New" w:hAnsi="Courier New" w:hint="default"/>
      </w:rPr>
    </w:lvl>
    <w:lvl w:ilvl="5" w:tplc="83249E2C" w:tentative="1">
      <w:start w:val="1"/>
      <w:numFmt w:val="bullet"/>
      <w:lvlText w:val=""/>
      <w:lvlJc w:val="left"/>
      <w:pPr>
        <w:ind w:left="4320" w:hanging="360"/>
      </w:pPr>
      <w:rPr>
        <w:rFonts w:ascii="Wingdings" w:hAnsi="Wingdings" w:hint="default"/>
      </w:rPr>
    </w:lvl>
    <w:lvl w:ilvl="6" w:tplc="AC0CB688" w:tentative="1">
      <w:start w:val="1"/>
      <w:numFmt w:val="bullet"/>
      <w:lvlText w:val=""/>
      <w:lvlJc w:val="left"/>
      <w:pPr>
        <w:ind w:left="5040" w:hanging="360"/>
      </w:pPr>
      <w:rPr>
        <w:rFonts w:ascii="Symbol" w:hAnsi="Symbol" w:hint="default"/>
      </w:rPr>
    </w:lvl>
    <w:lvl w:ilvl="7" w:tplc="2DD475B2" w:tentative="1">
      <w:start w:val="1"/>
      <w:numFmt w:val="bullet"/>
      <w:lvlText w:val="o"/>
      <w:lvlJc w:val="left"/>
      <w:pPr>
        <w:ind w:left="5760" w:hanging="360"/>
      </w:pPr>
      <w:rPr>
        <w:rFonts w:ascii="Courier New" w:hAnsi="Courier New" w:hint="default"/>
      </w:rPr>
    </w:lvl>
    <w:lvl w:ilvl="8" w:tplc="D15A1838" w:tentative="1">
      <w:start w:val="1"/>
      <w:numFmt w:val="bullet"/>
      <w:lvlText w:val=""/>
      <w:lvlJc w:val="left"/>
      <w:pPr>
        <w:ind w:left="6480" w:hanging="360"/>
      </w:pPr>
      <w:rPr>
        <w:rFonts w:ascii="Wingdings" w:hAnsi="Wingdings" w:hint="default"/>
      </w:rPr>
    </w:lvl>
  </w:abstractNum>
  <w:abstractNum w:abstractNumId="33" w15:restartNumberingAfterBreak="0">
    <w:nsid w:val="66D56EB6"/>
    <w:multiLevelType w:val="hybridMultilevel"/>
    <w:tmpl w:val="05C2455C"/>
    <w:lvl w:ilvl="0" w:tplc="3B268AC8">
      <w:start w:val="1"/>
      <w:numFmt w:val="bullet"/>
      <w:lvlText w:val=""/>
      <w:lvlJc w:val="left"/>
      <w:pPr>
        <w:ind w:left="360" w:hanging="360"/>
      </w:pPr>
      <w:rPr>
        <w:rFonts w:ascii="Symbol" w:hAnsi="Symbol" w:hint="default"/>
      </w:rPr>
    </w:lvl>
    <w:lvl w:ilvl="1" w:tplc="811C81F8">
      <w:start w:val="1"/>
      <w:numFmt w:val="bullet"/>
      <w:lvlText w:val="o"/>
      <w:lvlJc w:val="left"/>
      <w:pPr>
        <w:ind w:left="1080" w:hanging="360"/>
      </w:pPr>
      <w:rPr>
        <w:rFonts w:ascii="Courier New" w:hAnsi="Courier New" w:hint="default"/>
      </w:rPr>
    </w:lvl>
    <w:lvl w:ilvl="2" w:tplc="8EB2D0BC">
      <w:start w:val="1"/>
      <w:numFmt w:val="bullet"/>
      <w:lvlText w:val=""/>
      <w:lvlJc w:val="left"/>
      <w:pPr>
        <w:ind w:left="1800" w:hanging="360"/>
      </w:pPr>
      <w:rPr>
        <w:rFonts w:ascii="Wingdings" w:hAnsi="Wingdings" w:hint="default"/>
      </w:rPr>
    </w:lvl>
    <w:lvl w:ilvl="3" w:tplc="7C8A4A38">
      <w:start w:val="1"/>
      <w:numFmt w:val="bullet"/>
      <w:lvlText w:val=""/>
      <w:lvlJc w:val="left"/>
      <w:pPr>
        <w:ind w:left="2520" w:hanging="360"/>
      </w:pPr>
      <w:rPr>
        <w:rFonts w:ascii="Symbol" w:hAnsi="Symbol" w:hint="default"/>
      </w:rPr>
    </w:lvl>
    <w:lvl w:ilvl="4" w:tplc="CC2E7E2A">
      <w:start w:val="1"/>
      <w:numFmt w:val="bullet"/>
      <w:lvlText w:val="o"/>
      <w:lvlJc w:val="left"/>
      <w:pPr>
        <w:ind w:left="3240" w:hanging="360"/>
      </w:pPr>
      <w:rPr>
        <w:rFonts w:ascii="Courier New" w:hAnsi="Courier New" w:hint="default"/>
      </w:rPr>
    </w:lvl>
    <w:lvl w:ilvl="5" w:tplc="80DCE21E">
      <w:start w:val="1"/>
      <w:numFmt w:val="bullet"/>
      <w:lvlText w:val=""/>
      <w:lvlJc w:val="left"/>
      <w:pPr>
        <w:ind w:left="3960" w:hanging="360"/>
      </w:pPr>
      <w:rPr>
        <w:rFonts w:ascii="Wingdings" w:hAnsi="Wingdings" w:hint="default"/>
      </w:rPr>
    </w:lvl>
    <w:lvl w:ilvl="6" w:tplc="249247FE">
      <w:start w:val="1"/>
      <w:numFmt w:val="bullet"/>
      <w:lvlText w:val=""/>
      <w:lvlJc w:val="left"/>
      <w:pPr>
        <w:ind w:left="4680" w:hanging="360"/>
      </w:pPr>
      <w:rPr>
        <w:rFonts w:ascii="Symbol" w:hAnsi="Symbol" w:hint="default"/>
      </w:rPr>
    </w:lvl>
    <w:lvl w:ilvl="7" w:tplc="55728AF0">
      <w:start w:val="1"/>
      <w:numFmt w:val="bullet"/>
      <w:lvlText w:val="o"/>
      <w:lvlJc w:val="left"/>
      <w:pPr>
        <w:ind w:left="5400" w:hanging="360"/>
      </w:pPr>
      <w:rPr>
        <w:rFonts w:ascii="Courier New" w:hAnsi="Courier New" w:hint="default"/>
      </w:rPr>
    </w:lvl>
    <w:lvl w:ilvl="8" w:tplc="8A1836AC">
      <w:start w:val="1"/>
      <w:numFmt w:val="bullet"/>
      <w:lvlText w:val=""/>
      <w:lvlJc w:val="left"/>
      <w:pPr>
        <w:ind w:left="6120" w:hanging="360"/>
      </w:pPr>
      <w:rPr>
        <w:rFonts w:ascii="Wingdings" w:hAnsi="Wingdings" w:hint="default"/>
      </w:rPr>
    </w:lvl>
  </w:abstractNum>
  <w:abstractNum w:abstractNumId="34" w15:restartNumberingAfterBreak="0">
    <w:nsid w:val="675C026C"/>
    <w:multiLevelType w:val="multilevel"/>
    <w:tmpl w:val="502C3780"/>
    <w:lvl w:ilvl="0">
      <w:start w:val="1"/>
      <w:numFmt w:val="bullet"/>
      <w:lvlText w:val=""/>
      <w:lvlJc w:val="left"/>
      <w:pPr>
        <w:tabs>
          <w:tab w:val="num" w:pos="720"/>
        </w:tabs>
        <w:ind w:left="720" w:hanging="360"/>
      </w:pPr>
      <w:rPr>
        <w:rFonts w:ascii="Symbol" w:hAnsi="Symbol" w:hint="default"/>
        <w:sz w:val="20"/>
      </w:rPr>
    </w:lvl>
    <w:lvl w:ilvl="1">
      <w:start w:val="4"/>
      <w:numFmt w:val="upperLetter"/>
      <w:lvlText w:val="%2."/>
      <w:lvlJc w:val="left"/>
      <w:pPr>
        <w:ind w:left="1440" w:hanging="360"/>
      </w:pPr>
      <w:rPr>
        <w:rFonts w:hint="default"/>
        <w:b w:val="0"/>
      </w:rPr>
    </w:lvl>
    <w:lvl w:ilvl="2">
      <w:start w:val="2"/>
      <w:numFmt w:val="upperLetter"/>
      <w:lvlText w:val="%3&gt;"/>
      <w:lvlJc w:val="left"/>
      <w:pPr>
        <w:ind w:left="2160" w:hanging="360"/>
      </w:pPr>
      <w:rPr>
        <w:rFonts w:hint="default"/>
      </w:rPr>
    </w:lvl>
    <w:lvl w:ilvl="3">
      <w:start w:val="6"/>
      <w:numFmt w:val="upperRoman"/>
      <w:lvlText w:val="%4."/>
      <w:lvlJc w:val="left"/>
      <w:pPr>
        <w:ind w:left="3240" w:hanging="720"/>
      </w:pPr>
      <w:rPr>
        <w:rFonts w:hint="default"/>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AE40B7A"/>
    <w:multiLevelType w:val="multilevel"/>
    <w:tmpl w:val="0D667BA4"/>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36" w15:restartNumberingAfterBreak="0">
    <w:nsid w:val="75894982"/>
    <w:multiLevelType w:val="hybridMultilevel"/>
    <w:tmpl w:val="E88AA6BA"/>
    <w:lvl w:ilvl="0" w:tplc="D44E36B0">
      <w:start w:val="1"/>
      <w:numFmt w:val="bullet"/>
      <w:lvlText w:val="o"/>
      <w:lvlJc w:val="left"/>
      <w:pPr>
        <w:ind w:left="720" w:hanging="360"/>
      </w:pPr>
      <w:rPr>
        <w:rFonts w:ascii="&quot;Courier New&quot;" w:hAnsi="&quot;Courier New&quot;" w:hint="default"/>
      </w:rPr>
    </w:lvl>
    <w:lvl w:ilvl="1" w:tplc="45265042">
      <w:start w:val="1"/>
      <w:numFmt w:val="bullet"/>
      <w:lvlText w:val="o"/>
      <w:lvlJc w:val="left"/>
      <w:pPr>
        <w:ind w:left="1440" w:hanging="360"/>
      </w:pPr>
      <w:rPr>
        <w:rFonts w:ascii="Courier New" w:hAnsi="Courier New" w:hint="default"/>
      </w:rPr>
    </w:lvl>
    <w:lvl w:ilvl="2" w:tplc="4DFC320C">
      <w:start w:val="1"/>
      <w:numFmt w:val="bullet"/>
      <w:lvlText w:val=""/>
      <w:lvlJc w:val="left"/>
      <w:pPr>
        <w:ind w:left="2160" w:hanging="360"/>
      </w:pPr>
      <w:rPr>
        <w:rFonts w:ascii="Wingdings" w:hAnsi="Wingdings" w:hint="default"/>
      </w:rPr>
    </w:lvl>
    <w:lvl w:ilvl="3" w:tplc="7A1CE3A0">
      <w:start w:val="1"/>
      <w:numFmt w:val="bullet"/>
      <w:lvlText w:val=""/>
      <w:lvlJc w:val="left"/>
      <w:pPr>
        <w:ind w:left="2880" w:hanging="360"/>
      </w:pPr>
      <w:rPr>
        <w:rFonts w:ascii="Symbol" w:hAnsi="Symbol" w:hint="default"/>
      </w:rPr>
    </w:lvl>
    <w:lvl w:ilvl="4" w:tplc="08481728">
      <w:start w:val="1"/>
      <w:numFmt w:val="bullet"/>
      <w:lvlText w:val="o"/>
      <w:lvlJc w:val="left"/>
      <w:pPr>
        <w:ind w:left="3600" w:hanging="360"/>
      </w:pPr>
      <w:rPr>
        <w:rFonts w:ascii="Courier New" w:hAnsi="Courier New" w:hint="default"/>
      </w:rPr>
    </w:lvl>
    <w:lvl w:ilvl="5" w:tplc="B764FF66">
      <w:start w:val="1"/>
      <w:numFmt w:val="bullet"/>
      <w:lvlText w:val=""/>
      <w:lvlJc w:val="left"/>
      <w:pPr>
        <w:ind w:left="4320" w:hanging="360"/>
      </w:pPr>
      <w:rPr>
        <w:rFonts w:ascii="Wingdings" w:hAnsi="Wingdings" w:hint="default"/>
      </w:rPr>
    </w:lvl>
    <w:lvl w:ilvl="6" w:tplc="862AA024">
      <w:start w:val="1"/>
      <w:numFmt w:val="bullet"/>
      <w:lvlText w:val=""/>
      <w:lvlJc w:val="left"/>
      <w:pPr>
        <w:ind w:left="5040" w:hanging="360"/>
      </w:pPr>
      <w:rPr>
        <w:rFonts w:ascii="Symbol" w:hAnsi="Symbol" w:hint="default"/>
      </w:rPr>
    </w:lvl>
    <w:lvl w:ilvl="7" w:tplc="2D14BB08">
      <w:start w:val="1"/>
      <w:numFmt w:val="bullet"/>
      <w:lvlText w:val="o"/>
      <w:lvlJc w:val="left"/>
      <w:pPr>
        <w:ind w:left="5760" w:hanging="360"/>
      </w:pPr>
      <w:rPr>
        <w:rFonts w:ascii="Courier New" w:hAnsi="Courier New" w:hint="default"/>
      </w:rPr>
    </w:lvl>
    <w:lvl w:ilvl="8" w:tplc="A0AEC658">
      <w:start w:val="1"/>
      <w:numFmt w:val="bullet"/>
      <w:lvlText w:val=""/>
      <w:lvlJc w:val="left"/>
      <w:pPr>
        <w:ind w:left="6480" w:hanging="360"/>
      </w:pPr>
      <w:rPr>
        <w:rFonts w:ascii="Wingdings" w:hAnsi="Wingdings" w:hint="default"/>
      </w:rPr>
    </w:lvl>
  </w:abstractNum>
  <w:abstractNum w:abstractNumId="37" w15:restartNumberingAfterBreak="0">
    <w:nsid w:val="76340B90"/>
    <w:multiLevelType w:val="hybridMultilevel"/>
    <w:tmpl w:val="78663FC2"/>
    <w:lvl w:ilvl="0" w:tplc="A782BAEC">
      <w:start w:val="100"/>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77181ACC"/>
    <w:multiLevelType w:val="hybridMultilevel"/>
    <w:tmpl w:val="079E7D6A"/>
    <w:lvl w:ilvl="0" w:tplc="27625ABA">
      <w:start w:val="1"/>
      <w:numFmt w:val="upperRoman"/>
      <w:lvlText w:val="%1."/>
      <w:lvlJc w:val="left"/>
      <w:pPr>
        <w:ind w:left="720" w:hanging="720"/>
      </w:pPr>
      <w:rPr>
        <w:rFonts w:hint="default"/>
        <w:b/>
      </w:rPr>
    </w:lvl>
    <w:lvl w:ilvl="1" w:tplc="04090015">
      <w:start w:val="1"/>
      <w:numFmt w:val="upp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9" w15:restartNumberingAfterBreak="0">
    <w:nsid w:val="78F27386"/>
    <w:multiLevelType w:val="hybridMultilevel"/>
    <w:tmpl w:val="5C0EEE8A"/>
    <w:lvl w:ilvl="0" w:tplc="E864D64E">
      <w:start w:val="1"/>
      <w:numFmt w:val="bullet"/>
      <w:lvlText w:val="·"/>
      <w:lvlJc w:val="left"/>
      <w:pPr>
        <w:ind w:left="360" w:hanging="360"/>
      </w:pPr>
      <w:rPr>
        <w:rFonts w:ascii="Symbol" w:hAnsi="Symbol" w:hint="default"/>
      </w:rPr>
    </w:lvl>
    <w:lvl w:ilvl="1" w:tplc="27A417B8">
      <w:start w:val="1"/>
      <w:numFmt w:val="bullet"/>
      <w:lvlText w:val="o"/>
      <w:lvlJc w:val="left"/>
      <w:pPr>
        <w:ind w:left="1080" w:hanging="360"/>
      </w:pPr>
      <w:rPr>
        <w:rFonts w:ascii="Courier New" w:hAnsi="Courier New" w:hint="default"/>
      </w:rPr>
    </w:lvl>
    <w:lvl w:ilvl="2" w:tplc="4732DDB0">
      <w:start w:val="1"/>
      <w:numFmt w:val="bullet"/>
      <w:lvlText w:val=""/>
      <w:lvlJc w:val="left"/>
      <w:pPr>
        <w:ind w:left="1800" w:hanging="360"/>
      </w:pPr>
      <w:rPr>
        <w:rFonts w:ascii="Wingdings" w:hAnsi="Wingdings" w:hint="default"/>
      </w:rPr>
    </w:lvl>
    <w:lvl w:ilvl="3" w:tplc="25D6FD2C">
      <w:start w:val="1"/>
      <w:numFmt w:val="bullet"/>
      <w:lvlText w:val=""/>
      <w:lvlJc w:val="left"/>
      <w:pPr>
        <w:ind w:left="2520" w:hanging="360"/>
      </w:pPr>
      <w:rPr>
        <w:rFonts w:ascii="Symbol" w:hAnsi="Symbol" w:hint="default"/>
      </w:rPr>
    </w:lvl>
    <w:lvl w:ilvl="4" w:tplc="4F12CCA4">
      <w:start w:val="1"/>
      <w:numFmt w:val="bullet"/>
      <w:lvlText w:val="o"/>
      <w:lvlJc w:val="left"/>
      <w:pPr>
        <w:ind w:left="3240" w:hanging="360"/>
      </w:pPr>
      <w:rPr>
        <w:rFonts w:ascii="Courier New" w:hAnsi="Courier New" w:hint="default"/>
      </w:rPr>
    </w:lvl>
    <w:lvl w:ilvl="5" w:tplc="6234DDA6">
      <w:start w:val="1"/>
      <w:numFmt w:val="bullet"/>
      <w:lvlText w:val=""/>
      <w:lvlJc w:val="left"/>
      <w:pPr>
        <w:ind w:left="3960" w:hanging="360"/>
      </w:pPr>
      <w:rPr>
        <w:rFonts w:ascii="Wingdings" w:hAnsi="Wingdings" w:hint="default"/>
      </w:rPr>
    </w:lvl>
    <w:lvl w:ilvl="6" w:tplc="DA12608E">
      <w:start w:val="1"/>
      <w:numFmt w:val="bullet"/>
      <w:lvlText w:val=""/>
      <w:lvlJc w:val="left"/>
      <w:pPr>
        <w:ind w:left="4680" w:hanging="360"/>
      </w:pPr>
      <w:rPr>
        <w:rFonts w:ascii="Symbol" w:hAnsi="Symbol" w:hint="default"/>
      </w:rPr>
    </w:lvl>
    <w:lvl w:ilvl="7" w:tplc="AF34D4FC">
      <w:start w:val="1"/>
      <w:numFmt w:val="bullet"/>
      <w:lvlText w:val="o"/>
      <w:lvlJc w:val="left"/>
      <w:pPr>
        <w:ind w:left="5400" w:hanging="360"/>
      </w:pPr>
      <w:rPr>
        <w:rFonts w:ascii="Courier New" w:hAnsi="Courier New" w:hint="default"/>
      </w:rPr>
    </w:lvl>
    <w:lvl w:ilvl="8" w:tplc="79961098">
      <w:start w:val="1"/>
      <w:numFmt w:val="bullet"/>
      <w:lvlText w:val=""/>
      <w:lvlJc w:val="left"/>
      <w:pPr>
        <w:ind w:left="6120" w:hanging="360"/>
      </w:pPr>
      <w:rPr>
        <w:rFonts w:ascii="Wingdings" w:hAnsi="Wingdings" w:hint="default"/>
      </w:rPr>
    </w:lvl>
  </w:abstractNum>
  <w:abstractNum w:abstractNumId="40" w15:restartNumberingAfterBreak="0">
    <w:nsid w:val="795033FF"/>
    <w:multiLevelType w:val="hybridMultilevel"/>
    <w:tmpl w:val="FFFFFFFF"/>
    <w:lvl w:ilvl="0" w:tplc="3A8A0CD0">
      <w:start w:val="1"/>
      <w:numFmt w:val="lowerRoman"/>
      <w:lvlText w:val="%1."/>
      <w:lvlJc w:val="right"/>
      <w:pPr>
        <w:ind w:left="720" w:hanging="360"/>
      </w:pPr>
    </w:lvl>
    <w:lvl w:ilvl="1" w:tplc="F814BA7A">
      <w:start w:val="1"/>
      <w:numFmt w:val="lowerLetter"/>
      <w:lvlText w:val="%2."/>
      <w:lvlJc w:val="left"/>
      <w:pPr>
        <w:ind w:left="1440" w:hanging="360"/>
      </w:pPr>
    </w:lvl>
    <w:lvl w:ilvl="2" w:tplc="4B36DC80">
      <w:start w:val="1"/>
      <w:numFmt w:val="lowerRoman"/>
      <w:lvlText w:val="%3."/>
      <w:lvlJc w:val="right"/>
      <w:pPr>
        <w:ind w:left="2160" w:hanging="180"/>
      </w:pPr>
    </w:lvl>
    <w:lvl w:ilvl="3" w:tplc="ACEA0042">
      <w:start w:val="1"/>
      <w:numFmt w:val="decimal"/>
      <w:lvlText w:val="%4."/>
      <w:lvlJc w:val="left"/>
      <w:pPr>
        <w:ind w:left="2880" w:hanging="360"/>
      </w:pPr>
    </w:lvl>
    <w:lvl w:ilvl="4" w:tplc="23D05462">
      <w:start w:val="1"/>
      <w:numFmt w:val="lowerLetter"/>
      <w:lvlText w:val="%5."/>
      <w:lvlJc w:val="left"/>
      <w:pPr>
        <w:ind w:left="3600" w:hanging="360"/>
      </w:pPr>
    </w:lvl>
    <w:lvl w:ilvl="5" w:tplc="BA94366A">
      <w:start w:val="1"/>
      <w:numFmt w:val="lowerRoman"/>
      <w:lvlText w:val="%6."/>
      <w:lvlJc w:val="right"/>
      <w:pPr>
        <w:ind w:left="4320" w:hanging="180"/>
      </w:pPr>
    </w:lvl>
    <w:lvl w:ilvl="6" w:tplc="083420EC">
      <w:start w:val="1"/>
      <w:numFmt w:val="decimal"/>
      <w:lvlText w:val="%7."/>
      <w:lvlJc w:val="left"/>
      <w:pPr>
        <w:ind w:left="5040" w:hanging="360"/>
      </w:pPr>
    </w:lvl>
    <w:lvl w:ilvl="7" w:tplc="4B961A06">
      <w:start w:val="1"/>
      <w:numFmt w:val="lowerLetter"/>
      <w:lvlText w:val="%8."/>
      <w:lvlJc w:val="left"/>
      <w:pPr>
        <w:ind w:left="5760" w:hanging="360"/>
      </w:pPr>
    </w:lvl>
    <w:lvl w:ilvl="8" w:tplc="BECE7C08">
      <w:start w:val="1"/>
      <w:numFmt w:val="lowerRoman"/>
      <w:lvlText w:val="%9."/>
      <w:lvlJc w:val="right"/>
      <w:pPr>
        <w:ind w:left="6480" w:hanging="180"/>
      </w:pPr>
    </w:lvl>
  </w:abstractNum>
  <w:abstractNum w:abstractNumId="41" w15:restartNumberingAfterBreak="0">
    <w:nsid w:val="7FF76E2C"/>
    <w:multiLevelType w:val="hybridMultilevel"/>
    <w:tmpl w:val="D7BCC2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31813789">
    <w:abstractNumId w:val="8"/>
  </w:num>
  <w:num w:numId="2" w16cid:durableId="914048618">
    <w:abstractNumId w:val="38"/>
  </w:num>
  <w:num w:numId="3" w16cid:durableId="35131287">
    <w:abstractNumId w:val="27"/>
  </w:num>
  <w:num w:numId="4" w16cid:durableId="1755973522">
    <w:abstractNumId w:val="29"/>
  </w:num>
  <w:num w:numId="5" w16cid:durableId="1200320510">
    <w:abstractNumId w:val="24"/>
  </w:num>
  <w:num w:numId="6" w16cid:durableId="2092309654">
    <w:abstractNumId w:val="12"/>
  </w:num>
  <w:num w:numId="7" w16cid:durableId="1097095515">
    <w:abstractNumId w:val="15"/>
  </w:num>
  <w:num w:numId="8" w16cid:durableId="641236772">
    <w:abstractNumId w:val="30"/>
  </w:num>
  <w:num w:numId="9" w16cid:durableId="469130182">
    <w:abstractNumId w:val="3"/>
  </w:num>
  <w:num w:numId="10" w16cid:durableId="1712681878">
    <w:abstractNumId w:val="35"/>
  </w:num>
  <w:num w:numId="11" w16cid:durableId="149910058">
    <w:abstractNumId w:val="19"/>
  </w:num>
  <w:num w:numId="12" w16cid:durableId="336151015">
    <w:abstractNumId w:val="4"/>
  </w:num>
  <w:num w:numId="13" w16cid:durableId="2100324208">
    <w:abstractNumId w:val="5"/>
  </w:num>
  <w:num w:numId="14" w16cid:durableId="522941914">
    <w:abstractNumId w:val="34"/>
  </w:num>
  <w:num w:numId="15" w16cid:durableId="1780638195">
    <w:abstractNumId w:val="32"/>
  </w:num>
  <w:num w:numId="16" w16cid:durableId="536740765">
    <w:abstractNumId w:val="7"/>
  </w:num>
  <w:num w:numId="17" w16cid:durableId="776365613">
    <w:abstractNumId w:val="33"/>
  </w:num>
  <w:num w:numId="18" w16cid:durableId="20084768">
    <w:abstractNumId w:val="26"/>
  </w:num>
  <w:num w:numId="19" w16cid:durableId="647588432">
    <w:abstractNumId w:val="22"/>
  </w:num>
  <w:num w:numId="20" w16cid:durableId="870799804">
    <w:abstractNumId w:val="23"/>
  </w:num>
  <w:num w:numId="21" w16cid:durableId="756172017">
    <w:abstractNumId w:val="36"/>
  </w:num>
  <w:num w:numId="22" w16cid:durableId="759255240">
    <w:abstractNumId w:val="21"/>
  </w:num>
  <w:num w:numId="23" w16cid:durableId="188953418">
    <w:abstractNumId w:val="6"/>
  </w:num>
  <w:num w:numId="24" w16cid:durableId="280262237">
    <w:abstractNumId w:val="18"/>
  </w:num>
  <w:num w:numId="25" w16cid:durableId="1161434548">
    <w:abstractNumId w:val="17"/>
  </w:num>
  <w:num w:numId="26" w16cid:durableId="1905338003">
    <w:abstractNumId w:val="39"/>
  </w:num>
  <w:num w:numId="27" w16cid:durableId="1252618889">
    <w:abstractNumId w:val="10"/>
  </w:num>
  <w:num w:numId="28" w16cid:durableId="799767913">
    <w:abstractNumId w:val="41"/>
  </w:num>
  <w:num w:numId="29" w16cid:durableId="1658806677">
    <w:abstractNumId w:val="13"/>
  </w:num>
  <w:num w:numId="30" w16cid:durableId="429357772">
    <w:abstractNumId w:val="31"/>
  </w:num>
  <w:num w:numId="31" w16cid:durableId="1669943726">
    <w:abstractNumId w:val="25"/>
  </w:num>
  <w:num w:numId="32" w16cid:durableId="1677688099">
    <w:abstractNumId w:val="28"/>
  </w:num>
  <w:num w:numId="33" w16cid:durableId="1827815912">
    <w:abstractNumId w:val="0"/>
  </w:num>
  <w:num w:numId="34" w16cid:durableId="2110998923">
    <w:abstractNumId w:val="1"/>
  </w:num>
  <w:num w:numId="35" w16cid:durableId="1930039693">
    <w:abstractNumId w:val="9"/>
  </w:num>
  <w:num w:numId="36" w16cid:durableId="456801438">
    <w:abstractNumId w:val="40"/>
  </w:num>
  <w:num w:numId="37" w16cid:durableId="1309551748">
    <w:abstractNumId w:val="14"/>
  </w:num>
  <w:num w:numId="38" w16cid:durableId="1948468615">
    <w:abstractNumId w:val="2"/>
  </w:num>
  <w:num w:numId="39" w16cid:durableId="1547453771">
    <w:abstractNumId w:val="11"/>
  </w:num>
  <w:num w:numId="40" w16cid:durableId="141964663">
    <w:abstractNumId w:val="37"/>
  </w:num>
  <w:num w:numId="41" w16cid:durableId="979967107">
    <w:abstractNumId w:val="20"/>
  </w:num>
  <w:num w:numId="42" w16cid:durableId="1388845615">
    <w:abstractNumId w:val="16"/>
  </w:num>
  <w:numIdMacAtCleanup w:val="3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131C"/>
    <w:rsid w:val="0000086B"/>
    <w:rsid w:val="00000B47"/>
    <w:rsid w:val="00001972"/>
    <w:rsid w:val="00001D47"/>
    <w:rsid w:val="00001FDA"/>
    <w:rsid w:val="00002375"/>
    <w:rsid w:val="00002C9B"/>
    <w:rsid w:val="00002FA7"/>
    <w:rsid w:val="00003DE4"/>
    <w:rsid w:val="00004252"/>
    <w:rsid w:val="000045C7"/>
    <w:rsid w:val="00004813"/>
    <w:rsid w:val="00004CE5"/>
    <w:rsid w:val="00005BF4"/>
    <w:rsid w:val="00006373"/>
    <w:rsid w:val="000117FA"/>
    <w:rsid w:val="0001270C"/>
    <w:rsid w:val="00012F4E"/>
    <w:rsid w:val="000137F5"/>
    <w:rsid w:val="00013AE2"/>
    <w:rsid w:val="00013F3E"/>
    <w:rsid w:val="00014731"/>
    <w:rsid w:val="00014876"/>
    <w:rsid w:val="000154F0"/>
    <w:rsid w:val="00015565"/>
    <w:rsid w:val="000160C2"/>
    <w:rsid w:val="0001610F"/>
    <w:rsid w:val="00017FC4"/>
    <w:rsid w:val="000200CA"/>
    <w:rsid w:val="0002011D"/>
    <w:rsid w:val="00020620"/>
    <w:rsid w:val="00021B1C"/>
    <w:rsid w:val="00022A20"/>
    <w:rsid w:val="0002501E"/>
    <w:rsid w:val="0002539F"/>
    <w:rsid w:val="000257A0"/>
    <w:rsid w:val="00025B7A"/>
    <w:rsid w:val="00025BEC"/>
    <w:rsid w:val="000262B7"/>
    <w:rsid w:val="000263BE"/>
    <w:rsid w:val="00030168"/>
    <w:rsid w:val="000303CC"/>
    <w:rsid w:val="00031384"/>
    <w:rsid w:val="00033108"/>
    <w:rsid w:val="00033235"/>
    <w:rsid w:val="000341DD"/>
    <w:rsid w:val="00034301"/>
    <w:rsid w:val="00034555"/>
    <w:rsid w:val="00034A76"/>
    <w:rsid w:val="00034BBD"/>
    <w:rsid w:val="00034CA9"/>
    <w:rsid w:val="00035E49"/>
    <w:rsid w:val="00036E45"/>
    <w:rsid w:val="000370A5"/>
    <w:rsid w:val="000371D2"/>
    <w:rsid w:val="000373CA"/>
    <w:rsid w:val="00040E24"/>
    <w:rsid w:val="00040F32"/>
    <w:rsid w:val="00041767"/>
    <w:rsid w:val="00041F60"/>
    <w:rsid w:val="00044121"/>
    <w:rsid w:val="000455B8"/>
    <w:rsid w:val="0004588F"/>
    <w:rsid w:val="000466C4"/>
    <w:rsid w:val="00046DB1"/>
    <w:rsid w:val="00047E6C"/>
    <w:rsid w:val="0005057E"/>
    <w:rsid w:val="0005109B"/>
    <w:rsid w:val="000514CF"/>
    <w:rsid w:val="0005189C"/>
    <w:rsid w:val="00051A41"/>
    <w:rsid w:val="00053155"/>
    <w:rsid w:val="00053E16"/>
    <w:rsid w:val="00054076"/>
    <w:rsid w:val="000551FB"/>
    <w:rsid w:val="000558D9"/>
    <w:rsid w:val="000577FA"/>
    <w:rsid w:val="0006078B"/>
    <w:rsid w:val="00060921"/>
    <w:rsid w:val="00062174"/>
    <w:rsid w:val="00064483"/>
    <w:rsid w:val="00065280"/>
    <w:rsid w:val="000652E0"/>
    <w:rsid w:val="00065F62"/>
    <w:rsid w:val="00070E84"/>
    <w:rsid w:val="00071248"/>
    <w:rsid w:val="00071AAD"/>
    <w:rsid w:val="00072514"/>
    <w:rsid w:val="000727D1"/>
    <w:rsid w:val="00072B6E"/>
    <w:rsid w:val="00073D1C"/>
    <w:rsid w:val="00075A2C"/>
    <w:rsid w:val="00076CB6"/>
    <w:rsid w:val="000770DE"/>
    <w:rsid w:val="000774C2"/>
    <w:rsid w:val="00077588"/>
    <w:rsid w:val="0008038D"/>
    <w:rsid w:val="0008129E"/>
    <w:rsid w:val="000813B7"/>
    <w:rsid w:val="000818BA"/>
    <w:rsid w:val="00082683"/>
    <w:rsid w:val="00084179"/>
    <w:rsid w:val="00084490"/>
    <w:rsid w:val="00084A29"/>
    <w:rsid w:val="00085C1A"/>
    <w:rsid w:val="00086492"/>
    <w:rsid w:val="000870B2"/>
    <w:rsid w:val="000874E9"/>
    <w:rsid w:val="00087C7A"/>
    <w:rsid w:val="00090291"/>
    <w:rsid w:val="00090B45"/>
    <w:rsid w:val="00091AFC"/>
    <w:rsid w:val="00091E03"/>
    <w:rsid w:val="00091FEB"/>
    <w:rsid w:val="00092A1B"/>
    <w:rsid w:val="0009520A"/>
    <w:rsid w:val="00095732"/>
    <w:rsid w:val="00095F96"/>
    <w:rsid w:val="00096A9B"/>
    <w:rsid w:val="00096BC2"/>
    <w:rsid w:val="00096BF8"/>
    <w:rsid w:val="00097206"/>
    <w:rsid w:val="00097B8E"/>
    <w:rsid w:val="00097C6B"/>
    <w:rsid w:val="00097C8B"/>
    <w:rsid w:val="00097E6C"/>
    <w:rsid w:val="000A06B6"/>
    <w:rsid w:val="000A3157"/>
    <w:rsid w:val="000A418C"/>
    <w:rsid w:val="000A4A38"/>
    <w:rsid w:val="000A4B97"/>
    <w:rsid w:val="000A55C8"/>
    <w:rsid w:val="000A573B"/>
    <w:rsid w:val="000A5D54"/>
    <w:rsid w:val="000A718E"/>
    <w:rsid w:val="000B0C08"/>
    <w:rsid w:val="000B0D6D"/>
    <w:rsid w:val="000B12A6"/>
    <w:rsid w:val="000B174F"/>
    <w:rsid w:val="000B3457"/>
    <w:rsid w:val="000B3A10"/>
    <w:rsid w:val="000B642E"/>
    <w:rsid w:val="000C47D5"/>
    <w:rsid w:val="000C7949"/>
    <w:rsid w:val="000D05EB"/>
    <w:rsid w:val="000D1354"/>
    <w:rsid w:val="000D1546"/>
    <w:rsid w:val="000D1740"/>
    <w:rsid w:val="000D394E"/>
    <w:rsid w:val="000D5F03"/>
    <w:rsid w:val="000D622D"/>
    <w:rsid w:val="000E055D"/>
    <w:rsid w:val="000E0888"/>
    <w:rsid w:val="000E2943"/>
    <w:rsid w:val="000E29AE"/>
    <w:rsid w:val="000E2D59"/>
    <w:rsid w:val="000E4634"/>
    <w:rsid w:val="000E5545"/>
    <w:rsid w:val="000E5647"/>
    <w:rsid w:val="000E5E7C"/>
    <w:rsid w:val="000E6100"/>
    <w:rsid w:val="000E6792"/>
    <w:rsid w:val="000E78B1"/>
    <w:rsid w:val="000E7D51"/>
    <w:rsid w:val="000F0312"/>
    <w:rsid w:val="000F0C4D"/>
    <w:rsid w:val="000F17FB"/>
    <w:rsid w:val="000F1F81"/>
    <w:rsid w:val="000F2E20"/>
    <w:rsid w:val="000F2E3B"/>
    <w:rsid w:val="000F402F"/>
    <w:rsid w:val="000F4D71"/>
    <w:rsid w:val="000F5A70"/>
    <w:rsid w:val="000F5B41"/>
    <w:rsid w:val="000F5EF7"/>
    <w:rsid w:val="000F6227"/>
    <w:rsid w:val="000F79BC"/>
    <w:rsid w:val="001015E8"/>
    <w:rsid w:val="00101664"/>
    <w:rsid w:val="00101EE0"/>
    <w:rsid w:val="00103290"/>
    <w:rsid w:val="00103312"/>
    <w:rsid w:val="00103A58"/>
    <w:rsid w:val="00106150"/>
    <w:rsid w:val="00107592"/>
    <w:rsid w:val="00112B28"/>
    <w:rsid w:val="00112CB3"/>
    <w:rsid w:val="00114E90"/>
    <w:rsid w:val="00121EF5"/>
    <w:rsid w:val="00121F9E"/>
    <w:rsid w:val="00121FE3"/>
    <w:rsid w:val="00121FE6"/>
    <w:rsid w:val="0012281C"/>
    <w:rsid w:val="00123F04"/>
    <w:rsid w:val="00124464"/>
    <w:rsid w:val="001247C5"/>
    <w:rsid w:val="00124D86"/>
    <w:rsid w:val="00125ADB"/>
    <w:rsid w:val="001339FF"/>
    <w:rsid w:val="00134C8F"/>
    <w:rsid w:val="001365C5"/>
    <w:rsid w:val="00136850"/>
    <w:rsid w:val="00136FE4"/>
    <w:rsid w:val="00137F27"/>
    <w:rsid w:val="0014013C"/>
    <w:rsid w:val="001401CA"/>
    <w:rsid w:val="00140CAF"/>
    <w:rsid w:val="00141E2E"/>
    <w:rsid w:val="00142537"/>
    <w:rsid w:val="00142DEF"/>
    <w:rsid w:val="001433C8"/>
    <w:rsid w:val="00143579"/>
    <w:rsid w:val="00143720"/>
    <w:rsid w:val="00144E36"/>
    <w:rsid w:val="00144F93"/>
    <w:rsid w:val="00150576"/>
    <w:rsid w:val="00151F0C"/>
    <w:rsid w:val="00152340"/>
    <w:rsid w:val="0015251D"/>
    <w:rsid w:val="00152A3F"/>
    <w:rsid w:val="00153DAA"/>
    <w:rsid w:val="0015675F"/>
    <w:rsid w:val="001574B4"/>
    <w:rsid w:val="00157C76"/>
    <w:rsid w:val="0016039B"/>
    <w:rsid w:val="00160D20"/>
    <w:rsid w:val="00162EEB"/>
    <w:rsid w:val="00162F07"/>
    <w:rsid w:val="00163202"/>
    <w:rsid w:val="0016352D"/>
    <w:rsid w:val="00163ABB"/>
    <w:rsid w:val="00164B75"/>
    <w:rsid w:val="0016658C"/>
    <w:rsid w:val="001673E6"/>
    <w:rsid w:val="00167BB2"/>
    <w:rsid w:val="00170944"/>
    <w:rsid w:val="0017124C"/>
    <w:rsid w:val="00171F14"/>
    <w:rsid w:val="00171FEB"/>
    <w:rsid w:val="001730C8"/>
    <w:rsid w:val="00173DE3"/>
    <w:rsid w:val="00173DF6"/>
    <w:rsid w:val="001748CA"/>
    <w:rsid w:val="00174AA0"/>
    <w:rsid w:val="00174E2D"/>
    <w:rsid w:val="001752A3"/>
    <w:rsid w:val="0017630A"/>
    <w:rsid w:val="00177205"/>
    <w:rsid w:val="00177B63"/>
    <w:rsid w:val="001812B3"/>
    <w:rsid w:val="001814AB"/>
    <w:rsid w:val="001821DF"/>
    <w:rsid w:val="00182719"/>
    <w:rsid w:val="00182F25"/>
    <w:rsid w:val="00186CAF"/>
    <w:rsid w:val="00187B6F"/>
    <w:rsid w:val="00190CAA"/>
    <w:rsid w:val="001918D6"/>
    <w:rsid w:val="0019342E"/>
    <w:rsid w:val="00193DFB"/>
    <w:rsid w:val="001944C1"/>
    <w:rsid w:val="00194E5E"/>
    <w:rsid w:val="00194FA3"/>
    <w:rsid w:val="001960A6"/>
    <w:rsid w:val="00196D3B"/>
    <w:rsid w:val="00196F59"/>
    <w:rsid w:val="00197551"/>
    <w:rsid w:val="00197AC8"/>
    <w:rsid w:val="00197E0F"/>
    <w:rsid w:val="001A0A4D"/>
    <w:rsid w:val="001A0DBE"/>
    <w:rsid w:val="001A11CC"/>
    <w:rsid w:val="001A13E9"/>
    <w:rsid w:val="001A1619"/>
    <w:rsid w:val="001A3595"/>
    <w:rsid w:val="001A3E78"/>
    <w:rsid w:val="001A3E90"/>
    <w:rsid w:val="001A451D"/>
    <w:rsid w:val="001A58B9"/>
    <w:rsid w:val="001A69CE"/>
    <w:rsid w:val="001A753A"/>
    <w:rsid w:val="001A7856"/>
    <w:rsid w:val="001A7E8E"/>
    <w:rsid w:val="001B0A42"/>
    <w:rsid w:val="001B18EF"/>
    <w:rsid w:val="001B1EAE"/>
    <w:rsid w:val="001B211D"/>
    <w:rsid w:val="001B3232"/>
    <w:rsid w:val="001B32F3"/>
    <w:rsid w:val="001B4885"/>
    <w:rsid w:val="001B5155"/>
    <w:rsid w:val="001B639D"/>
    <w:rsid w:val="001C0213"/>
    <w:rsid w:val="001C112E"/>
    <w:rsid w:val="001C1765"/>
    <w:rsid w:val="001C20FC"/>
    <w:rsid w:val="001C236B"/>
    <w:rsid w:val="001C2B2C"/>
    <w:rsid w:val="001C570D"/>
    <w:rsid w:val="001C6D4B"/>
    <w:rsid w:val="001C720B"/>
    <w:rsid w:val="001C7AE3"/>
    <w:rsid w:val="001C7B27"/>
    <w:rsid w:val="001C7CAE"/>
    <w:rsid w:val="001D00D2"/>
    <w:rsid w:val="001D0E8D"/>
    <w:rsid w:val="001D2659"/>
    <w:rsid w:val="001D3A81"/>
    <w:rsid w:val="001D3D77"/>
    <w:rsid w:val="001D4081"/>
    <w:rsid w:val="001D47D3"/>
    <w:rsid w:val="001D6250"/>
    <w:rsid w:val="001D6B32"/>
    <w:rsid w:val="001D6FF0"/>
    <w:rsid w:val="001D79B7"/>
    <w:rsid w:val="001E0E40"/>
    <w:rsid w:val="001E1D9E"/>
    <w:rsid w:val="001E2470"/>
    <w:rsid w:val="001E2C66"/>
    <w:rsid w:val="001E2E32"/>
    <w:rsid w:val="001E4D28"/>
    <w:rsid w:val="001E5109"/>
    <w:rsid w:val="001E59C8"/>
    <w:rsid w:val="001E6A23"/>
    <w:rsid w:val="001E702E"/>
    <w:rsid w:val="001E73DD"/>
    <w:rsid w:val="001F0A93"/>
    <w:rsid w:val="001F0B5D"/>
    <w:rsid w:val="001F1696"/>
    <w:rsid w:val="001F1877"/>
    <w:rsid w:val="001F1C73"/>
    <w:rsid w:val="001F3E6F"/>
    <w:rsid w:val="001F45A4"/>
    <w:rsid w:val="001F46B1"/>
    <w:rsid w:val="001F50E9"/>
    <w:rsid w:val="001F5AB7"/>
    <w:rsid w:val="001F69C6"/>
    <w:rsid w:val="001F6E12"/>
    <w:rsid w:val="001F7449"/>
    <w:rsid w:val="001F7E34"/>
    <w:rsid w:val="00200021"/>
    <w:rsid w:val="0020013A"/>
    <w:rsid w:val="002006C9"/>
    <w:rsid w:val="00202B1A"/>
    <w:rsid w:val="0020407A"/>
    <w:rsid w:val="00204A6B"/>
    <w:rsid w:val="002050A8"/>
    <w:rsid w:val="0020554F"/>
    <w:rsid w:val="00205BBD"/>
    <w:rsid w:val="00206320"/>
    <w:rsid w:val="00206AC4"/>
    <w:rsid w:val="00206E39"/>
    <w:rsid w:val="0020784B"/>
    <w:rsid w:val="00210C9E"/>
    <w:rsid w:val="00212072"/>
    <w:rsid w:val="0021223E"/>
    <w:rsid w:val="00212899"/>
    <w:rsid w:val="00212E14"/>
    <w:rsid w:val="002134FD"/>
    <w:rsid w:val="0021418C"/>
    <w:rsid w:val="00214191"/>
    <w:rsid w:val="00215588"/>
    <w:rsid w:val="002156F0"/>
    <w:rsid w:val="0021593D"/>
    <w:rsid w:val="002173A3"/>
    <w:rsid w:val="00217B25"/>
    <w:rsid w:val="00217C2C"/>
    <w:rsid w:val="0022061E"/>
    <w:rsid w:val="002209D8"/>
    <w:rsid w:val="00223089"/>
    <w:rsid w:val="00224D7F"/>
    <w:rsid w:val="00224E77"/>
    <w:rsid w:val="002253EE"/>
    <w:rsid w:val="00225C5E"/>
    <w:rsid w:val="002268EC"/>
    <w:rsid w:val="00226BD9"/>
    <w:rsid w:val="00226F24"/>
    <w:rsid w:val="002275E9"/>
    <w:rsid w:val="00227887"/>
    <w:rsid w:val="0023006B"/>
    <w:rsid w:val="00230CE5"/>
    <w:rsid w:val="0023172F"/>
    <w:rsid w:val="002317FC"/>
    <w:rsid w:val="0023385B"/>
    <w:rsid w:val="00235A47"/>
    <w:rsid w:val="00235AEA"/>
    <w:rsid w:val="00237193"/>
    <w:rsid w:val="002402F1"/>
    <w:rsid w:val="002407A1"/>
    <w:rsid w:val="00240D84"/>
    <w:rsid w:val="00240EE3"/>
    <w:rsid w:val="00240F34"/>
    <w:rsid w:val="00241F19"/>
    <w:rsid w:val="00242769"/>
    <w:rsid w:val="00242B02"/>
    <w:rsid w:val="00243AC8"/>
    <w:rsid w:val="00244513"/>
    <w:rsid w:val="00245CAA"/>
    <w:rsid w:val="00245E23"/>
    <w:rsid w:val="00245FBA"/>
    <w:rsid w:val="00247103"/>
    <w:rsid w:val="0025179C"/>
    <w:rsid w:val="0025377D"/>
    <w:rsid w:val="00253C3B"/>
    <w:rsid w:val="00254385"/>
    <w:rsid w:val="00254CCF"/>
    <w:rsid w:val="00255A86"/>
    <w:rsid w:val="00255BAF"/>
    <w:rsid w:val="002603F9"/>
    <w:rsid w:val="002621A6"/>
    <w:rsid w:val="002635DB"/>
    <w:rsid w:val="00263C9C"/>
    <w:rsid w:val="00264AAE"/>
    <w:rsid w:val="00264F80"/>
    <w:rsid w:val="0026536D"/>
    <w:rsid w:val="002653C1"/>
    <w:rsid w:val="002656D3"/>
    <w:rsid w:val="0026659B"/>
    <w:rsid w:val="002669FB"/>
    <w:rsid w:val="0027082D"/>
    <w:rsid w:val="00270A8F"/>
    <w:rsid w:val="00270CE1"/>
    <w:rsid w:val="00270F97"/>
    <w:rsid w:val="00271F2E"/>
    <w:rsid w:val="00272189"/>
    <w:rsid w:val="0027231E"/>
    <w:rsid w:val="002736D3"/>
    <w:rsid w:val="00274E41"/>
    <w:rsid w:val="00275112"/>
    <w:rsid w:val="00276C7C"/>
    <w:rsid w:val="00277C8D"/>
    <w:rsid w:val="00280596"/>
    <w:rsid w:val="0028166B"/>
    <w:rsid w:val="0028188C"/>
    <w:rsid w:val="002819FB"/>
    <w:rsid w:val="00282B6B"/>
    <w:rsid w:val="00284FC7"/>
    <w:rsid w:val="0028646C"/>
    <w:rsid w:val="00286CBD"/>
    <w:rsid w:val="00287C2A"/>
    <w:rsid w:val="00291517"/>
    <w:rsid w:val="002921D6"/>
    <w:rsid w:val="002924B8"/>
    <w:rsid w:val="002928DF"/>
    <w:rsid w:val="00292B47"/>
    <w:rsid w:val="00292E60"/>
    <w:rsid w:val="00292FB6"/>
    <w:rsid w:val="00293E4A"/>
    <w:rsid w:val="00294A33"/>
    <w:rsid w:val="00294D0F"/>
    <w:rsid w:val="00295443"/>
    <w:rsid w:val="0029596C"/>
    <w:rsid w:val="0029633B"/>
    <w:rsid w:val="002A0E53"/>
    <w:rsid w:val="002A0F10"/>
    <w:rsid w:val="002A20DB"/>
    <w:rsid w:val="002A2E84"/>
    <w:rsid w:val="002A346F"/>
    <w:rsid w:val="002A4018"/>
    <w:rsid w:val="002A49CB"/>
    <w:rsid w:val="002A57F9"/>
    <w:rsid w:val="002A5F2D"/>
    <w:rsid w:val="002A6576"/>
    <w:rsid w:val="002A6BF3"/>
    <w:rsid w:val="002B038C"/>
    <w:rsid w:val="002B199A"/>
    <w:rsid w:val="002B3218"/>
    <w:rsid w:val="002B48AB"/>
    <w:rsid w:val="002B541C"/>
    <w:rsid w:val="002B5714"/>
    <w:rsid w:val="002B59D5"/>
    <w:rsid w:val="002B655D"/>
    <w:rsid w:val="002B65FE"/>
    <w:rsid w:val="002B6778"/>
    <w:rsid w:val="002B6D27"/>
    <w:rsid w:val="002B76FB"/>
    <w:rsid w:val="002C0253"/>
    <w:rsid w:val="002C0DB2"/>
    <w:rsid w:val="002C15A0"/>
    <w:rsid w:val="002C1D70"/>
    <w:rsid w:val="002C3530"/>
    <w:rsid w:val="002C4D06"/>
    <w:rsid w:val="002C4F35"/>
    <w:rsid w:val="002C5D16"/>
    <w:rsid w:val="002C6421"/>
    <w:rsid w:val="002C675C"/>
    <w:rsid w:val="002C6A9F"/>
    <w:rsid w:val="002D0B58"/>
    <w:rsid w:val="002D131C"/>
    <w:rsid w:val="002D3172"/>
    <w:rsid w:val="002D3922"/>
    <w:rsid w:val="002D3F73"/>
    <w:rsid w:val="002D4B0F"/>
    <w:rsid w:val="002D4CD0"/>
    <w:rsid w:val="002D50A7"/>
    <w:rsid w:val="002D54D2"/>
    <w:rsid w:val="002D568F"/>
    <w:rsid w:val="002D66C8"/>
    <w:rsid w:val="002D7BD2"/>
    <w:rsid w:val="002E119C"/>
    <w:rsid w:val="002E190E"/>
    <w:rsid w:val="002E1C7D"/>
    <w:rsid w:val="002E1FFC"/>
    <w:rsid w:val="002E2924"/>
    <w:rsid w:val="002E2A58"/>
    <w:rsid w:val="002E3E90"/>
    <w:rsid w:val="002E5726"/>
    <w:rsid w:val="002E6264"/>
    <w:rsid w:val="002E716B"/>
    <w:rsid w:val="002E7304"/>
    <w:rsid w:val="002E76C4"/>
    <w:rsid w:val="002F0179"/>
    <w:rsid w:val="002F1295"/>
    <w:rsid w:val="002F148C"/>
    <w:rsid w:val="002F18AF"/>
    <w:rsid w:val="002F2D88"/>
    <w:rsid w:val="002F4FB5"/>
    <w:rsid w:val="002F522B"/>
    <w:rsid w:val="002F697E"/>
    <w:rsid w:val="002F72F6"/>
    <w:rsid w:val="002F73FC"/>
    <w:rsid w:val="002F7579"/>
    <w:rsid w:val="002F7B6B"/>
    <w:rsid w:val="002F7D94"/>
    <w:rsid w:val="00300230"/>
    <w:rsid w:val="00301C0C"/>
    <w:rsid w:val="003023C5"/>
    <w:rsid w:val="00302649"/>
    <w:rsid w:val="00302766"/>
    <w:rsid w:val="003029B1"/>
    <w:rsid w:val="00302D65"/>
    <w:rsid w:val="00303A71"/>
    <w:rsid w:val="00304D33"/>
    <w:rsid w:val="00310ED5"/>
    <w:rsid w:val="003126DE"/>
    <w:rsid w:val="00312EBE"/>
    <w:rsid w:val="00313B0E"/>
    <w:rsid w:val="00313E22"/>
    <w:rsid w:val="0031419E"/>
    <w:rsid w:val="003146CF"/>
    <w:rsid w:val="003153EA"/>
    <w:rsid w:val="0031547E"/>
    <w:rsid w:val="003155C9"/>
    <w:rsid w:val="0031603B"/>
    <w:rsid w:val="003204D6"/>
    <w:rsid w:val="00320B9D"/>
    <w:rsid w:val="003215A1"/>
    <w:rsid w:val="0032170C"/>
    <w:rsid w:val="00321E42"/>
    <w:rsid w:val="00322488"/>
    <w:rsid w:val="00322549"/>
    <w:rsid w:val="003226FE"/>
    <w:rsid w:val="00322C84"/>
    <w:rsid w:val="00322D4F"/>
    <w:rsid w:val="0032381D"/>
    <w:rsid w:val="00325017"/>
    <w:rsid w:val="00325BB6"/>
    <w:rsid w:val="00325C7D"/>
    <w:rsid w:val="0032651F"/>
    <w:rsid w:val="003278B7"/>
    <w:rsid w:val="00327943"/>
    <w:rsid w:val="00327E75"/>
    <w:rsid w:val="003306C9"/>
    <w:rsid w:val="00330C36"/>
    <w:rsid w:val="0033302B"/>
    <w:rsid w:val="00333584"/>
    <w:rsid w:val="00333633"/>
    <w:rsid w:val="00333A65"/>
    <w:rsid w:val="00333A7F"/>
    <w:rsid w:val="00334326"/>
    <w:rsid w:val="003344EF"/>
    <w:rsid w:val="00334D68"/>
    <w:rsid w:val="003400ED"/>
    <w:rsid w:val="00342495"/>
    <w:rsid w:val="003432AA"/>
    <w:rsid w:val="00344BE7"/>
    <w:rsid w:val="0034581E"/>
    <w:rsid w:val="00345AC0"/>
    <w:rsid w:val="00346950"/>
    <w:rsid w:val="0035051C"/>
    <w:rsid w:val="0035057D"/>
    <w:rsid w:val="00351663"/>
    <w:rsid w:val="00351D57"/>
    <w:rsid w:val="00352A5E"/>
    <w:rsid w:val="003534FC"/>
    <w:rsid w:val="003546DA"/>
    <w:rsid w:val="003548B4"/>
    <w:rsid w:val="0035533B"/>
    <w:rsid w:val="00355A59"/>
    <w:rsid w:val="003561E3"/>
    <w:rsid w:val="00356217"/>
    <w:rsid w:val="003573D5"/>
    <w:rsid w:val="003574E8"/>
    <w:rsid w:val="003577A4"/>
    <w:rsid w:val="00357BAD"/>
    <w:rsid w:val="00360C37"/>
    <w:rsid w:val="00360D48"/>
    <w:rsid w:val="00362BEB"/>
    <w:rsid w:val="00362C8C"/>
    <w:rsid w:val="003637F0"/>
    <w:rsid w:val="00364EE6"/>
    <w:rsid w:val="00365053"/>
    <w:rsid w:val="00365561"/>
    <w:rsid w:val="00366090"/>
    <w:rsid w:val="00366499"/>
    <w:rsid w:val="00367B93"/>
    <w:rsid w:val="00367E7F"/>
    <w:rsid w:val="00370548"/>
    <w:rsid w:val="00371E50"/>
    <w:rsid w:val="00373531"/>
    <w:rsid w:val="00374376"/>
    <w:rsid w:val="00374957"/>
    <w:rsid w:val="00374E9D"/>
    <w:rsid w:val="003754C2"/>
    <w:rsid w:val="00375A54"/>
    <w:rsid w:val="003801F0"/>
    <w:rsid w:val="0038098C"/>
    <w:rsid w:val="00380D21"/>
    <w:rsid w:val="00380DBC"/>
    <w:rsid w:val="00381026"/>
    <w:rsid w:val="0038135B"/>
    <w:rsid w:val="0038259A"/>
    <w:rsid w:val="0038484E"/>
    <w:rsid w:val="00385AA0"/>
    <w:rsid w:val="003879D8"/>
    <w:rsid w:val="00390B8C"/>
    <w:rsid w:val="00391FDC"/>
    <w:rsid w:val="00392C0F"/>
    <w:rsid w:val="00396432"/>
    <w:rsid w:val="00397CF1"/>
    <w:rsid w:val="003A04E7"/>
    <w:rsid w:val="003A1877"/>
    <w:rsid w:val="003A188D"/>
    <w:rsid w:val="003A261F"/>
    <w:rsid w:val="003A3B00"/>
    <w:rsid w:val="003A3FDB"/>
    <w:rsid w:val="003A4191"/>
    <w:rsid w:val="003A43F5"/>
    <w:rsid w:val="003A44C1"/>
    <w:rsid w:val="003A6999"/>
    <w:rsid w:val="003A72F3"/>
    <w:rsid w:val="003B0FE4"/>
    <w:rsid w:val="003B1034"/>
    <w:rsid w:val="003B2EB2"/>
    <w:rsid w:val="003B30B9"/>
    <w:rsid w:val="003B41BF"/>
    <w:rsid w:val="003B42A3"/>
    <w:rsid w:val="003B42D5"/>
    <w:rsid w:val="003B4C03"/>
    <w:rsid w:val="003B5CEA"/>
    <w:rsid w:val="003B5FF4"/>
    <w:rsid w:val="003B64BF"/>
    <w:rsid w:val="003B6D85"/>
    <w:rsid w:val="003B7288"/>
    <w:rsid w:val="003C044B"/>
    <w:rsid w:val="003C10AA"/>
    <w:rsid w:val="003C1425"/>
    <w:rsid w:val="003C1465"/>
    <w:rsid w:val="003C15FB"/>
    <w:rsid w:val="003C26A4"/>
    <w:rsid w:val="003C309B"/>
    <w:rsid w:val="003C3D85"/>
    <w:rsid w:val="003C3DD9"/>
    <w:rsid w:val="003C3EEF"/>
    <w:rsid w:val="003C43E5"/>
    <w:rsid w:val="003C4765"/>
    <w:rsid w:val="003C539F"/>
    <w:rsid w:val="003C5DAA"/>
    <w:rsid w:val="003C5FF3"/>
    <w:rsid w:val="003D01B0"/>
    <w:rsid w:val="003D1DE3"/>
    <w:rsid w:val="003D3BC2"/>
    <w:rsid w:val="003D46C2"/>
    <w:rsid w:val="003D56D3"/>
    <w:rsid w:val="003D58BA"/>
    <w:rsid w:val="003D5973"/>
    <w:rsid w:val="003D662C"/>
    <w:rsid w:val="003D68D4"/>
    <w:rsid w:val="003D7D7B"/>
    <w:rsid w:val="003E26DD"/>
    <w:rsid w:val="003E2DB1"/>
    <w:rsid w:val="003E371A"/>
    <w:rsid w:val="003E4963"/>
    <w:rsid w:val="003E4A87"/>
    <w:rsid w:val="003E4E7A"/>
    <w:rsid w:val="003E4EA0"/>
    <w:rsid w:val="003E734E"/>
    <w:rsid w:val="003F2143"/>
    <w:rsid w:val="003F21BB"/>
    <w:rsid w:val="003F2C76"/>
    <w:rsid w:val="003F4897"/>
    <w:rsid w:val="003F4CDC"/>
    <w:rsid w:val="003F5BD7"/>
    <w:rsid w:val="00400DF5"/>
    <w:rsid w:val="0040126B"/>
    <w:rsid w:val="004018EB"/>
    <w:rsid w:val="00401FE0"/>
    <w:rsid w:val="00404A3F"/>
    <w:rsid w:val="00404FC5"/>
    <w:rsid w:val="00405065"/>
    <w:rsid w:val="004058BA"/>
    <w:rsid w:val="00406305"/>
    <w:rsid w:val="00406714"/>
    <w:rsid w:val="00406D2D"/>
    <w:rsid w:val="004072E3"/>
    <w:rsid w:val="0041042B"/>
    <w:rsid w:val="00411C60"/>
    <w:rsid w:val="00413F14"/>
    <w:rsid w:val="00413F74"/>
    <w:rsid w:val="00416632"/>
    <w:rsid w:val="00416E0B"/>
    <w:rsid w:val="00417361"/>
    <w:rsid w:val="00420669"/>
    <w:rsid w:val="004208B9"/>
    <w:rsid w:val="00421215"/>
    <w:rsid w:val="004218C4"/>
    <w:rsid w:val="00422164"/>
    <w:rsid w:val="0042251F"/>
    <w:rsid w:val="00423291"/>
    <w:rsid w:val="004234E8"/>
    <w:rsid w:val="00423BB7"/>
    <w:rsid w:val="00423D98"/>
    <w:rsid w:val="004252AD"/>
    <w:rsid w:val="004264CB"/>
    <w:rsid w:val="00426F13"/>
    <w:rsid w:val="00430AA5"/>
    <w:rsid w:val="00433BD3"/>
    <w:rsid w:val="004344B4"/>
    <w:rsid w:val="00435474"/>
    <w:rsid w:val="0043667B"/>
    <w:rsid w:val="0043765F"/>
    <w:rsid w:val="00437C6E"/>
    <w:rsid w:val="00440694"/>
    <w:rsid w:val="004406C0"/>
    <w:rsid w:val="004418CB"/>
    <w:rsid w:val="0044339B"/>
    <w:rsid w:val="0044456D"/>
    <w:rsid w:val="00444CA1"/>
    <w:rsid w:val="004460DB"/>
    <w:rsid w:val="00446E23"/>
    <w:rsid w:val="0044723C"/>
    <w:rsid w:val="00447D2C"/>
    <w:rsid w:val="004500D7"/>
    <w:rsid w:val="004506CC"/>
    <w:rsid w:val="00450F9F"/>
    <w:rsid w:val="00451319"/>
    <w:rsid w:val="00451411"/>
    <w:rsid w:val="00451528"/>
    <w:rsid w:val="0045188A"/>
    <w:rsid w:val="00451F73"/>
    <w:rsid w:val="00452B75"/>
    <w:rsid w:val="00452DB6"/>
    <w:rsid w:val="00453091"/>
    <w:rsid w:val="00453358"/>
    <w:rsid w:val="00453B84"/>
    <w:rsid w:val="00453E88"/>
    <w:rsid w:val="00455F01"/>
    <w:rsid w:val="00456BE8"/>
    <w:rsid w:val="00456CA3"/>
    <w:rsid w:val="0045703E"/>
    <w:rsid w:val="00462342"/>
    <w:rsid w:val="00462532"/>
    <w:rsid w:val="00462753"/>
    <w:rsid w:val="00462EE3"/>
    <w:rsid w:val="004647CD"/>
    <w:rsid w:val="00464D67"/>
    <w:rsid w:val="00465B68"/>
    <w:rsid w:val="0046637F"/>
    <w:rsid w:val="00467021"/>
    <w:rsid w:val="0046703E"/>
    <w:rsid w:val="0047031C"/>
    <w:rsid w:val="004705B3"/>
    <w:rsid w:val="004705C0"/>
    <w:rsid w:val="0047072E"/>
    <w:rsid w:val="00470B70"/>
    <w:rsid w:val="00471444"/>
    <w:rsid w:val="004715F5"/>
    <w:rsid w:val="00471E0F"/>
    <w:rsid w:val="004724A9"/>
    <w:rsid w:val="00473510"/>
    <w:rsid w:val="00473A84"/>
    <w:rsid w:val="00473CC6"/>
    <w:rsid w:val="00473E6A"/>
    <w:rsid w:val="0047539B"/>
    <w:rsid w:val="00477497"/>
    <w:rsid w:val="004777BC"/>
    <w:rsid w:val="00477B76"/>
    <w:rsid w:val="00481688"/>
    <w:rsid w:val="00481B33"/>
    <w:rsid w:val="0048290A"/>
    <w:rsid w:val="004837B6"/>
    <w:rsid w:val="00484863"/>
    <w:rsid w:val="00484CFE"/>
    <w:rsid w:val="00486701"/>
    <w:rsid w:val="00487FB4"/>
    <w:rsid w:val="00494342"/>
    <w:rsid w:val="004947BA"/>
    <w:rsid w:val="0049488F"/>
    <w:rsid w:val="0049496A"/>
    <w:rsid w:val="004979AC"/>
    <w:rsid w:val="004A0C1B"/>
    <w:rsid w:val="004A130D"/>
    <w:rsid w:val="004A1D49"/>
    <w:rsid w:val="004A20DE"/>
    <w:rsid w:val="004A2411"/>
    <w:rsid w:val="004A24C8"/>
    <w:rsid w:val="004A391A"/>
    <w:rsid w:val="004A3BF1"/>
    <w:rsid w:val="004A4216"/>
    <w:rsid w:val="004A4A19"/>
    <w:rsid w:val="004A4B94"/>
    <w:rsid w:val="004A5402"/>
    <w:rsid w:val="004A54C5"/>
    <w:rsid w:val="004A5AD1"/>
    <w:rsid w:val="004A639E"/>
    <w:rsid w:val="004A6A4F"/>
    <w:rsid w:val="004A7057"/>
    <w:rsid w:val="004A7576"/>
    <w:rsid w:val="004A78A0"/>
    <w:rsid w:val="004B2B1B"/>
    <w:rsid w:val="004B3A54"/>
    <w:rsid w:val="004B4370"/>
    <w:rsid w:val="004B45AC"/>
    <w:rsid w:val="004B45C7"/>
    <w:rsid w:val="004B58DC"/>
    <w:rsid w:val="004B785F"/>
    <w:rsid w:val="004C001D"/>
    <w:rsid w:val="004C0CC5"/>
    <w:rsid w:val="004C0DCD"/>
    <w:rsid w:val="004C1B25"/>
    <w:rsid w:val="004C1CDB"/>
    <w:rsid w:val="004C2273"/>
    <w:rsid w:val="004C313F"/>
    <w:rsid w:val="004C3BB3"/>
    <w:rsid w:val="004C4421"/>
    <w:rsid w:val="004C45A4"/>
    <w:rsid w:val="004C4704"/>
    <w:rsid w:val="004C49B5"/>
    <w:rsid w:val="004C523F"/>
    <w:rsid w:val="004C64FD"/>
    <w:rsid w:val="004C6741"/>
    <w:rsid w:val="004C690D"/>
    <w:rsid w:val="004C6D27"/>
    <w:rsid w:val="004C7263"/>
    <w:rsid w:val="004D076D"/>
    <w:rsid w:val="004D1B88"/>
    <w:rsid w:val="004D1DD0"/>
    <w:rsid w:val="004D1F82"/>
    <w:rsid w:val="004D2656"/>
    <w:rsid w:val="004D422C"/>
    <w:rsid w:val="004D44A5"/>
    <w:rsid w:val="004D4DFA"/>
    <w:rsid w:val="004D4F4A"/>
    <w:rsid w:val="004D7616"/>
    <w:rsid w:val="004E1385"/>
    <w:rsid w:val="004E2CE7"/>
    <w:rsid w:val="004E3EFF"/>
    <w:rsid w:val="004E6758"/>
    <w:rsid w:val="004E6777"/>
    <w:rsid w:val="004E6C31"/>
    <w:rsid w:val="004F0947"/>
    <w:rsid w:val="004F1C16"/>
    <w:rsid w:val="004F4253"/>
    <w:rsid w:val="004F499F"/>
    <w:rsid w:val="004F5685"/>
    <w:rsid w:val="004F6292"/>
    <w:rsid w:val="004F74E1"/>
    <w:rsid w:val="004F7C6C"/>
    <w:rsid w:val="00500A38"/>
    <w:rsid w:val="00500A7B"/>
    <w:rsid w:val="00501402"/>
    <w:rsid w:val="00501951"/>
    <w:rsid w:val="00501E67"/>
    <w:rsid w:val="005023E2"/>
    <w:rsid w:val="0050343A"/>
    <w:rsid w:val="00503674"/>
    <w:rsid w:val="00503E6D"/>
    <w:rsid w:val="0050455B"/>
    <w:rsid w:val="00504CF8"/>
    <w:rsid w:val="00504E1B"/>
    <w:rsid w:val="00505B82"/>
    <w:rsid w:val="00506238"/>
    <w:rsid w:val="00506BB1"/>
    <w:rsid w:val="005072E7"/>
    <w:rsid w:val="005079CD"/>
    <w:rsid w:val="00513D57"/>
    <w:rsid w:val="00514E8D"/>
    <w:rsid w:val="0051788E"/>
    <w:rsid w:val="005209C8"/>
    <w:rsid w:val="005224F1"/>
    <w:rsid w:val="00522C78"/>
    <w:rsid w:val="005235FB"/>
    <w:rsid w:val="00524CB1"/>
    <w:rsid w:val="00525D6E"/>
    <w:rsid w:val="00525D87"/>
    <w:rsid w:val="005260A9"/>
    <w:rsid w:val="00526470"/>
    <w:rsid w:val="00526A4E"/>
    <w:rsid w:val="00526ED7"/>
    <w:rsid w:val="00530394"/>
    <w:rsid w:val="005318AC"/>
    <w:rsid w:val="005343C7"/>
    <w:rsid w:val="00534A55"/>
    <w:rsid w:val="00534D07"/>
    <w:rsid w:val="00535A4B"/>
    <w:rsid w:val="00536677"/>
    <w:rsid w:val="0053745C"/>
    <w:rsid w:val="0054189B"/>
    <w:rsid w:val="005428CA"/>
    <w:rsid w:val="00543496"/>
    <w:rsid w:val="00543BF2"/>
    <w:rsid w:val="00543C8E"/>
    <w:rsid w:val="00546096"/>
    <w:rsid w:val="005460CF"/>
    <w:rsid w:val="0054793D"/>
    <w:rsid w:val="00551A82"/>
    <w:rsid w:val="0055222C"/>
    <w:rsid w:val="00554966"/>
    <w:rsid w:val="00554DAA"/>
    <w:rsid w:val="0055521D"/>
    <w:rsid w:val="00555B2C"/>
    <w:rsid w:val="00556138"/>
    <w:rsid w:val="005566EB"/>
    <w:rsid w:val="00556C7D"/>
    <w:rsid w:val="0055733E"/>
    <w:rsid w:val="00557F1D"/>
    <w:rsid w:val="00557F5A"/>
    <w:rsid w:val="00560185"/>
    <w:rsid w:val="00561DE8"/>
    <w:rsid w:val="00562615"/>
    <w:rsid w:val="0056298A"/>
    <w:rsid w:val="00562A98"/>
    <w:rsid w:val="0056446D"/>
    <w:rsid w:val="005669FE"/>
    <w:rsid w:val="005709AB"/>
    <w:rsid w:val="00570B7F"/>
    <w:rsid w:val="00571472"/>
    <w:rsid w:val="00571A53"/>
    <w:rsid w:val="00572892"/>
    <w:rsid w:val="00573956"/>
    <w:rsid w:val="00575342"/>
    <w:rsid w:val="005764B2"/>
    <w:rsid w:val="00576E72"/>
    <w:rsid w:val="00581984"/>
    <w:rsid w:val="0058315C"/>
    <w:rsid w:val="00583663"/>
    <w:rsid w:val="00583D2E"/>
    <w:rsid w:val="00584421"/>
    <w:rsid w:val="005847B9"/>
    <w:rsid w:val="00584884"/>
    <w:rsid w:val="005866C4"/>
    <w:rsid w:val="00591612"/>
    <w:rsid w:val="00591D7B"/>
    <w:rsid w:val="005926ED"/>
    <w:rsid w:val="0059341E"/>
    <w:rsid w:val="00593ECC"/>
    <w:rsid w:val="0059524F"/>
    <w:rsid w:val="005960CE"/>
    <w:rsid w:val="005A3A39"/>
    <w:rsid w:val="005A3B83"/>
    <w:rsid w:val="005A3FCC"/>
    <w:rsid w:val="005A4285"/>
    <w:rsid w:val="005A449C"/>
    <w:rsid w:val="005A452B"/>
    <w:rsid w:val="005A4D2E"/>
    <w:rsid w:val="005A6225"/>
    <w:rsid w:val="005A64F8"/>
    <w:rsid w:val="005A6B1F"/>
    <w:rsid w:val="005A7422"/>
    <w:rsid w:val="005A799F"/>
    <w:rsid w:val="005A7B03"/>
    <w:rsid w:val="005B0685"/>
    <w:rsid w:val="005B1A7D"/>
    <w:rsid w:val="005B1FD7"/>
    <w:rsid w:val="005B39CC"/>
    <w:rsid w:val="005B3A4C"/>
    <w:rsid w:val="005B3C56"/>
    <w:rsid w:val="005B3F2E"/>
    <w:rsid w:val="005B49FD"/>
    <w:rsid w:val="005B5283"/>
    <w:rsid w:val="005B55E2"/>
    <w:rsid w:val="005B5C69"/>
    <w:rsid w:val="005B7CEC"/>
    <w:rsid w:val="005C0039"/>
    <w:rsid w:val="005C17A8"/>
    <w:rsid w:val="005C297B"/>
    <w:rsid w:val="005C3A8C"/>
    <w:rsid w:val="005C478B"/>
    <w:rsid w:val="005C4DFA"/>
    <w:rsid w:val="005C5630"/>
    <w:rsid w:val="005C63FB"/>
    <w:rsid w:val="005C6BA5"/>
    <w:rsid w:val="005D0327"/>
    <w:rsid w:val="005D31FE"/>
    <w:rsid w:val="005D3A91"/>
    <w:rsid w:val="005D435F"/>
    <w:rsid w:val="005D4740"/>
    <w:rsid w:val="005D5410"/>
    <w:rsid w:val="005D6BF7"/>
    <w:rsid w:val="005D6D54"/>
    <w:rsid w:val="005E42D9"/>
    <w:rsid w:val="005E5010"/>
    <w:rsid w:val="005E5B70"/>
    <w:rsid w:val="005E6607"/>
    <w:rsid w:val="005F009E"/>
    <w:rsid w:val="005F056F"/>
    <w:rsid w:val="005F27CB"/>
    <w:rsid w:val="005F2956"/>
    <w:rsid w:val="005F2A20"/>
    <w:rsid w:val="005F2CF8"/>
    <w:rsid w:val="005F3B5E"/>
    <w:rsid w:val="005F419C"/>
    <w:rsid w:val="005F457E"/>
    <w:rsid w:val="005F6738"/>
    <w:rsid w:val="005F74CD"/>
    <w:rsid w:val="005F79BD"/>
    <w:rsid w:val="006007FF"/>
    <w:rsid w:val="006016AE"/>
    <w:rsid w:val="00601C60"/>
    <w:rsid w:val="00601CA8"/>
    <w:rsid w:val="0060215B"/>
    <w:rsid w:val="00603708"/>
    <w:rsid w:val="00604598"/>
    <w:rsid w:val="00604756"/>
    <w:rsid w:val="00604FE6"/>
    <w:rsid w:val="006061A2"/>
    <w:rsid w:val="00607253"/>
    <w:rsid w:val="006076E3"/>
    <w:rsid w:val="006078CF"/>
    <w:rsid w:val="00612A27"/>
    <w:rsid w:val="00612B36"/>
    <w:rsid w:val="0061306B"/>
    <w:rsid w:val="00616B9E"/>
    <w:rsid w:val="00616EBF"/>
    <w:rsid w:val="00617FA0"/>
    <w:rsid w:val="00620961"/>
    <w:rsid w:val="00620F4A"/>
    <w:rsid w:val="00623889"/>
    <w:rsid w:val="00624777"/>
    <w:rsid w:val="00625008"/>
    <w:rsid w:val="00625AA6"/>
    <w:rsid w:val="0062775D"/>
    <w:rsid w:val="00630DF3"/>
    <w:rsid w:val="006317CF"/>
    <w:rsid w:val="0063220B"/>
    <w:rsid w:val="00633021"/>
    <w:rsid w:val="0063444E"/>
    <w:rsid w:val="00635006"/>
    <w:rsid w:val="00635819"/>
    <w:rsid w:val="00635AB9"/>
    <w:rsid w:val="0063697F"/>
    <w:rsid w:val="0063719F"/>
    <w:rsid w:val="00637953"/>
    <w:rsid w:val="00637E56"/>
    <w:rsid w:val="00641276"/>
    <w:rsid w:val="006423D7"/>
    <w:rsid w:val="00644CEA"/>
    <w:rsid w:val="0064557A"/>
    <w:rsid w:val="00645B27"/>
    <w:rsid w:val="00645BFE"/>
    <w:rsid w:val="00646258"/>
    <w:rsid w:val="00646DAD"/>
    <w:rsid w:val="00646F58"/>
    <w:rsid w:val="00647556"/>
    <w:rsid w:val="0065163A"/>
    <w:rsid w:val="0065361C"/>
    <w:rsid w:val="006552EA"/>
    <w:rsid w:val="00656667"/>
    <w:rsid w:val="006573D5"/>
    <w:rsid w:val="0065797C"/>
    <w:rsid w:val="00657C7A"/>
    <w:rsid w:val="0066096B"/>
    <w:rsid w:val="00663364"/>
    <w:rsid w:val="006634EC"/>
    <w:rsid w:val="00663A09"/>
    <w:rsid w:val="006652E3"/>
    <w:rsid w:val="00670608"/>
    <w:rsid w:val="00670755"/>
    <w:rsid w:val="00670766"/>
    <w:rsid w:val="00670C81"/>
    <w:rsid w:val="006714D1"/>
    <w:rsid w:val="00672C66"/>
    <w:rsid w:val="00674BAD"/>
    <w:rsid w:val="00674C32"/>
    <w:rsid w:val="006753B4"/>
    <w:rsid w:val="00675413"/>
    <w:rsid w:val="00675DA8"/>
    <w:rsid w:val="00676618"/>
    <w:rsid w:val="00676A8B"/>
    <w:rsid w:val="00676E58"/>
    <w:rsid w:val="00677AE1"/>
    <w:rsid w:val="00681999"/>
    <w:rsid w:val="00682448"/>
    <w:rsid w:val="0068372A"/>
    <w:rsid w:val="00684E86"/>
    <w:rsid w:val="00685EC1"/>
    <w:rsid w:val="00686272"/>
    <w:rsid w:val="00686CC9"/>
    <w:rsid w:val="0068723B"/>
    <w:rsid w:val="006878F1"/>
    <w:rsid w:val="0069091E"/>
    <w:rsid w:val="00694145"/>
    <w:rsid w:val="00694388"/>
    <w:rsid w:val="00694636"/>
    <w:rsid w:val="00694CD2"/>
    <w:rsid w:val="00694CF3"/>
    <w:rsid w:val="006961A3"/>
    <w:rsid w:val="00696442"/>
    <w:rsid w:val="00696D6E"/>
    <w:rsid w:val="00697B60"/>
    <w:rsid w:val="006A01E7"/>
    <w:rsid w:val="006A0AC8"/>
    <w:rsid w:val="006A1787"/>
    <w:rsid w:val="006A2417"/>
    <w:rsid w:val="006A26BD"/>
    <w:rsid w:val="006A27D4"/>
    <w:rsid w:val="006A3C40"/>
    <w:rsid w:val="006A3DB8"/>
    <w:rsid w:val="006A4345"/>
    <w:rsid w:val="006A45A6"/>
    <w:rsid w:val="006A4A4D"/>
    <w:rsid w:val="006A5260"/>
    <w:rsid w:val="006A5922"/>
    <w:rsid w:val="006A5D5C"/>
    <w:rsid w:val="006A70E2"/>
    <w:rsid w:val="006A71EC"/>
    <w:rsid w:val="006A782F"/>
    <w:rsid w:val="006A7AE6"/>
    <w:rsid w:val="006B01B9"/>
    <w:rsid w:val="006B06EE"/>
    <w:rsid w:val="006B0A15"/>
    <w:rsid w:val="006B36CC"/>
    <w:rsid w:val="006B37B8"/>
    <w:rsid w:val="006B39AE"/>
    <w:rsid w:val="006B4AF8"/>
    <w:rsid w:val="006B4DC2"/>
    <w:rsid w:val="006B52EB"/>
    <w:rsid w:val="006B6174"/>
    <w:rsid w:val="006B6926"/>
    <w:rsid w:val="006B709D"/>
    <w:rsid w:val="006B7616"/>
    <w:rsid w:val="006C000A"/>
    <w:rsid w:val="006C1164"/>
    <w:rsid w:val="006C13DB"/>
    <w:rsid w:val="006C1A84"/>
    <w:rsid w:val="006C1F87"/>
    <w:rsid w:val="006C3F5E"/>
    <w:rsid w:val="006C404B"/>
    <w:rsid w:val="006C4855"/>
    <w:rsid w:val="006C59AB"/>
    <w:rsid w:val="006C5CF6"/>
    <w:rsid w:val="006D03D5"/>
    <w:rsid w:val="006D11B9"/>
    <w:rsid w:val="006D1E72"/>
    <w:rsid w:val="006D21B5"/>
    <w:rsid w:val="006D2619"/>
    <w:rsid w:val="006D2D9C"/>
    <w:rsid w:val="006D5B55"/>
    <w:rsid w:val="006D5E7D"/>
    <w:rsid w:val="006D6A5A"/>
    <w:rsid w:val="006D6A87"/>
    <w:rsid w:val="006D6C0B"/>
    <w:rsid w:val="006D6CCC"/>
    <w:rsid w:val="006D7410"/>
    <w:rsid w:val="006DA047"/>
    <w:rsid w:val="006E1164"/>
    <w:rsid w:val="006E1F90"/>
    <w:rsid w:val="006E526C"/>
    <w:rsid w:val="006E5D61"/>
    <w:rsid w:val="006E659D"/>
    <w:rsid w:val="006E6F12"/>
    <w:rsid w:val="006F070B"/>
    <w:rsid w:val="006F3D8C"/>
    <w:rsid w:val="006F4D92"/>
    <w:rsid w:val="006F5A01"/>
    <w:rsid w:val="006F7882"/>
    <w:rsid w:val="006F7CF5"/>
    <w:rsid w:val="0070014A"/>
    <w:rsid w:val="007002DA"/>
    <w:rsid w:val="00704BE2"/>
    <w:rsid w:val="00704FE7"/>
    <w:rsid w:val="00706B97"/>
    <w:rsid w:val="007075CB"/>
    <w:rsid w:val="007077F8"/>
    <w:rsid w:val="00710C7D"/>
    <w:rsid w:val="00710D95"/>
    <w:rsid w:val="00712283"/>
    <w:rsid w:val="007127D7"/>
    <w:rsid w:val="00713E76"/>
    <w:rsid w:val="00713F23"/>
    <w:rsid w:val="007155F6"/>
    <w:rsid w:val="007164BF"/>
    <w:rsid w:val="007167EB"/>
    <w:rsid w:val="00716960"/>
    <w:rsid w:val="00716A3E"/>
    <w:rsid w:val="00720059"/>
    <w:rsid w:val="00721EA9"/>
    <w:rsid w:val="0072289B"/>
    <w:rsid w:val="00722A1A"/>
    <w:rsid w:val="007238B4"/>
    <w:rsid w:val="0072544A"/>
    <w:rsid w:val="00725509"/>
    <w:rsid w:val="00725A94"/>
    <w:rsid w:val="0072680B"/>
    <w:rsid w:val="007270B3"/>
    <w:rsid w:val="00730DA9"/>
    <w:rsid w:val="007322C4"/>
    <w:rsid w:val="00732965"/>
    <w:rsid w:val="0073333D"/>
    <w:rsid w:val="007348AF"/>
    <w:rsid w:val="00734990"/>
    <w:rsid w:val="00734D09"/>
    <w:rsid w:val="00735348"/>
    <w:rsid w:val="007356A5"/>
    <w:rsid w:val="00735D41"/>
    <w:rsid w:val="00735EFC"/>
    <w:rsid w:val="00737A3B"/>
    <w:rsid w:val="00740BBD"/>
    <w:rsid w:val="007416E8"/>
    <w:rsid w:val="00742B1B"/>
    <w:rsid w:val="00743394"/>
    <w:rsid w:val="00743A77"/>
    <w:rsid w:val="00743F56"/>
    <w:rsid w:val="00744408"/>
    <w:rsid w:val="00745344"/>
    <w:rsid w:val="00745A5C"/>
    <w:rsid w:val="00745F6A"/>
    <w:rsid w:val="007461E6"/>
    <w:rsid w:val="00746D46"/>
    <w:rsid w:val="007479C6"/>
    <w:rsid w:val="00747E1E"/>
    <w:rsid w:val="00750B15"/>
    <w:rsid w:val="00751A4F"/>
    <w:rsid w:val="00753550"/>
    <w:rsid w:val="00754161"/>
    <w:rsid w:val="0075593A"/>
    <w:rsid w:val="00756CCF"/>
    <w:rsid w:val="00756FA0"/>
    <w:rsid w:val="0075713F"/>
    <w:rsid w:val="00757DB0"/>
    <w:rsid w:val="00761141"/>
    <w:rsid w:val="00761728"/>
    <w:rsid w:val="00761B74"/>
    <w:rsid w:val="00763DC6"/>
    <w:rsid w:val="0076414C"/>
    <w:rsid w:val="00764847"/>
    <w:rsid w:val="0076510D"/>
    <w:rsid w:val="00766EF6"/>
    <w:rsid w:val="00766F45"/>
    <w:rsid w:val="007702EB"/>
    <w:rsid w:val="0077238E"/>
    <w:rsid w:val="00772BC6"/>
    <w:rsid w:val="00773894"/>
    <w:rsid w:val="00773A2B"/>
    <w:rsid w:val="00775B59"/>
    <w:rsid w:val="00776593"/>
    <w:rsid w:val="007765F7"/>
    <w:rsid w:val="007805CC"/>
    <w:rsid w:val="007809D0"/>
    <w:rsid w:val="00781BB2"/>
    <w:rsid w:val="00782B93"/>
    <w:rsid w:val="0078338B"/>
    <w:rsid w:val="007834F9"/>
    <w:rsid w:val="00784463"/>
    <w:rsid w:val="00785EA4"/>
    <w:rsid w:val="0078661B"/>
    <w:rsid w:val="00787DEA"/>
    <w:rsid w:val="007907A0"/>
    <w:rsid w:val="0079137C"/>
    <w:rsid w:val="007924ED"/>
    <w:rsid w:val="00792E1D"/>
    <w:rsid w:val="007934F2"/>
    <w:rsid w:val="00795ADC"/>
    <w:rsid w:val="00795EC7"/>
    <w:rsid w:val="0079733D"/>
    <w:rsid w:val="0079738F"/>
    <w:rsid w:val="0079751D"/>
    <w:rsid w:val="00797E0F"/>
    <w:rsid w:val="007A0814"/>
    <w:rsid w:val="007A0C16"/>
    <w:rsid w:val="007A0FD1"/>
    <w:rsid w:val="007A144D"/>
    <w:rsid w:val="007A1A13"/>
    <w:rsid w:val="007A1A91"/>
    <w:rsid w:val="007A2D77"/>
    <w:rsid w:val="007A3A8D"/>
    <w:rsid w:val="007A40CD"/>
    <w:rsid w:val="007A484C"/>
    <w:rsid w:val="007A5703"/>
    <w:rsid w:val="007A65D8"/>
    <w:rsid w:val="007B05EE"/>
    <w:rsid w:val="007B0F99"/>
    <w:rsid w:val="007B0FAB"/>
    <w:rsid w:val="007B2854"/>
    <w:rsid w:val="007B3496"/>
    <w:rsid w:val="007B35A9"/>
    <w:rsid w:val="007B381E"/>
    <w:rsid w:val="007B3EEE"/>
    <w:rsid w:val="007B4854"/>
    <w:rsid w:val="007B4CAE"/>
    <w:rsid w:val="007B5BE8"/>
    <w:rsid w:val="007B6F6B"/>
    <w:rsid w:val="007B76E4"/>
    <w:rsid w:val="007B77E3"/>
    <w:rsid w:val="007C0254"/>
    <w:rsid w:val="007C065F"/>
    <w:rsid w:val="007C0995"/>
    <w:rsid w:val="007C1985"/>
    <w:rsid w:val="007C28C3"/>
    <w:rsid w:val="007C31F3"/>
    <w:rsid w:val="007C3225"/>
    <w:rsid w:val="007C33D8"/>
    <w:rsid w:val="007C3496"/>
    <w:rsid w:val="007C3FE1"/>
    <w:rsid w:val="007C6DD2"/>
    <w:rsid w:val="007C7D0D"/>
    <w:rsid w:val="007D0926"/>
    <w:rsid w:val="007D271C"/>
    <w:rsid w:val="007D27C9"/>
    <w:rsid w:val="007D2CB7"/>
    <w:rsid w:val="007D469E"/>
    <w:rsid w:val="007D4BEF"/>
    <w:rsid w:val="007D52D8"/>
    <w:rsid w:val="007D694B"/>
    <w:rsid w:val="007D7382"/>
    <w:rsid w:val="007E246C"/>
    <w:rsid w:val="007E3A85"/>
    <w:rsid w:val="007E4C90"/>
    <w:rsid w:val="007E5021"/>
    <w:rsid w:val="007E514A"/>
    <w:rsid w:val="007E51A2"/>
    <w:rsid w:val="007E5686"/>
    <w:rsid w:val="007E6CF2"/>
    <w:rsid w:val="007E6EE6"/>
    <w:rsid w:val="007E721B"/>
    <w:rsid w:val="007E72EC"/>
    <w:rsid w:val="007E75AD"/>
    <w:rsid w:val="007F040B"/>
    <w:rsid w:val="007F11FD"/>
    <w:rsid w:val="007F366F"/>
    <w:rsid w:val="007F3B92"/>
    <w:rsid w:val="007F66CB"/>
    <w:rsid w:val="007F6BBB"/>
    <w:rsid w:val="007F6E9C"/>
    <w:rsid w:val="007F735C"/>
    <w:rsid w:val="0080074F"/>
    <w:rsid w:val="00802B30"/>
    <w:rsid w:val="00803643"/>
    <w:rsid w:val="00803C75"/>
    <w:rsid w:val="00805794"/>
    <w:rsid w:val="00805B6F"/>
    <w:rsid w:val="00805E41"/>
    <w:rsid w:val="00806898"/>
    <w:rsid w:val="00806E5E"/>
    <w:rsid w:val="00806EBE"/>
    <w:rsid w:val="0080798A"/>
    <w:rsid w:val="00807CAF"/>
    <w:rsid w:val="00810E94"/>
    <w:rsid w:val="008115D3"/>
    <w:rsid w:val="00812E09"/>
    <w:rsid w:val="00813949"/>
    <w:rsid w:val="00813C8E"/>
    <w:rsid w:val="00813DDE"/>
    <w:rsid w:val="008162AD"/>
    <w:rsid w:val="00817B1B"/>
    <w:rsid w:val="0082072B"/>
    <w:rsid w:val="00820B7E"/>
    <w:rsid w:val="00821688"/>
    <w:rsid w:val="00822949"/>
    <w:rsid w:val="00824454"/>
    <w:rsid w:val="0082475D"/>
    <w:rsid w:val="0082618E"/>
    <w:rsid w:val="00826901"/>
    <w:rsid w:val="0082762F"/>
    <w:rsid w:val="00832B7C"/>
    <w:rsid w:val="00833592"/>
    <w:rsid w:val="008339F6"/>
    <w:rsid w:val="00833AB5"/>
    <w:rsid w:val="00834430"/>
    <w:rsid w:val="00835317"/>
    <w:rsid w:val="008353A7"/>
    <w:rsid w:val="0083625E"/>
    <w:rsid w:val="00836806"/>
    <w:rsid w:val="00836DEA"/>
    <w:rsid w:val="00837CCF"/>
    <w:rsid w:val="00840A24"/>
    <w:rsid w:val="008419F5"/>
    <w:rsid w:val="00841A82"/>
    <w:rsid w:val="00841D56"/>
    <w:rsid w:val="008424CA"/>
    <w:rsid w:val="0084263E"/>
    <w:rsid w:val="0084328F"/>
    <w:rsid w:val="008447D1"/>
    <w:rsid w:val="0084545C"/>
    <w:rsid w:val="0084591D"/>
    <w:rsid w:val="00846B08"/>
    <w:rsid w:val="00847B2F"/>
    <w:rsid w:val="00850764"/>
    <w:rsid w:val="00850BFA"/>
    <w:rsid w:val="00851B3A"/>
    <w:rsid w:val="00851BBE"/>
    <w:rsid w:val="00851C01"/>
    <w:rsid w:val="008544D2"/>
    <w:rsid w:val="00855C77"/>
    <w:rsid w:val="00856029"/>
    <w:rsid w:val="00857605"/>
    <w:rsid w:val="008609E7"/>
    <w:rsid w:val="00861A0F"/>
    <w:rsid w:val="008628F4"/>
    <w:rsid w:val="00862CEF"/>
    <w:rsid w:val="00863512"/>
    <w:rsid w:val="008649C4"/>
    <w:rsid w:val="00865E5E"/>
    <w:rsid w:val="00865F7A"/>
    <w:rsid w:val="00866188"/>
    <w:rsid w:val="008662B5"/>
    <w:rsid w:val="008668E3"/>
    <w:rsid w:val="0086697F"/>
    <w:rsid w:val="0086703D"/>
    <w:rsid w:val="008706F6"/>
    <w:rsid w:val="00870D49"/>
    <w:rsid w:val="0087209E"/>
    <w:rsid w:val="00872A7A"/>
    <w:rsid w:val="00872BCF"/>
    <w:rsid w:val="00873391"/>
    <w:rsid w:val="0087374D"/>
    <w:rsid w:val="008743CB"/>
    <w:rsid w:val="008749F3"/>
    <w:rsid w:val="008751FF"/>
    <w:rsid w:val="00876139"/>
    <w:rsid w:val="0087659C"/>
    <w:rsid w:val="008779F1"/>
    <w:rsid w:val="00880A28"/>
    <w:rsid w:val="00880B6F"/>
    <w:rsid w:val="008819FC"/>
    <w:rsid w:val="00883046"/>
    <w:rsid w:val="00883B92"/>
    <w:rsid w:val="00883F6D"/>
    <w:rsid w:val="00884336"/>
    <w:rsid w:val="00884DD8"/>
    <w:rsid w:val="0088542F"/>
    <w:rsid w:val="00886957"/>
    <w:rsid w:val="00886CFF"/>
    <w:rsid w:val="00887A30"/>
    <w:rsid w:val="00887A4A"/>
    <w:rsid w:val="00890F60"/>
    <w:rsid w:val="0089119D"/>
    <w:rsid w:val="0089219F"/>
    <w:rsid w:val="00892B33"/>
    <w:rsid w:val="00893324"/>
    <w:rsid w:val="00893DA7"/>
    <w:rsid w:val="00894407"/>
    <w:rsid w:val="008962BB"/>
    <w:rsid w:val="00896DDA"/>
    <w:rsid w:val="00897E0B"/>
    <w:rsid w:val="008A213B"/>
    <w:rsid w:val="008A244E"/>
    <w:rsid w:val="008A2633"/>
    <w:rsid w:val="008A295C"/>
    <w:rsid w:val="008A37AC"/>
    <w:rsid w:val="008A3879"/>
    <w:rsid w:val="008A48BD"/>
    <w:rsid w:val="008A50C7"/>
    <w:rsid w:val="008A649C"/>
    <w:rsid w:val="008A66B4"/>
    <w:rsid w:val="008A68AE"/>
    <w:rsid w:val="008A6CA4"/>
    <w:rsid w:val="008A6FEC"/>
    <w:rsid w:val="008A71F0"/>
    <w:rsid w:val="008A71F4"/>
    <w:rsid w:val="008A7C7B"/>
    <w:rsid w:val="008A7E4E"/>
    <w:rsid w:val="008B00E9"/>
    <w:rsid w:val="008B08A2"/>
    <w:rsid w:val="008B190A"/>
    <w:rsid w:val="008B2AE0"/>
    <w:rsid w:val="008B3DDC"/>
    <w:rsid w:val="008B5353"/>
    <w:rsid w:val="008B6489"/>
    <w:rsid w:val="008B6E8D"/>
    <w:rsid w:val="008C07DA"/>
    <w:rsid w:val="008C13BD"/>
    <w:rsid w:val="008C24FB"/>
    <w:rsid w:val="008C2BE8"/>
    <w:rsid w:val="008C2E4F"/>
    <w:rsid w:val="008C407E"/>
    <w:rsid w:val="008C4853"/>
    <w:rsid w:val="008C48E9"/>
    <w:rsid w:val="008C6384"/>
    <w:rsid w:val="008C63DA"/>
    <w:rsid w:val="008C6AD6"/>
    <w:rsid w:val="008C6BCA"/>
    <w:rsid w:val="008C74E2"/>
    <w:rsid w:val="008D0E29"/>
    <w:rsid w:val="008D1AF3"/>
    <w:rsid w:val="008D1E20"/>
    <w:rsid w:val="008D308F"/>
    <w:rsid w:val="008D5055"/>
    <w:rsid w:val="008D5334"/>
    <w:rsid w:val="008D5AFB"/>
    <w:rsid w:val="008D60E9"/>
    <w:rsid w:val="008D61D2"/>
    <w:rsid w:val="008E2C9B"/>
    <w:rsid w:val="008E3026"/>
    <w:rsid w:val="008E30FF"/>
    <w:rsid w:val="008E363A"/>
    <w:rsid w:val="008E46A9"/>
    <w:rsid w:val="008E4F6E"/>
    <w:rsid w:val="008E5128"/>
    <w:rsid w:val="008E606E"/>
    <w:rsid w:val="008E6077"/>
    <w:rsid w:val="008E6859"/>
    <w:rsid w:val="008F0071"/>
    <w:rsid w:val="008F0626"/>
    <w:rsid w:val="008F15D8"/>
    <w:rsid w:val="008F15F1"/>
    <w:rsid w:val="008F1656"/>
    <w:rsid w:val="008F1C18"/>
    <w:rsid w:val="008F1D29"/>
    <w:rsid w:val="008F1D6B"/>
    <w:rsid w:val="008F1F5F"/>
    <w:rsid w:val="008F317B"/>
    <w:rsid w:val="008F4E1C"/>
    <w:rsid w:val="008F5635"/>
    <w:rsid w:val="008F6682"/>
    <w:rsid w:val="008F6851"/>
    <w:rsid w:val="008F7D21"/>
    <w:rsid w:val="009004F4"/>
    <w:rsid w:val="00903B6E"/>
    <w:rsid w:val="00905B53"/>
    <w:rsid w:val="00905C72"/>
    <w:rsid w:val="00905E84"/>
    <w:rsid w:val="00906AF9"/>
    <w:rsid w:val="00911C85"/>
    <w:rsid w:val="00912654"/>
    <w:rsid w:val="00913F53"/>
    <w:rsid w:val="009147E2"/>
    <w:rsid w:val="00914A67"/>
    <w:rsid w:val="00914BC5"/>
    <w:rsid w:val="00915CC9"/>
    <w:rsid w:val="00916362"/>
    <w:rsid w:val="00916F4C"/>
    <w:rsid w:val="00917EE9"/>
    <w:rsid w:val="0092000E"/>
    <w:rsid w:val="00920B70"/>
    <w:rsid w:val="009213E4"/>
    <w:rsid w:val="009219AB"/>
    <w:rsid w:val="00921A68"/>
    <w:rsid w:val="00921FA0"/>
    <w:rsid w:val="0092335D"/>
    <w:rsid w:val="00923612"/>
    <w:rsid w:val="009236E4"/>
    <w:rsid w:val="00923E28"/>
    <w:rsid w:val="00925A65"/>
    <w:rsid w:val="00925D0F"/>
    <w:rsid w:val="00925EF6"/>
    <w:rsid w:val="009264E4"/>
    <w:rsid w:val="00927DBA"/>
    <w:rsid w:val="009301E5"/>
    <w:rsid w:val="00930396"/>
    <w:rsid w:val="009306B7"/>
    <w:rsid w:val="00934AD6"/>
    <w:rsid w:val="00935151"/>
    <w:rsid w:val="009363B7"/>
    <w:rsid w:val="00937493"/>
    <w:rsid w:val="00937BDB"/>
    <w:rsid w:val="00937C2C"/>
    <w:rsid w:val="00940503"/>
    <w:rsid w:val="0094485A"/>
    <w:rsid w:val="00944916"/>
    <w:rsid w:val="009449B3"/>
    <w:rsid w:val="00944F34"/>
    <w:rsid w:val="0094566E"/>
    <w:rsid w:val="0094597D"/>
    <w:rsid w:val="00945F2A"/>
    <w:rsid w:val="0094687F"/>
    <w:rsid w:val="00947802"/>
    <w:rsid w:val="0095029A"/>
    <w:rsid w:val="00950E0F"/>
    <w:rsid w:val="00952B78"/>
    <w:rsid w:val="00956503"/>
    <w:rsid w:val="00956A55"/>
    <w:rsid w:val="009603ED"/>
    <w:rsid w:val="00960DAD"/>
    <w:rsid w:val="00962208"/>
    <w:rsid w:val="009622F7"/>
    <w:rsid w:val="009625D0"/>
    <w:rsid w:val="00962C5F"/>
    <w:rsid w:val="009635BF"/>
    <w:rsid w:val="00965554"/>
    <w:rsid w:val="0096587E"/>
    <w:rsid w:val="00965BBB"/>
    <w:rsid w:val="0096654C"/>
    <w:rsid w:val="00967156"/>
    <w:rsid w:val="00967F6D"/>
    <w:rsid w:val="00971BB1"/>
    <w:rsid w:val="00972326"/>
    <w:rsid w:val="00972893"/>
    <w:rsid w:val="00973E78"/>
    <w:rsid w:val="0097403C"/>
    <w:rsid w:val="00977148"/>
    <w:rsid w:val="0098039F"/>
    <w:rsid w:val="00980E8F"/>
    <w:rsid w:val="00981815"/>
    <w:rsid w:val="0098203B"/>
    <w:rsid w:val="00982A55"/>
    <w:rsid w:val="00983C67"/>
    <w:rsid w:val="009841A2"/>
    <w:rsid w:val="009842E4"/>
    <w:rsid w:val="00985113"/>
    <w:rsid w:val="00985950"/>
    <w:rsid w:val="00986886"/>
    <w:rsid w:val="00987637"/>
    <w:rsid w:val="009878DF"/>
    <w:rsid w:val="00990C25"/>
    <w:rsid w:val="00990F3B"/>
    <w:rsid w:val="0099149E"/>
    <w:rsid w:val="009950D4"/>
    <w:rsid w:val="009964E5"/>
    <w:rsid w:val="00996DD8"/>
    <w:rsid w:val="00997165"/>
    <w:rsid w:val="009A1175"/>
    <w:rsid w:val="009A2C94"/>
    <w:rsid w:val="009A347E"/>
    <w:rsid w:val="009A34E8"/>
    <w:rsid w:val="009A4182"/>
    <w:rsid w:val="009A54F2"/>
    <w:rsid w:val="009A68D5"/>
    <w:rsid w:val="009A6DE0"/>
    <w:rsid w:val="009A77AE"/>
    <w:rsid w:val="009B03E7"/>
    <w:rsid w:val="009B092C"/>
    <w:rsid w:val="009B0AB4"/>
    <w:rsid w:val="009B14C4"/>
    <w:rsid w:val="009B276F"/>
    <w:rsid w:val="009B3DD4"/>
    <w:rsid w:val="009B4CD8"/>
    <w:rsid w:val="009B5D4F"/>
    <w:rsid w:val="009B6058"/>
    <w:rsid w:val="009B758D"/>
    <w:rsid w:val="009C0813"/>
    <w:rsid w:val="009C0AE4"/>
    <w:rsid w:val="009C142C"/>
    <w:rsid w:val="009C2A64"/>
    <w:rsid w:val="009C2C4D"/>
    <w:rsid w:val="009C3044"/>
    <w:rsid w:val="009C4FC3"/>
    <w:rsid w:val="009C5A1F"/>
    <w:rsid w:val="009C68C8"/>
    <w:rsid w:val="009C7A38"/>
    <w:rsid w:val="009D063A"/>
    <w:rsid w:val="009D30E8"/>
    <w:rsid w:val="009D4A6E"/>
    <w:rsid w:val="009D4DDB"/>
    <w:rsid w:val="009D5ED8"/>
    <w:rsid w:val="009D6367"/>
    <w:rsid w:val="009D6DD9"/>
    <w:rsid w:val="009E1D0F"/>
    <w:rsid w:val="009E2939"/>
    <w:rsid w:val="009E3189"/>
    <w:rsid w:val="009E3CEC"/>
    <w:rsid w:val="009E4605"/>
    <w:rsid w:val="009E4D9A"/>
    <w:rsid w:val="009E5C2E"/>
    <w:rsid w:val="009E5F13"/>
    <w:rsid w:val="009E6541"/>
    <w:rsid w:val="009E6FFC"/>
    <w:rsid w:val="009E7230"/>
    <w:rsid w:val="009E79B3"/>
    <w:rsid w:val="009F16A7"/>
    <w:rsid w:val="009F18F8"/>
    <w:rsid w:val="009F1E76"/>
    <w:rsid w:val="009F290C"/>
    <w:rsid w:val="009F4CD7"/>
    <w:rsid w:val="009F4E2E"/>
    <w:rsid w:val="009F5059"/>
    <w:rsid w:val="009F5A66"/>
    <w:rsid w:val="009F645B"/>
    <w:rsid w:val="009F6DFF"/>
    <w:rsid w:val="009F74E4"/>
    <w:rsid w:val="00A009CF"/>
    <w:rsid w:val="00A02474"/>
    <w:rsid w:val="00A031E2"/>
    <w:rsid w:val="00A0584A"/>
    <w:rsid w:val="00A066E9"/>
    <w:rsid w:val="00A069EC"/>
    <w:rsid w:val="00A1004B"/>
    <w:rsid w:val="00A1016B"/>
    <w:rsid w:val="00A10172"/>
    <w:rsid w:val="00A10417"/>
    <w:rsid w:val="00A1048F"/>
    <w:rsid w:val="00A10F64"/>
    <w:rsid w:val="00A10FA5"/>
    <w:rsid w:val="00A12ACB"/>
    <w:rsid w:val="00A1560F"/>
    <w:rsid w:val="00A208FF"/>
    <w:rsid w:val="00A2125A"/>
    <w:rsid w:val="00A218C5"/>
    <w:rsid w:val="00A240C8"/>
    <w:rsid w:val="00A24698"/>
    <w:rsid w:val="00A24789"/>
    <w:rsid w:val="00A24A1A"/>
    <w:rsid w:val="00A24FD8"/>
    <w:rsid w:val="00A25570"/>
    <w:rsid w:val="00A25A49"/>
    <w:rsid w:val="00A25D6E"/>
    <w:rsid w:val="00A25D9E"/>
    <w:rsid w:val="00A309F5"/>
    <w:rsid w:val="00A319EF"/>
    <w:rsid w:val="00A31D4F"/>
    <w:rsid w:val="00A34342"/>
    <w:rsid w:val="00A35CE4"/>
    <w:rsid w:val="00A36224"/>
    <w:rsid w:val="00A367BF"/>
    <w:rsid w:val="00A42C16"/>
    <w:rsid w:val="00A43D09"/>
    <w:rsid w:val="00A46840"/>
    <w:rsid w:val="00A5098A"/>
    <w:rsid w:val="00A50D1A"/>
    <w:rsid w:val="00A51E2B"/>
    <w:rsid w:val="00A52B78"/>
    <w:rsid w:val="00A532F7"/>
    <w:rsid w:val="00A53650"/>
    <w:rsid w:val="00A54146"/>
    <w:rsid w:val="00A547ED"/>
    <w:rsid w:val="00A54EA7"/>
    <w:rsid w:val="00A55C13"/>
    <w:rsid w:val="00A560E8"/>
    <w:rsid w:val="00A561A7"/>
    <w:rsid w:val="00A56623"/>
    <w:rsid w:val="00A616CF"/>
    <w:rsid w:val="00A61FD9"/>
    <w:rsid w:val="00A655DF"/>
    <w:rsid w:val="00A65885"/>
    <w:rsid w:val="00A6693D"/>
    <w:rsid w:val="00A702D3"/>
    <w:rsid w:val="00A7058A"/>
    <w:rsid w:val="00A70F79"/>
    <w:rsid w:val="00A711FD"/>
    <w:rsid w:val="00A724EA"/>
    <w:rsid w:val="00A728A1"/>
    <w:rsid w:val="00A72B5D"/>
    <w:rsid w:val="00A72D25"/>
    <w:rsid w:val="00A74345"/>
    <w:rsid w:val="00A74C67"/>
    <w:rsid w:val="00A7587F"/>
    <w:rsid w:val="00A75C5E"/>
    <w:rsid w:val="00A75DD3"/>
    <w:rsid w:val="00A76A39"/>
    <w:rsid w:val="00A778B0"/>
    <w:rsid w:val="00A77A8D"/>
    <w:rsid w:val="00A80BA6"/>
    <w:rsid w:val="00A81C93"/>
    <w:rsid w:val="00A82272"/>
    <w:rsid w:val="00A8499F"/>
    <w:rsid w:val="00A84BCB"/>
    <w:rsid w:val="00A85149"/>
    <w:rsid w:val="00A85D28"/>
    <w:rsid w:val="00A86B40"/>
    <w:rsid w:val="00A86BAD"/>
    <w:rsid w:val="00A902B7"/>
    <w:rsid w:val="00A9111B"/>
    <w:rsid w:val="00A91950"/>
    <w:rsid w:val="00A9197C"/>
    <w:rsid w:val="00A92E7E"/>
    <w:rsid w:val="00A95652"/>
    <w:rsid w:val="00A96200"/>
    <w:rsid w:val="00A9776A"/>
    <w:rsid w:val="00AA006F"/>
    <w:rsid w:val="00AA03E2"/>
    <w:rsid w:val="00AA0E04"/>
    <w:rsid w:val="00AA17D5"/>
    <w:rsid w:val="00AA4562"/>
    <w:rsid w:val="00AA4A6C"/>
    <w:rsid w:val="00AA7EFE"/>
    <w:rsid w:val="00AB07E0"/>
    <w:rsid w:val="00AB093B"/>
    <w:rsid w:val="00AB0EF7"/>
    <w:rsid w:val="00AB2195"/>
    <w:rsid w:val="00AB2860"/>
    <w:rsid w:val="00AB2F2D"/>
    <w:rsid w:val="00AB519F"/>
    <w:rsid w:val="00AB5282"/>
    <w:rsid w:val="00AB528D"/>
    <w:rsid w:val="00AB5629"/>
    <w:rsid w:val="00AB728D"/>
    <w:rsid w:val="00AB7B13"/>
    <w:rsid w:val="00AB7CA3"/>
    <w:rsid w:val="00AC0008"/>
    <w:rsid w:val="00AC05D1"/>
    <w:rsid w:val="00AC1BF3"/>
    <w:rsid w:val="00AC24FB"/>
    <w:rsid w:val="00AC32F5"/>
    <w:rsid w:val="00AC37FC"/>
    <w:rsid w:val="00AC3A93"/>
    <w:rsid w:val="00AC3D11"/>
    <w:rsid w:val="00AC525C"/>
    <w:rsid w:val="00AC5D7B"/>
    <w:rsid w:val="00AC5FBD"/>
    <w:rsid w:val="00AC5FF1"/>
    <w:rsid w:val="00AC68DB"/>
    <w:rsid w:val="00AC7122"/>
    <w:rsid w:val="00AC770E"/>
    <w:rsid w:val="00AC7D80"/>
    <w:rsid w:val="00AD0231"/>
    <w:rsid w:val="00AD2719"/>
    <w:rsid w:val="00AD2C47"/>
    <w:rsid w:val="00AD3BB5"/>
    <w:rsid w:val="00AD3D5A"/>
    <w:rsid w:val="00AD5A0A"/>
    <w:rsid w:val="00AD6A93"/>
    <w:rsid w:val="00AD6C48"/>
    <w:rsid w:val="00AD6FE0"/>
    <w:rsid w:val="00AD781C"/>
    <w:rsid w:val="00AD792E"/>
    <w:rsid w:val="00AE0535"/>
    <w:rsid w:val="00AE06EE"/>
    <w:rsid w:val="00AE0740"/>
    <w:rsid w:val="00AE11CA"/>
    <w:rsid w:val="00AE1417"/>
    <w:rsid w:val="00AE15E1"/>
    <w:rsid w:val="00AE1F02"/>
    <w:rsid w:val="00AE2578"/>
    <w:rsid w:val="00AE440D"/>
    <w:rsid w:val="00AE5B63"/>
    <w:rsid w:val="00AE62BC"/>
    <w:rsid w:val="00AE789E"/>
    <w:rsid w:val="00AE78B2"/>
    <w:rsid w:val="00AE7913"/>
    <w:rsid w:val="00AF0166"/>
    <w:rsid w:val="00AF1782"/>
    <w:rsid w:val="00AF1E0C"/>
    <w:rsid w:val="00AF2108"/>
    <w:rsid w:val="00AF24EE"/>
    <w:rsid w:val="00AF31F8"/>
    <w:rsid w:val="00AF3633"/>
    <w:rsid w:val="00AF3A40"/>
    <w:rsid w:val="00AF5526"/>
    <w:rsid w:val="00AF5762"/>
    <w:rsid w:val="00AF5986"/>
    <w:rsid w:val="00AF5F51"/>
    <w:rsid w:val="00AF6746"/>
    <w:rsid w:val="00AF6765"/>
    <w:rsid w:val="00AF77AD"/>
    <w:rsid w:val="00AF77C3"/>
    <w:rsid w:val="00B0066F"/>
    <w:rsid w:val="00B00C07"/>
    <w:rsid w:val="00B00F8D"/>
    <w:rsid w:val="00B01119"/>
    <w:rsid w:val="00B0308B"/>
    <w:rsid w:val="00B03B0D"/>
    <w:rsid w:val="00B04E99"/>
    <w:rsid w:val="00B05D37"/>
    <w:rsid w:val="00B0644E"/>
    <w:rsid w:val="00B064D3"/>
    <w:rsid w:val="00B06B35"/>
    <w:rsid w:val="00B10547"/>
    <w:rsid w:val="00B10CF1"/>
    <w:rsid w:val="00B11594"/>
    <w:rsid w:val="00B11B3A"/>
    <w:rsid w:val="00B11CEB"/>
    <w:rsid w:val="00B12061"/>
    <w:rsid w:val="00B12F7E"/>
    <w:rsid w:val="00B1621B"/>
    <w:rsid w:val="00B164BA"/>
    <w:rsid w:val="00B1771F"/>
    <w:rsid w:val="00B17C5D"/>
    <w:rsid w:val="00B17F45"/>
    <w:rsid w:val="00B206A1"/>
    <w:rsid w:val="00B22258"/>
    <w:rsid w:val="00B22385"/>
    <w:rsid w:val="00B225C4"/>
    <w:rsid w:val="00B235F1"/>
    <w:rsid w:val="00B23D6B"/>
    <w:rsid w:val="00B267B7"/>
    <w:rsid w:val="00B26E5B"/>
    <w:rsid w:val="00B31F7A"/>
    <w:rsid w:val="00B33222"/>
    <w:rsid w:val="00B3447F"/>
    <w:rsid w:val="00B34CB1"/>
    <w:rsid w:val="00B35679"/>
    <w:rsid w:val="00B35A41"/>
    <w:rsid w:val="00B367DE"/>
    <w:rsid w:val="00B368E1"/>
    <w:rsid w:val="00B36BF5"/>
    <w:rsid w:val="00B374E2"/>
    <w:rsid w:val="00B37E57"/>
    <w:rsid w:val="00B4008C"/>
    <w:rsid w:val="00B401A9"/>
    <w:rsid w:val="00B424A8"/>
    <w:rsid w:val="00B45FA5"/>
    <w:rsid w:val="00B4644E"/>
    <w:rsid w:val="00B4661D"/>
    <w:rsid w:val="00B46B67"/>
    <w:rsid w:val="00B5009D"/>
    <w:rsid w:val="00B50967"/>
    <w:rsid w:val="00B50DE8"/>
    <w:rsid w:val="00B51754"/>
    <w:rsid w:val="00B51BF1"/>
    <w:rsid w:val="00B5272A"/>
    <w:rsid w:val="00B52A88"/>
    <w:rsid w:val="00B540C6"/>
    <w:rsid w:val="00B54218"/>
    <w:rsid w:val="00B5425E"/>
    <w:rsid w:val="00B55E60"/>
    <w:rsid w:val="00B56622"/>
    <w:rsid w:val="00B60A02"/>
    <w:rsid w:val="00B60D04"/>
    <w:rsid w:val="00B61F99"/>
    <w:rsid w:val="00B623AA"/>
    <w:rsid w:val="00B62950"/>
    <w:rsid w:val="00B66E06"/>
    <w:rsid w:val="00B67538"/>
    <w:rsid w:val="00B677B3"/>
    <w:rsid w:val="00B702E0"/>
    <w:rsid w:val="00B7061C"/>
    <w:rsid w:val="00B725DA"/>
    <w:rsid w:val="00B72901"/>
    <w:rsid w:val="00B72A97"/>
    <w:rsid w:val="00B72EE5"/>
    <w:rsid w:val="00B745E7"/>
    <w:rsid w:val="00B7588E"/>
    <w:rsid w:val="00B76840"/>
    <w:rsid w:val="00B777AB"/>
    <w:rsid w:val="00B77CF0"/>
    <w:rsid w:val="00B81137"/>
    <w:rsid w:val="00B81B5B"/>
    <w:rsid w:val="00B83D9D"/>
    <w:rsid w:val="00B84270"/>
    <w:rsid w:val="00B84DB0"/>
    <w:rsid w:val="00B855D2"/>
    <w:rsid w:val="00B85A23"/>
    <w:rsid w:val="00B85F5E"/>
    <w:rsid w:val="00B876BE"/>
    <w:rsid w:val="00B87EFF"/>
    <w:rsid w:val="00B905DE"/>
    <w:rsid w:val="00B91804"/>
    <w:rsid w:val="00B9209C"/>
    <w:rsid w:val="00B92B8F"/>
    <w:rsid w:val="00B92C1D"/>
    <w:rsid w:val="00B93467"/>
    <w:rsid w:val="00B93BA9"/>
    <w:rsid w:val="00B93CD0"/>
    <w:rsid w:val="00B95159"/>
    <w:rsid w:val="00B96630"/>
    <w:rsid w:val="00B96C88"/>
    <w:rsid w:val="00B970ED"/>
    <w:rsid w:val="00BA0A1D"/>
    <w:rsid w:val="00BA1E0F"/>
    <w:rsid w:val="00BA2357"/>
    <w:rsid w:val="00BA30B2"/>
    <w:rsid w:val="00BA39B6"/>
    <w:rsid w:val="00BA41D4"/>
    <w:rsid w:val="00BA4E94"/>
    <w:rsid w:val="00BA4FD0"/>
    <w:rsid w:val="00BA520E"/>
    <w:rsid w:val="00BA55BE"/>
    <w:rsid w:val="00BA5940"/>
    <w:rsid w:val="00BA5997"/>
    <w:rsid w:val="00BA5A5D"/>
    <w:rsid w:val="00BA7FEC"/>
    <w:rsid w:val="00BB10BB"/>
    <w:rsid w:val="00BB11B9"/>
    <w:rsid w:val="00BB1343"/>
    <w:rsid w:val="00BB13F1"/>
    <w:rsid w:val="00BB2FE7"/>
    <w:rsid w:val="00BB565B"/>
    <w:rsid w:val="00BB58B8"/>
    <w:rsid w:val="00BB7866"/>
    <w:rsid w:val="00BC06A6"/>
    <w:rsid w:val="00BC07A0"/>
    <w:rsid w:val="00BC1B1E"/>
    <w:rsid w:val="00BC31D4"/>
    <w:rsid w:val="00BC3AF9"/>
    <w:rsid w:val="00BC4A7F"/>
    <w:rsid w:val="00BC4E80"/>
    <w:rsid w:val="00BC52AA"/>
    <w:rsid w:val="00BC55AF"/>
    <w:rsid w:val="00BC57C0"/>
    <w:rsid w:val="00BC5BCF"/>
    <w:rsid w:val="00BC73B0"/>
    <w:rsid w:val="00BC7F88"/>
    <w:rsid w:val="00BD0365"/>
    <w:rsid w:val="00BD0B78"/>
    <w:rsid w:val="00BD0E47"/>
    <w:rsid w:val="00BD2260"/>
    <w:rsid w:val="00BD2803"/>
    <w:rsid w:val="00BD2830"/>
    <w:rsid w:val="00BD2D9C"/>
    <w:rsid w:val="00BD2FE6"/>
    <w:rsid w:val="00BD3259"/>
    <w:rsid w:val="00BD4811"/>
    <w:rsid w:val="00BD4C69"/>
    <w:rsid w:val="00BD66B4"/>
    <w:rsid w:val="00BD687D"/>
    <w:rsid w:val="00BD6C48"/>
    <w:rsid w:val="00BD6FAC"/>
    <w:rsid w:val="00BD703D"/>
    <w:rsid w:val="00BD70DD"/>
    <w:rsid w:val="00BD71AD"/>
    <w:rsid w:val="00BE06FF"/>
    <w:rsid w:val="00BE30AD"/>
    <w:rsid w:val="00BE4242"/>
    <w:rsid w:val="00BE4851"/>
    <w:rsid w:val="00BE725C"/>
    <w:rsid w:val="00BE745B"/>
    <w:rsid w:val="00BE7A53"/>
    <w:rsid w:val="00BF0E46"/>
    <w:rsid w:val="00BF0F12"/>
    <w:rsid w:val="00BF1076"/>
    <w:rsid w:val="00BF1396"/>
    <w:rsid w:val="00BF1737"/>
    <w:rsid w:val="00BF1996"/>
    <w:rsid w:val="00BF2863"/>
    <w:rsid w:val="00BF38EB"/>
    <w:rsid w:val="00BF435B"/>
    <w:rsid w:val="00BF4D6A"/>
    <w:rsid w:val="00BF5083"/>
    <w:rsid w:val="00BF524B"/>
    <w:rsid w:val="00BF5C48"/>
    <w:rsid w:val="00BF64DC"/>
    <w:rsid w:val="00BF7BA7"/>
    <w:rsid w:val="00C000F1"/>
    <w:rsid w:val="00C008CD"/>
    <w:rsid w:val="00C00C33"/>
    <w:rsid w:val="00C01201"/>
    <w:rsid w:val="00C01C10"/>
    <w:rsid w:val="00C0354D"/>
    <w:rsid w:val="00C03830"/>
    <w:rsid w:val="00C0401C"/>
    <w:rsid w:val="00C04749"/>
    <w:rsid w:val="00C04DCF"/>
    <w:rsid w:val="00C067BE"/>
    <w:rsid w:val="00C075EB"/>
    <w:rsid w:val="00C07922"/>
    <w:rsid w:val="00C07981"/>
    <w:rsid w:val="00C07D0E"/>
    <w:rsid w:val="00C10471"/>
    <w:rsid w:val="00C10472"/>
    <w:rsid w:val="00C117B8"/>
    <w:rsid w:val="00C1273E"/>
    <w:rsid w:val="00C12759"/>
    <w:rsid w:val="00C12C91"/>
    <w:rsid w:val="00C13E3F"/>
    <w:rsid w:val="00C144F7"/>
    <w:rsid w:val="00C1454F"/>
    <w:rsid w:val="00C16D2C"/>
    <w:rsid w:val="00C17264"/>
    <w:rsid w:val="00C17EDF"/>
    <w:rsid w:val="00C205F1"/>
    <w:rsid w:val="00C21646"/>
    <w:rsid w:val="00C21DC1"/>
    <w:rsid w:val="00C22691"/>
    <w:rsid w:val="00C22E4D"/>
    <w:rsid w:val="00C232B0"/>
    <w:rsid w:val="00C23D21"/>
    <w:rsid w:val="00C2478C"/>
    <w:rsid w:val="00C24B59"/>
    <w:rsid w:val="00C27803"/>
    <w:rsid w:val="00C27D73"/>
    <w:rsid w:val="00C3074C"/>
    <w:rsid w:val="00C31D8A"/>
    <w:rsid w:val="00C33922"/>
    <w:rsid w:val="00C33F05"/>
    <w:rsid w:val="00C3457D"/>
    <w:rsid w:val="00C35ECD"/>
    <w:rsid w:val="00C365F4"/>
    <w:rsid w:val="00C36771"/>
    <w:rsid w:val="00C41DA2"/>
    <w:rsid w:val="00C42D20"/>
    <w:rsid w:val="00C44C34"/>
    <w:rsid w:val="00C44F60"/>
    <w:rsid w:val="00C4502D"/>
    <w:rsid w:val="00C46B89"/>
    <w:rsid w:val="00C4747F"/>
    <w:rsid w:val="00C5044F"/>
    <w:rsid w:val="00C50B9F"/>
    <w:rsid w:val="00C51230"/>
    <w:rsid w:val="00C52E24"/>
    <w:rsid w:val="00C54E0E"/>
    <w:rsid w:val="00C5531E"/>
    <w:rsid w:val="00C559CF"/>
    <w:rsid w:val="00C574FD"/>
    <w:rsid w:val="00C57A28"/>
    <w:rsid w:val="00C60BD4"/>
    <w:rsid w:val="00C6138C"/>
    <w:rsid w:val="00C61F7E"/>
    <w:rsid w:val="00C62119"/>
    <w:rsid w:val="00C62213"/>
    <w:rsid w:val="00C625B7"/>
    <w:rsid w:val="00C63556"/>
    <w:rsid w:val="00C63FDF"/>
    <w:rsid w:val="00C64818"/>
    <w:rsid w:val="00C655B6"/>
    <w:rsid w:val="00C65894"/>
    <w:rsid w:val="00C65CBE"/>
    <w:rsid w:val="00C65ECD"/>
    <w:rsid w:val="00C65EF2"/>
    <w:rsid w:val="00C705F5"/>
    <w:rsid w:val="00C70959"/>
    <w:rsid w:val="00C70EE2"/>
    <w:rsid w:val="00C71116"/>
    <w:rsid w:val="00C716DF"/>
    <w:rsid w:val="00C71BEA"/>
    <w:rsid w:val="00C71E36"/>
    <w:rsid w:val="00C73A46"/>
    <w:rsid w:val="00C74870"/>
    <w:rsid w:val="00C752CC"/>
    <w:rsid w:val="00C7554A"/>
    <w:rsid w:val="00C75CA3"/>
    <w:rsid w:val="00C75D07"/>
    <w:rsid w:val="00C7656D"/>
    <w:rsid w:val="00C769A1"/>
    <w:rsid w:val="00C76CD2"/>
    <w:rsid w:val="00C76CDC"/>
    <w:rsid w:val="00C77F65"/>
    <w:rsid w:val="00C81BB0"/>
    <w:rsid w:val="00C82CC7"/>
    <w:rsid w:val="00C83563"/>
    <w:rsid w:val="00C84272"/>
    <w:rsid w:val="00C84A61"/>
    <w:rsid w:val="00C84F9D"/>
    <w:rsid w:val="00C85340"/>
    <w:rsid w:val="00C85414"/>
    <w:rsid w:val="00C869DA"/>
    <w:rsid w:val="00C86A93"/>
    <w:rsid w:val="00C90687"/>
    <w:rsid w:val="00C90C4F"/>
    <w:rsid w:val="00C913A0"/>
    <w:rsid w:val="00C93373"/>
    <w:rsid w:val="00C93DAA"/>
    <w:rsid w:val="00C95F63"/>
    <w:rsid w:val="00C96413"/>
    <w:rsid w:val="00C96EB0"/>
    <w:rsid w:val="00C9784D"/>
    <w:rsid w:val="00CA13C9"/>
    <w:rsid w:val="00CA1436"/>
    <w:rsid w:val="00CA3588"/>
    <w:rsid w:val="00CA3A24"/>
    <w:rsid w:val="00CA65BE"/>
    <w:rsid w:val="00CA6C13"/>
    <w:rsid w:val="00CA79C0"/>
    <w:rsid w:val="00CA7D10"/>
    <w:rsid w:val="00CB03B3"/>
    <w:rsid w:val="00CB09E1"/>
    <w:rsid w:val="00CB0B67"/>
    <w:rsid w:val="00CB1A68"/>
    <w:rsid w:val="00CB254B"/>
    <w:rsid w:val="00CB2989"/>
    <w:rsid w:val="00CB3F07"/>
    <w:rsid w:val="00CB4793"/>
    <w:rsid w:val="00CB52F7"/>
    <w:rsid w:val="00CB536A"/>
    <w:rsid w:val="00CB55A8"/>
    <w:rsid w:val="00CC32F3"/>
    <w:rsid w:val="00CC588D"/>
    <w:rsid w:val="00CC761E"/>
    <w:rsid w:val="00CD3C42"/>
    <w:rsid w:val="00CD3D8E"/>
    <w:rsid w:val="00CD3E36"/>
    <w:rsid w:val="00CD4165"/>
    <w:rsid w:val="00CD43F6"/>
    <w:rsid w:val="00CD476A"/>
    <w:rsid w:val="00CD49B9"/>
    <w:rsid w:val="00CD5397"/>
    <w:rsid w:val="00CD553C"/>
    <w:rsid w:val="00CD6D8F"/>
    <w:rsid w:val="00CD7748"/>
    <w:rsid w:val="00CD7BFF"/>
    <w:rsid w:val="00CE095A"/>
    <w:rsid w:val="00CE0B7C"/>
    <w:rsid w:val="00CE0C36"/>
    <w:rsid w:val="00CE220F"/>
    <w:rsid w:val="00CE4B50"/>
    <w:rsid w:val="00CF1C27"/>
    <w:rsid w:val="00CF2336"/>
    <w:rsid w:val="00CF257A"/>
    <w:rsid w:val="00CF2818"/>
    <w:rsid w:val="00CF342F"/>
    <w:rsid w:val="00CF37C6"/>
    <w:rsid w:val="00CF4B49"/>
    <w:rsid w:val="00CF683A"/>
    <w:rsid w:val="00D010EF"/>
    <w:rsid w:val="00D02C36"/>
    <w:rsid w:val="00D04A57"/>
    <w:rsid w:val="00D059AC"/>
    <w:rsid w:val="00D05C30"/>
    <w:rsid w:val="00D067CC"/>
    <w:rsid w:val="00D071DE"/>
    <w:rsid w:val="00D07B87"/>
    <w:rsid w:val="00D10E58"/>
    <w:rsid w:val="00D1137B"/>
    <w:rsid w:val="00D11757"/>
    <w:rsid w:val="00D1356D"/>
    <w:rsid w:val="00D13A23"/>
    <w:rsid w:val="00D13CB6"/>
    <w:rsid w:val="00D15C9B"/>
    <w:rsid w:val="00D162A7"/>
    <w:rsid w:val="00D170C0"/>
    <w:rsid w:val="00D1714D"/>
    <w:rsid w:val="00D22816"/>
    <w:rsid w:val="00D22A57"/>
    <w:rsid w:val="00D22E63"/>
    <w:rsid w:val="00D22F14"/>
    <w:rsid w:val="00D23F7A"/>
    <w:rsid w:val="00D24844"/>
    <w:rsid w:val="00D25073"/>
    <w:rsid w:val="00D27E15"/>
    <w:rsid w:val="00D30F10"/>
    <w:rsid w:val="00D319B0"/>
    <w:rsid w:val="00D31E89"/>
    <w:rsid w:val="00D326A0"/>
    <w:rsid w:val="00D327B4"/>
    <w:rsid w:val="00D33043"/>
    <w:rsid w:val="00D33210"/>
    <w:rsid w:val="00D33AA6"/>
    <w:rsid w:val="00D33B8A"/>
    <w:rsid w:val="00D33C91"/>
    <w:rsid w:val="00D37439"/>
    <w:rsid w:val="00D4128A"/>
    <w:rsid w:val="00D41F93"/>
    <w:rsid w:val="00D4227C"/>
    <w:rsid w:val="00D42398"/>
    <w:rsid w:val="00D427DB"/>
    <w:rsid w:val="00D4288B"/>
    <w:rsid w:val="00D43A15"/>
    <w:rsid w:val="00D4416C"/>
    <w:rsid w:val="00D4477E"/>
    <w:rsid w:val="00D45BAB"/>
    <w:rsid w:val="00D46016"/>
    <w:rsid w:val="00D46027"/>
    <w:rsid w:val="00D468CE"/>
    <w:rsid w:val="00D4764F"/>
    <w:rsid w:val="00D47D9D"/>
    <w:rsid w:val="00D5096F"/>
    <w:rsid w:val="00D50A52"/>
    <w:rsid w:val="00D51C3F"/>
    <w:rsid w:val="00D52A03"/>
    <w:rsid w:val="00D52DE1"/>
    <w:rsid w:val="00D52E0B"/>
    <w:rsid w:val="00D5500F"/>
    <w:rsid w:val="00D5521D"/>
    <w:rsid w:val="00D5584A"/>
    <w:rsid w:val="00D55DF9"/>
    <w:rsid w:val="00D55E40"/>
    <w:rsid w:val="00D57044"/>
    <w:rsid w:val="00D57404"/>
    <w:rsid w:val="00D57F38"/>
    <w:rsid w:val="00D61990"/>
    <w:rsid w:val="00D61AB0"/>
    <w:rsid w:val="00D61E4C"/>
    <w:rsid w:val="00D629E0"/>
    <w:rsid w:val="00D62B3E"/>
    <w:rsid w:val="00D631B6"/>
    <w:rsid w:val="00D649A0"/>
    <w:rsid w:val="00D64E56"/>
    <w:rsid w:val="00D65C48"/>
    <w:rsid w:val="00D66025"/>
    <w:rsid w:val="00D66390"/>
    <w:rsid w:val="00D67255"/>
    <w:rsid w:val="00D704CB"/>
    <w:rsid w:val="00D70548"/>
    <w:rsid w:val="00D706DC"/>
    <w:rsid w:val="00D715E8"/>
    <w:rsid w:val="00D71D57"/>
    <w:rsid w:val="00D72562"/>
    <w:rsid w:val="00D72CCA"/>
    <w:rsid w:val="00D7467E"/>
    <w:rsid w:val="00D747F9"/>
    <w:rsid w:val="00D76151"/>
    <w:rsid w:val="00D80E29"/>
    <w:rsid w:val="00D810B1"/>
    <w:rsid w:val="00D81E0A"/>
    <w:rsid w:val="00D82B49"/>
    <w:rsid w:val="00D831C5"/>
    <w:rsid w:val="00D836A2"/>
    <w:rsid w:val="00D8376C"/>
    <w:rsid w:val="00D837A1"/>
    <w:rsid w:val="00D84713"/>
    <w:rsid w:val="00D848DA"/>
    <w:rsid w:val="00D848E8"/>
    <w:rsid w:val="00D85B51"/>
    <w:rsid w:val="00D861E5"/>
    <w:rsid w:val="00D8675C"/>
    <w:rsid w:val="00D86FAE"/>
    <w:rsid w:val="00D90A6C"/>
    <w:rsid w:val="00D90CA1"/>
    <w:rsid w:val="00D90DDA"/>
    <w:rsid w:val="00D915DE"/>
    <w:rsid w:val="00D917F9"/>
    <w:rsid w:val="00D93E93"/>
    <w:rsid w:val="00D974ED"/>
    <w:rsid w:val="00D97D18"/>
    <w:rsid w:val="00DA00F6"/>
    <w:rsid w:val="00DA0262"/>
    <w:rsid w:val="00DA126C"/>
    <w:rsid w:val="00DA1EA8"/>
    <w:rsid w:val="00DA23F5"/>
    <w:rsid w:val="00DA317F"/>
    <w:rsid w:val="00DA425C"/>
    <w:rsid w:val="00DA42FE"/>
    <w:rsid w:val="00DA430D"/>
    <w:rsid w:val="00DA5692"/>
    <w:rsid w:val="00DA5DF7"/>
    <w:rsid w:val="00DA7077"/>
    <w:rsid w:val="00DA7456"/>
    <w:rsid w:val="00DA7F9C"/>
    <w:rsid w:val="00DB0864"/>
    <w:rsid w:val="00DB226E"/>
    <w:rsid w:val="00DB282D"/>
    <w:rsid w:val="00DB2A6E"/>
    <w:rsid w:val="00DB2C2F"/>
    <w:rsid w:val="00DB413B"/>
    <w:rsid w:val="00DB5316"/>
    <w:rsid w:val="00DB7027"/>
    <w:rsid w:val="00DB793F"/>
    <w:rsid w:val="00DC213E"/>
    <w:rsid w:val="00DC2210"/>
    <w:rsid w:val="00DC226E"/>
    <w:rsid w:val="00DC2451"/>
    <w:rsid w:val="00DC257C"/>
    <w:rsid w:val="00DC282A"/>
    <w:rsid w:val="00DC2FB7"/>
    <w:rsid w:val="00DC3065"/>
    <w:rsid w:val="00DC33ED"/>
    <w:rsid w:val="00DC3E2C"/>
    <w:rsid w:val="00DC489A"/>
    <w:rsid w:val="00DC6C2C"/>
    <w:rsid w:val="00DC7081"/>
    <w:rsid w:val="00DD0280"/>
    <w:rsid w:val="00DD0C8A"/>
    <w:rsid w:val="00DD2577"/>
    <w:rsid w:val="00DD263E"/>
    <w:rsid w:val="00DD2A25"/>
    <w:rsid w:val="00DD2B34"/>
    <w:rsid w:val="00DD42CF"/>
    <w:rsid w:val="00DD52D5"/>
    <w:rsid w:val="00DD5C77"/>
    <w:rsid w:val="00DD68D1"/>
    <w:rsid w:val="00DD7913"/>
    <w:rsid w:val="00DD7E12"/>
    <w:rsid w:val="00DE0A78"/>
    <w:rsid w:val="00DE2670"/>
    <w:rsid w:val="00DE3A32"/>
    <w:rsid w:val="00DE48A6"/>
    <w:rsid w:val="00DE4FF9"/>
    <w:rsid w:val="00DE5314"/>
    <w:rsid w:val="00DE77EB"/>
    <w:rsid w:val="00DF2268"/>
    <w:rsid w:val="00DF34C6"/>
    <w:rsid w:val="00DF3F9A"/>
    <w:rsid w:val="00DF5517"/>
    <w:rsid w:val="00DF7498"/>
    <w:rsid w:val="00E00E94"/>
    <w:rsid w:val="00E01FE1"/>
    <w:rsid w:val="00E025BB"/>
    <w:rsid w:val="00E028A9"/>
    <w:rsid w:val="00E02CDA"/>
    <w:rsid w:val="00E03F16"/>
    <w:rsid w:val="00E04689"/>
    <w:rsid w:val="00E051E0"/>
    <w:rsid w:val="00E05264"/>
    <w:rsid w:val="00E100F9"/>
    <w:rsid w:val="00E10F5B"/>
    <w:rsid w:val="00E113DF"/>
    <w:rsid w:val="00E11446"/>
    <w:rsid w:val="00E1257A"/>
    <w:rsid w:val="00E12635"/>
    <w:rsid w:val="00E133CB"/>
    <w:rsid w:val="00E1357E"/>
    <w:rsid w:val="00E1373C"/>
    <w:rsid w:val="00E143A7"/>
    <w:rsid w:val="00E157B5"/>
    <w:rsid w:val="00E15842"/>
    <w:rsid w:val="00E15F90"/>
    <w:rsid w:val="00E164BA"/>
    <w:rsid w:val="00E171E1"/>
    <w:rsid w:val="00E178DC"/>
    <w:rsid w:val="00E20165"/>
    <w:rsid w:val="00E205F3"/>
    <w:rsid w:val="00E206EC"/>
    <w:rsid w:val="00E22D47"/>
    <w:rsid w:val="00E22FDC"/>
    <w:rsid w:val="00E24AA2"/>
    <w:rsid w:val="00E24AED"/>
    <w:rsid w:val="00E24FBC"/>
    <w:rsid w:val="00E2583A"/>
    <w:rsid w:val="00E262BD"/>
    <w:rsid w:val="00E26D7D"/>
    <w:rsid w:val="00E27480"/>
    <w:rsid w:val="00E27923"/>
    <w:rsid w:val="00E30C93"/>
    <w:rsid w:val="00E31859"/>
    <w:rsid w:val="00E31E63"/>
    <w:rsid w:val="00E32350"/>
    <w:rsid w:val="00E326FC"/>
    <w:rsid w:val="00E328BD"/>
    <w:rsid w:val="00E33222"/>
    <w:rsid w:val="00E33B25"/>
    <w:rsid w:val="00E34404"/>
    <w:rsid w:val="00E3480B"/>
    <w:rsid w:val="00E34AF0"/>
    <w:rsid w:val="00E35B11"/>
    <w:rsid w:val="00E4059F"/>
    <w:rsid w:val="00E41111"/>
    <w:rsid w:val="00E4164D"/>
    <w:rsid w:val="00E42387"/>
    <w:rsid w:val="00E436F5"/>
    <w:rsid w:val="00E437F8"/>
    <w:rsid w:val="00E45DAB"/>
    <w:rsid w:val="00E50D1F"/>
    <w:rsid w:val="00E50DE8"/>
    <w:rsid w:val="00E52776"/>
    <w:rsid w:val="00E5320F"/>
    <w:rsid w:val="00E53972"/>
    <w:rsid w:val="00E53E89"/>
    <w:rsid w:val="00E54978"/>
    <w:rsid w:val="00E55BD7"/>
    <w:rsid w:val="00E5627A"/>
    <w:rsid w:val="00E57954"/>
    <w:rsid w:val="00E60A5A"/>
    <w:rsid w:val="00E60F66"/>
    <w:rsid w:val="00E62490"/>
    <w:rsid w:val="00E63522"/>
    <w:rsid w:val="00E63BFA"/>
    <w:rsid w:val="00E64535"/>
    <w:rsid w:val="00E660B8"/>
    <w:rsid w:val="00E662F8"/>
    <w:rsid w:val="00E66AE9"/>
    <w:rsid w:val="00E67298"/>
    <w:rsid w:val="00E67978"/>
    <w:rsid w:val="00E67B6F"/>
    <w:rsid w:val="00E70ADD"/>
    <w:rsid w:val="00E715A4"/>
    <w:rsid w:val="00E725A6"/>
    <w:rsid w:val="00E728AD"/>
    <w:rsid w:val="00E72FC7"/>
    <w:rsid w:val="00E73536"/>
    <w:rsid w:val="00E742E3"/>
    <w:rsid w:val="00E75C59"/>
    <w:rsid w:val="00E75CDA"/>
    <w:rsid w:val="00E763B9"/>
    <w:rsid w:val="00E80CB2"/>
    <w:rsid w:val="00E80FE5"/>
    <w:rsid w:val="00E81537"/>
    <w:rsid w:val="00E81903"/>
    <w:rsid w:val="00E81E9D"/>
    <w:rsid w:val="00E8380D"/>
    <w:rsid w:val="00E83CE7"/>
    <w:rsid w:val="00E845E7"/>
    <w:rsid w:val="00E847B9"/>
    <w:rsid w:val="00E84ED3"/>
    <w:rsid w:val="00E86463"/>
    <w:rsid w:val="00E865ED"/>
    <w:rsid w:val="00E90532"/>
    <w:rsid w:val="00E91E94"/>
    <w:rsid w:val="00E934A0"/>
    <w:rsid w:val="00E94F5D"/>
    <w:rsid w:val="00E95112"/>
    <w:rsid w:val="00E95EBF"/>
    <w:rsid w:val="00E965A0"/>
    <w:rsid w:val="00E979AA"/>
    <w:rsid w:val="00EA0067"/>
    <w:rsid w:val="00EA170E"/>
    <w:rsid w:val="00EA1F44"/>
    <w:rsid w:val="00EA1F56"/>
    <w:rsid w:val="00EA2E51"/>
    <w:rsid w:val="00EA4D79"/>
    <w:rsid w:val="00EA556C"/>
    <w:rsid w:val="00EA5C28"/>
    <w:rsid w:val="00EA6619"/>
    <w:rsid w:val="00EA7739"/>
    <w:rsid w:val="00EB1C06"/>
    <w:rsid w:val="00EB2235"/>
    <w:rsid w:val="00EB2F5A"/>
    <w:rsid w:val="00EB34F2"/>
    <w:rsid w:val="00EB37A6"/>
    <w:rsid w:val="00EB3BD1"/>
    <w:rsid w:val="00EB74EC"/>
    <w:rsid w:val="00EC0EEA"/>
    <w:rsid w:val="00EC1D4B"/>
    <w:rsid w:val="00EC231E"/>
    <w:rsid w:val="00EC2C79"/>
    <w:rsid w:val="00EC39F2"/>
    <w:rsid w:val="00EC3DB5"/>
    <w:rsid w:val="00EC4385"/>
    <w:rsid w:val="00EC4C64"/>
    <w:rsid w:val="00EC5E33"/>
    <w:rsid w:val="00EC6CBF"/>
    <w:rsid w:val="00EC7192"/>
    <w:rsid w:val="00EC7A0A"/>
    <w:rsid w:val="00ED0E37"/>
    <w:rsid w:val="00ED14A7"/>
    <w:rsid w:val="00ED2E2B"/>
    <w:rsid w:val="00ED3E00"/>
    <w:rsid w:val="00ED443B"/>
    <w:rsid w:val="00ED4836"/>
    <w:rsid w:val="00ED4F10"/>
    <w:rsid w:val="00ED5706"/>
    <w:rsid w:val="00ED7F74"/>
    <w:rsid w:val="00EE014B"/>
    <w:rsid w:val="00EE03E3"/>
    <w:rsid w:val="00EE098C"/>
    <w:rsid w:val="00EE0B42"/>
    <w:rsid w:val="00EE0D12"/>
    <w:rsid w:val="00EE0E14"/>
    <w:rsid w:val="00EE128F"/>
    <w:rsid w:val="00EE1386"/>
    <w:rsid w:val="00EE23A3"/>
    <w:rsid w:val="00EE2C73"/>
    <w:rsid w:val="00EE3085"/>
    <w:rsid w:val="00EE39CC"/>
    <w:rsid w:val="00EE3A7C"/>
    <w:rsid w:val="00EE3D33"/>
    <w:rsid w:val="00EE549F"/>
    <w:rsid w:val="00EE6046"/>
    <w:rsid w:val="00EE65BF"/>
    <w:rsid w:val="00EE7495"/>
    <w:rsid w:val="00EF1A29"/>
    <w:rsid w:val="00EF2319"/>
    <w:rsid w:val="00EF2419"/>
    <w:rsid w:val="00EF279B"/>
    <w:rsid w:val="00EF2A3C"/>
    <w:rsid w:val="00EF42C4"/>
    <w:rsid w:val="00EF57AD"/>
    <w:rsid w:val="00EF58F5"/>
    <w:rsid w:val="00EF6496"/>
    <w:rsid w:val="00EF6957"/>
    <w:rsid w:val="00F00478"/>
    <w:rsid w:val="00F00B77"/>
    <w:rsid w:val="00F00CAE"/>
    <w:rsid w:val="00F01C08"/>
    <w:rsid w:val="00F0493A"/>
    <w:rsid w:val="00F05EFA"/>
    <w:rsid w:val="00F10990"/>
    <w:rsid w:val="00F10CD2"/>
    <w:rsid w:val="00F13A77"/>
    <w:rsid w:val="00F14D2A"/>
    <w:rsid w:val="00F17058"/>
    <w:rsid w:val="00F2206B"/>
    <w:rsid w:val="00F22101"/>
    <w:rsid w:val="00F23321"/>
    <w:rsid w:val="00F243F0"/>
    <w:rsid w:val="00F24B07"/>
    <w:rsid w:val="00F26E32"/>
    <w:rsid w:val="00F270E1"/>
    <w:rsid w:val="00F274E2"/>
    <w:rsid w:val="00F30D3A"/>
    <w:rsid w:val="00F30DAD"/>
    <w:rsid w:val="00F31BDD"/>
    <w:rsid w:val="00F329BF"/>
    <w:rsid w:val="00F32EDF"/>
    <w:rsid w:val="00F334B4"/>
    <w:rsid w:val="00F33526"/>
    <w:rsid w:val="00F33D8F"/>
    <w:rsid w:val="00F340F2"/>
    <w:rsid w:val="00F34C65"/>
    <w:rsid w:val="00F35074"/>
    <w:rsid w:val="00F353A9"/>
    <w:rsid w:val="00F35467"/>
    <w:rsid w:val="00F35695"/>
    <w:rsid w:val="00F35C8C"/>
    <w:rsid w:val="00F35E5D"/>
    <w:rsid w:val="00F36570"/>
    <w:rsid w:val="00F3774C"/>
    <w:rsid w:val="00F37EE8"/>
    <w:rsid w:val="00F408E9"/>
    <w:rsid w:val="00F425E0"/>
    <w:rsid w:val="00F42B50"/>
    <w:rsid w:val="00F42C30"/>
    <w:rsid w:val="00F42D52"/>
    <w:rsid w:val="00F42F8F"/>
    <w:rsid w:val="00F44172"/>
    <w:rsid w:val="00F445D0"/>
    <w:rsid w:val="00F452A1"/>
    <w:rsid w:val="00F45D60"/>
    <w:rsid w:val="00F466FB"/>
    <w:rsid w:val="00F511A5"/>
    <w:rsid w:val="00F51427"/>
    <w:rsid w:val="00F517AA"/>
    <w:rsid w:val="00F52BA7"/>
    <w:rsid w:val="00F537FA"/>
    <w:rsid w:val="00F5380C"/>
    <w:rsid w:val="00F54039"/>
    <w:rsid w:val="00F54075"/>
    <w:rsid w:val="00F5473F"/>
    <w:rsid w:val="00F54811"/>
    <w:rsid w:val="00F551C2"/>
    <w:rsid w:val="00F5524A"/>
    <w:rsid w:val="00F55E02"/>
    <w:rsid w:val="00F5678E"/>
    <w:rsid w:val="00F60153"/>
    <w:rsid w:val="00F60A50"/>
    <w:rsid w:val="00F60E6B"/>
    <w:rsid w:val="00F62525"/>
    <w:rsid w:val="00F63CED"/>
    <w:rsid w:val="00F641FB"/>
    <w:rsid w:val="00F64575"/>
    <w:rsid w:val="00F6466F"/>
    <w:rsid w:val="00F64D6A"/>
    <w:rsid w:val="00F65607"/>
    <w:rsid w:val="00F66889"/>
    <w:rsid w:val="00F700F7"/>
    <w:rsid w:val="00F71AC6"/>
    <w:rsid w:val="00F7338C"/>
    <w:rsid w:val="00F75EF8"/>
    <w:rsid w:val="00F75F2C"/>
    <w:rsid w:val="00F764D0"/>
    <w:rsid w:val="00F76594"/>
    <w:rsid w:val="00F76D6E"/>
    <w:rsid w:val="00F77893"/>
    <w:rsid w:val="00F779EE"/>
    <w:rsid w:val="00F8057D"/>
    <w:rsid w:val="00F8068E"/>
    <w:rsid w:val="00F826DA"/>
    <w:rsid w:val="00F82A42"/>
    <w:rsid w:val="00F82A54"/>
    <w:rsid w:val="00F83E14"/>
    <w:rsid w:val="00F84149"/>
    <w:rsid w:val="00F86D7D"/>
    <w:rsid w:val="00F90C00"/>
    <w:rsid w:val="00F91731"/>
    <w:rsid w:val="00F925F3"/>
    <w:rsid w:val="00F938C8"/>
    <w:rsid w:val="00FA216C"/>
    <w:rsid w:val="00FA411A"/>
    <w:rsid w:val="00FA4960"/>
    <w:rsid w:val="00FA4B9E"/>
    <w:rsid w:val="00FA554B"/>
    <w:rsid w:val="00FA5BE7"/>
    <w:rsid w:val="00FA5C08"/>
    <w:rsid w:val="00FA65E4"/>
    <w:rsid w:val="00FA9755"/>
    <w:rsid w:val="00FB00A3"/>
    <w:rsid w:val="00FB0417"/>
    <w:rsid w:val="00FB1621"/>
    <w:rsid w:val="00FB2930"/>
    <w:rsid w:val="00FB2BF9"/>
    <w:rsid w:val="00FB2F2E"/>
    <w:rsid w:val="00FB3F3A"/>
    <w:rsid w:val="00FB74E2"/>
    <w:rsid w:val="00FC0B9C"/>
    <w:rsid w:val="00FC2116"/>
    <w:rsid w:val="00FC31F8"/>
    <w:rsid w:val="00FC410B"/>
    <w:rsid w:val="00FC6042"/>
    <w:rsid w:val="00FC6D13"/>
    <w:rsid w:val="00FD10AB"/>
    <w:rsid w:val="00FD2642"/>
    <w:rsid w:val="00FD2DD4"/>
    <w:rsid w:val="00FD40E0"/>
    <w:rsid w:val="00FD41F4"/>
    <w:rsid w:val="00FD5C94"/>
    <w:rsid w:val="00FD5F23"/>
    <w:rsid w:val="00FD5F54"/>
    <w:rsid w:val="00FD60EE"/>
    <w:rsid w:val="00FD6175"/>
    <w:rsid w:val="00FD6B48"/>
    <w:rsid w:val="00FD7E9B"/>
    <w:rsid w:val="00FE0903"/>
    <w:rsid w:val="00FE24CE"/>
    <w:rsid w:val="00FE3722"/>
    <w:rsid w:val="00FE503F"/>
    <w:rsid w:val="00FE5983"/>
    <w:rsid w:val="00FE6EE4"/>
    <w:rsid w:val="00FE72B9"/>
    <w:rsid w:val="00FE7B51"/>
    <w:rsid w:val="00FF0035"/>
    <w:rsid w:val="00FF2197"/>
    <w:rsid w:val="00FF2E02"/>
    <w:rsid w:val="00FF3F17"/>
    <w:rsid w:val="00FF4BDC"/>
    <w:rsid w:val="00FF66B7"/>
    <w:rsid w:val="00FF7647"/>
    <w:rsid w:val="010A0C0D"/>
    <w:rsid w:val="0134A165"/>
    <w:rsid w:val="0137DBEB"/>
    <w:rsid w:val="01459C06"/>
    <w:rsid w:val="01571BA1"/>
    <w:rsid w:val="0186DE5C"/>
    <w:rsid w:val="01C1DF86"/>
    <w:rsid w:val="01D06D4D"/>
    <w:rsid w:val="01D802B0"/>
    <w:rsid w:val="01FB61AD"/>
    <w:rsid w:val="02436DE1"/>
    <w:rsid w:val="02575068"/>
    <w:rsid w:val="026FB384"/>
    <w:rsid w:val="02718645"/>
    <w:rsid w:val="02F6CAD5"/>
    <w:rsid w:val="02FA0F2B"/>
    <w:rsid w:val="03491806"/>
    <w:rsid w:val="03713420"/>
    <w:rsid w:val="04540A0A"/>
    <w:rsid w:val="04B92AA0"/>
    <w:rsid w:val="04F4EF8F"/>
    <w:rsid w:val="051B16FE"/>
    <w:rsid w:val="052977DC"/>
    <w:rsid w:val="05C58C30"/>
    <w:rsid w:val="05C851BE"/>
    <w:rsid w:val="0604B444"/>
    <w:rsid w:val="06BE47BF"/>
    <w:rsid w:val="06C04CB5"/>
    <w:rsid w:val="06D62983"/>
    <w:rsid w:val="0758E22B"/>
    <w:rsid w:val="075F64DB"/>
    <w:rsid w:val="07DBBD5A"/>
    <w:rsid w:val="084F47B0"/>
    <w:rsid w:val="08956BDB"/>
    <w:rsid w:val="08BB5ED3"/>
    <w:rsid w:val="08DF7058"/>
    <w:rsid w:val="08FFE639"/>
    <w:rsid w:val="097C0D35"/>
    <w:rsid w:val="097DD022"/>
    <w:rsid w:val="09C275AD"/>
    <w:rsid w:val="09EC185D"/>
    <w:rsid w:val="0A0A9F8D"/>
    <w:rsid w:val="0A4ABE71"/>
    <w:rsid w:val="0A9BD6B6"/>
    <w:rsid w:val="0AA2BCBF"/>
    <w:rsid w:val="0ACFBFF6"/>
    <w:rsid w:val="0AD329EC"/>
    <w:rsid w:val="0B361850"/>
    <w:rsid w:val="0B43F4FF"/>
    <w:rsid w:val="0B62F35A"/>
    <w:rsid w:val="0B9528F0"/>
    <w:rsid w:val="0BB60F31"/>
    <w:rsid w:val="0BBA4671"/>
    <w:rsid w:val="0BD12AAB"/>
    <w:rsid w:val="0BF7DA8B"/>
    <w:rsid w:val="0BF90C38"/>
    <w:rsid w:val="0BFAA1DD"/>
    <w:rsid w:val="0C0C43FD"/>
    <w:rsid w:val="0C119438"/>
    <w:rsid w:val="0C786F96"/>
    <w:rsid w:val="0CED50B8"/>
    <w:rsid w:val="0D00A2C7"/>
    <w:rsid w:val="0D460C53"/>
    <w:rsid w:val="0D599A7A"/>
    <w:rsid w:val="0DD43AD4"/>
    <w:rsid w:val="0E13541B"/>
    <w:rsid w:val="0E34624B"/>
    <w:rsid w:val="0E3ABFC4"/>
    <w:rsid w:val="0E5CDA29"/>
    <w:rsid w:val="0E6D035C"/>
    <w:rsid w:val="0E77E003"/>
    <w:rsid w:val="0EC0E0D1"/>
    <w:rsid w:val="0EDE7A88"/>
    <w:rsid w:val="0F153B6B"/>
    <w:rsid w:val="0F16DF17"/>
    <w:rsid w:val="0F3F4CC0"/>
    <w:rsid w:val="0F8F084D"/>
    <w:rsid w:val="0F9483EB"/>
    <w:rsid w:val="0F9A0F99"/>
    <w:rsid w:val="0FC79C47"/>
    <w:rsid w:val="101CC37A"/>
    <w:rsid w:val="108CC09F"/>
    <w:rsid w:val="10B7FF66"/>
    <w:rsid w:val="10BD8163"/>
    <w:rsid w:val="10C60A85"/>
    <w:rsid w:val="113C3E7B"/>
    <w:rsid w:val="11AF051E"/>
    <w:rsid w:val="11C8DF22"/>
    <w:rsid w:val="11FEC401"/>
    <w:rsid w:val="121369A7"/>
    <w:rsid w:val="1247E4AC"/>
    <w:rsid w:val="126FFE20"/>
    <w:rsid w:val="12882D71"/>
    <w:rsid w:val="12D6CF5A"/>
    <w:rsid w:val="130EB122"/>
    <w:rsid w:val="13331590"/>
    <w:rsid w:val="13477E79"/>
    <w:rsid w:val="134A5C90"/>
    <w:rsid w:val="134DA1BC"/>
    <w:rsid w:val="13654A18"/>
    <w:rsid w:val="1369D1A2"/>
    <w:rsid w:val="13C22A83"/>
    <w:rsid w:val="13CAA203"/>
    <w:rsid w:val="13EF1F1A"/>
    <w:rsid w:val="13F0BE0F"/>
    <w:rsid w:val="14A5AF25"/>
    <w:rsid w:val="14C55F49"/>
    <w:rsid w:val="1509B83F"/>
    <w:rsid w:val="152D0852"/>
    <w:rsid w:val="15C439F5"/>
    <w:rsid w:val="15ED40F1"/>
    <w:rsid w:val="162C70F7"/>
    <w:rsid w:val="166AF4D7"/>
    <w:rsid w:val="16B45493"/>
    <w:rsid w:val="16C0B234"/>
    <w:rsid w:val="176773E1"/>
    <w:rsid w:val="179E2FFB"/>
    <w:rsid w:val="18525ED5"/>
    <w:rsid w:val="18A9E9D1"/>
    <w:rsid w:val="18EF2B2E"/>
    <w:rsid w:val="190512E3"/>
    <w:rsid w:val="191DBDA3"/>
    <w:rsid w:val="1953707A"/>
    <w:rsid w:val="19AA1643"/>
    <w:rsid w:val="1A2D5857"/>
    <w:rsid w:val="1A2F79FF"/>
    <w:rsid w:val="1AA16BF0"/>
    <w:rsid w:val="1AD35BFA"/>
    <w:rsid w:val="1B50C34E"/>
    <w:rsid w:val="1B628E25"/>
    <w:rsid w:val="1B9322FA"/>
    <w:rsid w:val="1BCF3119"/>
    <w:rsid w:val="1BE919AD"/>
    <w:rsid w:val="1BEBAE8A"/>
    <w:rsid w:val="1BF19AD8"/>
    <w:rsid w:val="1C272374"/>
    <w:rsid w:val="1C3E17C0"/>
    <w:rsid w:val="1C4C49A8"/>
    <w:rsid w:val="1C62C7B6"/>
    <w:rsid w:val="1CBE0E91"/>
    <w:rsid w:val="1CBFB68A"/>
    <w:rsid w:val="1CD8CC97"/>
    <w:rsid w:val="1CFE462F"/>
    <w:rsid w:val="1D423ED5"/>
    <w:rsid w:val="1D440BD4"/>
    <w:rsid w:val="1D6FA503"/>
    <w:rsid w:val="1D7845F3"/>
    <w:rsid w:val="1D81D5C1"/>
    <w:rsid w:val="1D973502"/>
    <w:rsid w:val="1DD6AF39"/>
    <w:rsid w:val="1E135C4F"/>
    <w:rsid w:val="1E46CEB6"/>
    <w:rsid w:val="1E59AC18"/>
    <w:rsid w:val="1EC9EFFF"/>
    <w:rsid w:val="1ECAF21E"/>
    <w:rsid w:val="1F354AF2"/>
    <w:rsid w:val="1F49E240"/>
    <w:rsid w:val="1F4BB88C"/>
    <w:rsid w:val="1F7241DE"/>
    <w:rsid w:val="1F77D9DE"/>
    <w:rsid w:val="1F8718E7"/>
    <w:rsid w:val="1FAD158B"/>
    <w:rsid w:val="20451F78"/>
    <w:rsid w:val="207EBBD8"/>
    <w:rsid w:val="20C21040"/>
    <w:rsid w:val="210B5334"/>
    <w:rsid w:val="2117D1E8"/>
    <w:rsid w:val="213E7F0D"/>
    <w:rsid w:val="21BA84C9"/>
    <w:rsid w:val="21D8FBC4"/>
    <w:rsid w:val="2255D8B3"/>
    <w:rsid w:val="228BE59B"/>
    <w:rsid w:val="22A4B49B"/>
    <w:rsid w:val="22A5E258"/>
    <w:rsid w:val="22CB0F15"/>
    <w:rsid w:val="23473F30"/>
    <w:rsid w:val="235829C2"/>
    <w:rsid w:val="235EA0BA"/>
    <w:rsid w:val="23BD6332"/>
    <w:rsid w:val="23E4B393"/>
    <w:rsid w:val="23E9C75D"/>
    <w:rsid w:val="23EE3788"/>
    <w:rsid w:val="23FBD88D"/>
    <w:rsid w:val="25078F63"/>
    <w:rsid w:val="25ABC922"/>
    <w:rsid w:val="25E75926"/>
    <w:rsid w:val="25EE8813"/>
    <w:rsid w:val="26571B4C"/>
    <w:rsid w:val="2670F3A2"/>
    <w:rsid w:val="26D5F5C5"/>
    <w:rsid w:val="26E84460"/>
    <w:rsid w:val="27895253"/>
    <w:rsid w:val="2887D76E"/>
    <w:rsid w:val="289CFE15"/>
    <w:rsid w:val="28B159C3"/>
    <w:rsid w:val="28BB8A0A"/>
    <w:rsid w:val="28D77BE0"/>
    <w:rsid w:val="28DBAA6B"/>
    <w:rsid w:val="293E80FD"/>
    <w:rsid w:val="294BB0B9"/>
    <w:rsid w:val="295294C4"/>
    <w:rsid w:val="297AE4A2"/>
    <w:rsid w:val="29B35638"/>
    <w:rsid w:val="29DB290D"/>
    <w:rsid w:val="29FDC1A9"/>
    <w:rsid w:val="2A087A9E"/>
    <w:rsid w:val="2A0B1DD0"/>
    <w:rsid w:val="2A121271"/>
    <w:rsid w:val="2A210579"/>
    <w:rsid w:val="2A57D185"/>
    <w:rsid w:val="2A5A38EB"/>
    <w:rsid w:val="2B4FCD73"/>
    <w:rsid w:val="2C1DEAB0"/>
    <w:rsid w:val="2C2B0778"/>
    <w:rsid w:val="2C327F5A"/>
    <w:rsid w:val="2CABCAF7"/>
    <w:rsid w:val="2CC861EE"/>
    <w:rsid w:val="2D32C1E6"/>
    <w:rsid w:val="2D4F6069"/>
    <w:rsid w:val="2D7EDE58"/>
    <w:rsid w:val="2E0FAE0C"/>
    <w:rsid w:val="2E1B64F0"/>
    <w:rsid w:val="2E296C48"/>
    <w:rsid w:val="2E4776C1"/>
    <w:rsid w:val="2E4ECD95"/>
    <w:rsid w:val="2E777D12"/>
    <w:rsid w:val="2EE3F9E6"/>
    <w:rsid w:val="2F267472"/>
    <w:rsid w:val="2F525887"/>
    <w:rsid w:val="2F5DDC60"/>
    <w:rsid w:val="2F6C868E"/>
    <w:rsid w:val="2F7778DA"/>
    <w:rsid w:val="2F86617E"/>
    <w:rsid w:val="2FC5C43E"/>
    <w:rsid w:val="2FDC33E0"/>
    <w:rsid w:val="2FF2ADDD"/>
    <w:rsid w:val="30009EEA"/>
    <w:rsid w:val="3003D9CC"/>
    <w:rsid w:val="3012F741"/>
    <w:rsid w:val="30273CA5"/>
    <w:rsid w:val="303BAC3C"/>
    <w:rsid w:val="309BCDD4"/>
    <w:rsid w:val="314C3A81"/>
    <w:rsid w:val="316F30AA"/>
    <w:rsid w:val="31896C41"/>
    <w:rsid w:val="3199A8F8"/>
    <w:rsid w:val="32D5A460"/>
    <w:rsid w:val="334FE64D"/>
    <w:rsid w:val="33BBBC53"/>
    <w:rsid w:val="33DD8F81"/>
    <w:rsid w:val="33F4B192"/>
    <w:rsid w:val="348EEF63"/>
    <w:rsid w:val="3574D93F"/>
    <w:rsid w:val="357C0B68"/>
    <w:rsid w:val="35F23FDA"/>
    <w:rsid w:val="362B85A3"/>
    <w:rsid w:val="3634E80C"/>
    <w:rsid w:val="36A301D8"/>
    <w:rsid w:val="36A4F16D"/>
    <w:rsid w:val="36E07094"/>
    <w:rsid w:val="36F3264A"/>
    <w:rsid w:val="36F39D64"/>
    <w:rsid w:val="372064EF"/>
    <w:rsid w:val="37475965"/>
    <w:rsid w:val="3835BBA4"/>
    <w:rsid w:val="38663CA1"/>
    <w:rsid w:val="3893D532"/>
    <w:rsid w:val="38EF7DCE"/>
    <w:rsid w:val="38FB42F4"/>
    <w:rsid w:val="38FDCC0E"/>
    <w:rsid w:val="392760C2"/>
    <w:rsid w:val="398D13E3"/>
    <w:rsid w:val="398D8B0F"/>
    <w:rsid w:val="39B80CE6"/>
    <w:rsid w:val="39B96EEA"/>
    <w:rsid w:val="39F01702"/>
    <w:rsid w:val="3A2DD2DA"/>
    <w:rsid w:val="3A5B9BDE"/>
    <w:rsid w:val="3A623F38"/>
    <w:rsid w:val="3AF7AA44"/>
    <w:rsid w:val="3B03A93D"/>
    <w:rsid w:val="3B0F4D0E"/>
    <w:rsid w:val="3BE64F7B"/>
    <w:rsid w:val="3C0BA264"/>
    <w:rsid w:val="3C30E8C0"/>
    <w:rsid w:val="3C653BF8"/>
    <w:rsid w:val="3CCD854B"/>
    <w:rsid w:val="3CCE89EC"/>
    <w:rsid w:val="3CD3AA59"/>
    <w:rsid w:val="3DEF8BEC"/>
    <w:rsid w:val="3E2F22D8"/>
    <w:rsid w:val="3E67655F"/>
    <w:rsid w:val="3E74A65B"/>
    <w:rsid w:val="3E751F9D"/>
    <w:rsid w:val="3F5F2BC6"/>
    <w:rsid w:val="3F6708DC"/>
    <w:rsid w:val="3FAA7D48"/>
    <w:rsid w:val="406DF785"/>
    <w:rsid w:val="40B3B6FC"/>
    <w:rsid w:val="40F273BC"/>
    <w:rsid w:val="40FC5389"/>
    <w:rsid w:val="4107E6E6"/>
    <w:rsid w:val="41295541"/>
    <w:rsid w:val="418610CA"/>
    <w:rsid w:val="41A6A489"/>
    <w:rsid w:val="41C00263"/>
    <w:rsid w:val="41FADE7E"/>
    <w:rsid w:val="42131487"/>
    <w:rsid w:val="424A4B7F"/>
    <w:rsid w:val="42A33D3C"/>
    <w:rsid w:val="430A8E5C"/>
    <w:rsid w:val="4324F8F3"/>
    <w:rsid w:val="437FBB75"/>
    <w:rsid w:val="438087A9"/>
    <w:rsid w:val="43B8B80E"/>
    <w:rsid w:val="43B8D077"/>
    <w:rsid w:val="43CAB75E"/>
    <w:rsid w:val="43F51093"/>
    <w:rsid w:val="441245B3"/>
    <w:rsid w:val="441A1D4F"/>
    <w:rsid w:val="441A8B8B"/>
    <w:rsid w:val="4460D219"/>
    <w:rsid w:val="4462610C"/>
    <w:rsid w:val="446FA2E7"/>
    <w:rsid w:val="448B08F0"/>
    <w:rsid w:val="44919360"/>
    <w:rsid w:val="44F1386E"/>
    <w:rsid w:val="44F36DBC"/>
    <w:rsid w:val="45BE1F5D"/>
    <w:rsid w:val="45CA9F0E"/>
    <w:rsid w:val="45DE55C6"/>
    <w:rsid w:val="45DF21BF"/>
    <w:rsid w:val="45EB372B"/>
    <w:rsid w:val="466EBC31"/>
    <w:rsid w:val="4712500D"/>
    <w:rsid w:val="473CC119"/>
    <w:rsid w:val="4749D36E"/>
    <w:rsid w:val="475FFD58"/>
    <w:rsid w:val="476D7FFA"/>
    <w:rsid w:val="47B402E8"/>
    <w:rsid w:val="481A2F27"/>
    <w:rsid w:val="484526AD"/>
    <w:rsid w:val="486600DF"/>
    <w:rsid w:val="487E8719"/>
    <w:rsid w:val="48D4CFB0"/>
    <w:rsid w:val="490C95E4"/>
    <w:rsid w:val="4921F4A8"/>
    <w:rsid w:val="49A17166"/>
    <w:rsid w:val="49A51930"/>
    <w:rsid w:val="49CFD569"/>
    <w:rsid w:val="49F6684B"/>
    <w:rsid w:val="4A348CC7"/>
    <w:rsid w:val="4A6B67BC"/>
    <w:rsid w:val="4AB4789F"/>
    <w:rsid w:val="4B592280"/>
    <w:rsid w:val="4B972DC8"/>
    <w:rsid w:val="4BA4E886"/>
    <w:rsid w:val="4BD8CB19"/>
    <w:rsid w:val="4BE75E6B"/>
    <w:rsid w:val="4C204FB8"/>
    <w:rsid w:val="4C89A823"/>
    <w:rsid w:val="4C9BD625"/>
    <w:rsid w:val="4CBE78B7"/>
    <w:rsid w:val="4CF36108"/>
    <w:rsid w:val="4D0C768E"/>
    <w:rsid w:val="4D7CA2FF"/>
    <w:rsid w:val="4D90A1DA"/>
    <w:rsid w:val="4DFCFDF7"/>
    <w:rsid w:val="4E304B03"/>
    <w:rsid w:val="4E4972DB"/>
    <w:rsid w:val="4E5A9F75"/>
    <w:rsid w:val="4E607C83"/>
    <w:rsid w:val="4E6FD2AF"/>
    <w:rsid w:val="4EF8EE75"/>
    <w:rsid w:val="4EFC914C"/>
    <w:rsid w:val="4F0E132E"/>
    <w:rsid w:val="4F21528A"/>
    <w:rsid w:val="4F26E8BB"/>
    <w:rsid w:val="4F70A2C1"/>
    <w:rsid w:val="4F74AEF1"/>
    <w:rsid w:val="4F82BB3A"/>
    <w:rsid w:val="4F8F3A95"/>
    <w:rsid w:val="4F912D02"/>
    <w:rsid w:val="4FE30A01"/>
    <w:rsid w:val="4FF4DEFD"/>
    <w:rsid w:val="50093D6B"/>
    <w:rsid w:val="500E7BDA"/>
    <w:rsid w:val="5034A9E1"/>
    <w:rsid w:val="509411D5"/>
    <w:rsid w:val="5112FFBF"/>
    <w:rsid w:val="511CE33E"/>
    <w:rsid w:val="511E6813"/>
    <w:rsid w:val="517C29B4"/>
    <w:rsid w:val="51CE351D"/>
    <w:rsid w:val="52346F0B"/>
    <w:rsid w:val="525951B2"/>
    <w:rsid w:val="52673BCB"/>
    <w:rsid w:val="528B47C7"/>
    <w:rsid w:val="52A24FC5"/>
    <w:rsid w:val="52AF8F48"/>
    <w:rsid w:val="52C742A7"/>
    <w:rsid w:val="52EB2687"/>
    <w:rsid w:val="52FD7F57"/>
    <w:rsid w:val="534D2DF0"/>
    <w:rsid w:val="53F0A875"/>
    <w:rsid w:val="53F885AC"/>
    <w:rsid w:val="5402E05D"/>
    <w:rsid w:val="5403D85A"/>
    <w:rsid w:val="542E9C47"/>
    <w:rsid w:val="544166DB"/>
    <w:rsid w:val="5448BBD7"/>
    <w:rsid w:val="544EE91F"/>
    <w:rsid w:val="54A6E8CD"/>
    <w:rsid w:val="54AD05CA"/>
    <w:rsid w:val="554894F2"/>
    <w:rsid w:val="554C4D8B"/>
    <w:rsid w:val="555C8962"/>
    <w:rsid w:val="559E4765"/>
    <w:rsid w:val="5621673C"/>
    <w:rsid w:val="56752238"/>
    <w:rsid w:val="569589CD"/>
    <w:rsid w:val="570B8AD7"/>
    <w:rsid w:val="572AB819"/>
    <w:rsid w:val="578FD002"/>
    <w:rsid w:val="57CBFC3A"/>
    <w:rsid w:val="57F978C5"/>
    <w:rsid w:val="58039D7D"/>
    <w:rsid w:val="5892EB6F"/>
    <w:rsid w:val="58A6092A"/>
    <w:rsid w:val="58D34B4E"/>
    <w:rsid w:val="5930501C"/>
    <w:rsid w:val="59452832"/>
    <w:rsid w:val="59F6A3AA"/>
    <w:rsid w:val="5A0A4576"/>
    <w:rsid w:val="5A26BE04"/>
    <w:rsid w:val="5A69160B"/>
    <w:rsid w:val="5A97BE18"/>
    <w:rsid w:val="5B09AA7D"/>
    <w:rsid w:val="5B20E26D"/>
    <w:rsid w:val="5B870FB3"/>
    <w:rsid w:val="5B931972"/>
    <w:rsid w:val="5BF6381B"/>
    <w:rsid w:val="5BFB8140"/>
    <w:rsid w:val="5C1346A9"/>
    <w:rsid w:val="5C3241BB"/>
    <w:rsid w:val="5C9B4773"/>
    <w:rsid w:val="5CDD5DD2"/>
    <w:rsid w:val="5D4AECED"/>
    <w:rsid w:val="5DDA77C0"/>
    <w:rsid w:val="5DDF0B4D"/>
    <w:rsid w:val="5DF1A38E"/>
    <w:rsid w:val="5E0850DC"/>
    <w:rsid w:val="5E6DEA25"/>
    <w:rsid w:val="5E738E65"/>
    <w:rsid w:val="5E95A787"/>
    <w:rsid w:val="5EBA6F4E"/>
    <w:rsid w:val="5F257225"/>
    <w:rsid w:val="5F42D076"/>
    <w:rsid w:val="5F5224EC"/>
    <w:rsid w:val="5F939BEF"/>
    <w:rsid w:val="5FEA9332"/>
    <w:rsid w:val="601F2DB1"/>
    <w:rsid w:val="60280EF8"/>
    <w:rsid w:val="6064F9B8"/>
    <w:rsid w:val="609047BB"/>
    <w:rsid w:val="60E33D75"/>
    <w:rsid w:val="6109DA7C"/>
    <w:rsid w:val="610C93FB"/>
    <w:rsid w:val="615E7F23"/>
    <w:rsid w:val="61A84899"/>
    <w:rsid w:val="61AFFBCE"/>
    <w:rsid w:val="61E40CB0"/>
    <w:rsid w:val="61F3921F"/>
    <w:rsid w:val="62074878"/>
    <w:rsid w:val="628F95C2"/>
    <w:rsid w:val="62931436"/>
    <w:rsid w:val="6298D957"/>
    <w:rsid w:val="62A1837D"/>
    <w:rsid w:val="62D1F4D3"/>
    <w:rsid w:val="635BBA1E"/>
    <w:rsid w:val="6368AB85"/>
    <w:rsid w:val="63C68991"/>
    <w:rsid w:val="640C8700"/>
    <w:rsid w:val="643CE933"/>
    <w:rsid w:val="643E62BA"/>
    <w:rsid w:val="6464CDC5"/>
    <w:rsid w:val="647E458B"/>
    <w:rsid w:val="6489F08E"/>
    <w:rsid w:val="6505F67D"/>
    <w:rsid w:val="65432DBA"/>
    <w:rsid w:val="6545BA97"/>
    <w:rsid w:val="657E5327"/>
    <w:rsid w:val="6589D0B0"/>
    <w:rsid w:val="65B41E21"/>
    <w:rsid w:val="66793B23"/>
    <w:rsid w:val="66AA531C"/>
    <w:rsid w:val="67832280"/>
    <w:rsid w:val="67B9D094"/>
    <w:rsid w:val="67BFFE60"/>
    <w:rsid w:val="67C4A450"/>
    <w:rsid w:val="67F2C02A"/>
    <w:rsid w:val="681799E2"/>
    <w:rsid w:val="68B8CC5D"/>
    <w:rsid w:val="693DD34B"/>
    <w:rsid w:val="694F96D6"/>
    <w:rsid w:val="6955ABDA"/>
    <w:rsid w:val="69592923"/>
    <w:rsid w:val="69918D0E"/>
    <w:rsid w:val="69A61EFD"/>
    <w:rsid w:val="69FCBC07"/>
    <w:rsid w:val="6A01CC20"/>
    <w:rsid w:val="6A57D5FF"/>
    <w:rsid w:val="6AA8B875"/>
    <w:rsid w:val="6ABB1216"/>
    <w:rsid w:val="6B1E801E"/>
    <w:rsid w:val="6B2612B9"/>
    <w:rsid w:val="6B29397D"/>
    <w:rsid w:val="6B3056EE"/>
    <w:rsid w:val="6B623252"/>
    <w:rsid w:val="6BAED89C"/>
    <w:rsid w:val="6C0A8640"/>
    <w:rsid w:val="6C864F38"/>
    <w:rsid w:val="6C9E2453"/>
    <w:rsid w:val="6CA4836D"/>
    <w:rsid w:val="6CACCA6D"/>
    <w:rsid w:val="6CDEBF07"/>
    <w:rsid w:val="6CDEC7A3"/>
    <w:rsid w:val="6CEFC05C"/>
    <w:rsid w:val="6D3494A5"/>
    <w:rsid w:val="6D440D81"/>
    <w:rsid w:val="6D58AB5D"/>
    <w:rsid w:val="6D963BA7"/>
    <w:rsid w:val="6DDB4FA6"/>
    <w:rsid w:val="6E482660"/>
    <w:rsid w:val="6E65069D"/>
    <w:rsid w:val="6EE9892B"/>
    <w:rsid w:val="6F0D56EA"/>
    <w:rsid w:val="6F158DB1"/>
    <w:rsid w:val="6F21E002"/>
    <w:rsid w:val="6F761DB3"/>
    <w:rsid w:val="6F94F2CA"/>
    <w:rsid w:val="6FB6C70D"/>
    <w:rsid w:val="6FBCD497"/>
    <w:rsid w:val="6FBD3C05"/>
    <w:rsid w:val="705D46AE"/>
    <w:rsid w:val="70683651"/>
    <w:rsid w:val="7072444D"/>
    <w:rsid w:val="707CC62D"/>
    <w:rsid w:val="70C77269"/>
    <w:rsid w:val="711E7D0F"/>
    <w:rsid w:val="71279A1D"/>
    <w:rsid w:val="7170CBEE"/>
    <w:rsid w:val="71C11987"/>
    <w:rsid w:val="72115376"/>
    <w:rsid w:val="723021FB"/>
    <w:rsid w:val="724E3DA1"/>
    <w:rsid w:val="7292978D"/>
    <w:rsid w:val="72C2DDAD"/>
    <w:rsid w:val="72E8CEEF"/>
    <w:rsid w:val="731700F7"/>
    <w:rsid w:val="7346EB4F"/>
    <w:rsid w:val="7360EF51"/>
    <w:rsid w:val="74282FEF"/>
    <w:rsid w:val="743A7364"/>
    <w:rsid w:val="74EE6EC5"/>
    <w:rsid w:val="751FDB7C"/>
    <w:rsid w:val="75654F91"/>
    <w:rsid w:val="759C88DD"/>
    <w:rsid w:val="765ADBCF"/>
    <w:rsid w:val="765CEF12"/>
    <w:rsid w:val="76F716F5"/>
    <w:rsid w:val="7705C666"/>
    <w:rsid w:val="772631C5"/>
    <w:rsid w:val="773E9083"/>
    <w:rsid w:val="775369FF"/>
    <w:rsid w:val="776FF904"/>
    <w:rsid w:val="7781E52E"/>
    <w:rsid w:val="7797820E"/>
    <w:rsid w:val="779CAA91"/>
    <w:rsid w:val="77CCD685"/>
    <w:rsid w:val="77D333F6"/>
    <w:rsid w:val="77D45013"/>
    <w:rsid w:val="77E4D9E0"/>
    <w:rsid w:val="77E9C891"/>
    <w:rsid w:val="77F3EB52"/>
    <w:rsid w:val="782FD096"/>
    <w:rsid w:val="783DA22F"/>
    <w:rsid w:val="7842CB86"/>
    <w:rsid w:val="78AD9279"/>
    <w:rsid w:val="78BA4638"/>
    <w:rsid w:val="78C86A41"/>
    <w:rsid w:val="78D6B7DB"/>
    <w:rsid w:val="78E424A9"/>
    <w:rsid w:val="7922F63C"/>
    <w:rsid w:val="79301112"/>
    <w:rsid w:val="796ECDA9"/>
    <w:rsid w:val="79703B1F"/>
    <w:rsid w:val="799D0232"/>
    <w:rsid w:val="79CA493E"/>
    <w:rsid w:val="7A081901"/>
    <w:rsid w:val="7A30B6A7"/>
    <w:rsid w:val="7A585B0A"/>
    <w:rsid w:val="7A73AB55"/>
    <w:rsid w:val="7AF35F5A"/>
    <w:rsid w:val="7AFD6999"/>
    <w:rsid w:val="7B27E144"/>
    <w:rsid w:val="7B3158A9"/>
    <w:rsid w:val="7B74DAD8"/>
    <w:rsid w:val="7BF39D86"/>
    <w:rsid w:val="7BF60CB6"/>
    <w:rsid w:val="7BFD19F5"/>
    <w:rsid w:val="7C00B43B"/>
    <w:rsid w:val="7C037099"/>
    <w:rsid w:val="7C330DBA"/>
    <w:rsid w:val="7C367E5B"/>
    <w:rsid w:val="7C6DAF39"/>
    <w:rsid w:val="7C70A016"/>
    <w:rsid w:val="7C8667D9"/>
    <w:rsid w:val="7CA2F11C"/>
    <w:rsid w:val="7CB00B24"/>
    <w:rsid w:val="7D3CF135"/>
    <w:rsid w:val="7D750516"/>
    <w:rsid w:val="7D8CD6C3"/>
    <w:rsid w:val="7DD27051"/>
    <w:rsid w:val="7E1027C8"/>
    <w:rsid w:val="7E220138"/>
    <w:rsid w:val="7E59C2BD"/>
    <w:rsid w:val="7E74373A"/>
    <w:rsid w:val="7EE0C41F"/>
    <w:rsid w:val="7EE28A71"/>
    <w:rsid w:val="7EEEC6C3"/>
    <w:rsid w:val="7F3A1342"/>
    <w:rsid w:val="7F4AA7C0"/>
    <w:rsid w:val="7F5EE242"/>
    <w:rsid w:val="7F75586D"/>
    <w:rsid w:val="7FC23837"/>
    <w:rsid w:val="7FC434C2"/>
    <w:rsid w:val="7FE6D27D"/>
    <w:rsid w:val="7FE8A78A"/>
    <w:rsid w:val="7FEE0A5F"/>
    <w:rsid w:val="7FF8C107"/>
    <w:rsid w:val="7FFCDF5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C7EC49"/>
  <w15:chartTrackingRefBased/>
  <w15:docId w15:val="{C417EDAA-D387-4EC5-92EF-E2769A3735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D131C"/>
    <w:pPr>
      <w:spacing w:line="279" w:lineRule="auto"/>
    </w:pPr>
    <w:rPr>
      <w:rFonts w:eastAsiaTheme="minorEastAsia"/>
      <w:kern w:val="0"/>
      <w:lang w:eastAsia="ja-JP"/>
      <w14:ligatures w14:val="none"/>
    </w:rPr>
  </w:style>
  <w:style w:type="paragraph" w:styleId="Heading1">
    <w:name w:val="heading 1"/>
    <w:basedOn w:val="Normal"/>
    <w:next w:val="Normal"/>
    <w:link w:val="Heading1Char"/>
    <w:uiPriority w:val="9"/>
    <w:qFormat/>
    <w:rsid w:val="002D131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2D131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2D131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2D131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2D131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2D131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2D131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2D131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2D131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D131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2D131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2D131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2D131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2D131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2D131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2D131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2D131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2D131C"/>
    <w:rPr>
      <w:rFonts w:eastAsiaTheme="majorEastAsia" w:cstheme="majorBidi"/>
      <w:color w:val="272727" w:themeColor="text1" w:themeTint="D8"/>
    </w:rPr>
  </w:style>
  <w:style w:type="paragraph" w:styleId="Title">
    <w:name w:val="Title"/>
    <w:basedOn w:val="Normal"/>
    <w:next w:val="Normal"/>
    <w:link w:val="TitleChar"/>
    <w:uiPriority w:val="10"/>
    <w:qFormat/>
    <w:rsid w:val="002D131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2D131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2D131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2D131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2D131C"/>
    <w:pPr>
      <w:spacing w:before="160"/>
      <w:jc w:val="center"/>
    </w:pPr>
    <w:rPr>
      <w:i/>
      <w:iCs/>
      <w:color w:val="404040" w:themeColor="text1" w:themeTint="BF"/>
    </w:rPr>
  </w:style>
  <w:style w:type="character" w:customStyle="1" w:styleId="QuoteChar">
    <w:name w:val="Quote Char"/>
    <w:basedOn w:val="DefaultParagraphFont"/>
    <w:link w:val="Quote"/>
    <w:uiPriority w:val="29"/>
    <w:rsid w:val="002D131C"/>
    <w:rPr>
      <w:i/>
      <w:iCs/>
      <w:color w:val="404040" w:themeColor="text1" w:themeTint="BF"/>
    </w:rPr>
  </w:style>
  <w:style w:type="paragraph" w:styleId="ListParagraph">
    <w:name w:val="List Paragraph"/>
    <w:basedOn w:val="Normal"/>
    <w:uiPriority w:val="34"/>
    <w:qFormat/>
    <w:rsid w:val="002D131C"/>
    <w:pPr>
      <w:ind w:left="720"/>
      <w:contextualSpacing/>
    </w:pPr>
  </w:style>
  <w:style w:type="character" w:styleId="IntenseEmphasis">
    <w:name w:val="Intense Emphasis"/>
    <w:basedOn w:val="DefaultParagraphFont"/>
    <w:uiPriority w:val="21"/>
    <w:qFormat/>
    <w:rsid w:val="002D131C"/>
    <w:rPr>
      <w:i/>
      <w:iCs/>
      <w:color w:val="0F4761" w:themeColor="accent1" w:themeShade="BF"/>
    </w:rPr>
  </w:style>
  <w:style w:type="paragraph" w:styleId="IntenseQuote">
    <w:name w:val="Intense Quote"/>
    <w:basedOn w:val="Normal"/>
    <w:next w:val="Normal"/>
    <w:link w:val="IntenseQuoteChar"/>
    <w:uiPriority w:val="30"/>
    <w:qFormat/>
    <w:rsid w:val="002D131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2D131C"/>
    <w:rPr>
      <w:i/>
      <w:iCs/>
      <w:color w:val="0F4761" w:themeColor="accent1" w:themeShade="BF"/>
    </w:rPr>
  </w:style>
  <w:style w:type="character" w:styleId="IntenseReference">
    <w:name w:val="Intense Reference"/>
    <w:basedOn w:val="DefaultParagraphFont"/>
    <w:uiPriority w:val="32"/>
    <w:qFormat/>
    <w:rsid w:val="002D131C"/>
    <w:rPr>
      <w:b/>
      <w:bCs/>
      <w:smallCaps/>
      <w:color w:val="0F4761" w:themeColor="accent1" w:themeShade="BF"/>
      <w:spacing w:val="5"/>
    </w:rPr>
  </w:style>
  <w:style w:type="paragraph" w:styleId="Header">
    <w:name w:val="header"/>
    <w:basedOn w:val="Normal"/>
    <w:link w:val="HeaderChar"/>
    <w:uiPriority w:val="99"/>
    <w:unhideWhenUsed/>
    <w:rsid w:val="002D131C"/>
    <w:pPr>
      <w:tabs>
        <w:tab w:val="center" w:pos="4680"/>
        <w:tab w:val="right" w:pos="9360"/>
      </w:tabs>
      <w:spacing w:after="0" w:line="240" w:lineRule="auto"/>
    </w:pPr>
  </w:style>
  <w:style w:type="character" w:customStyle="1" w:styleId="HeaderChar">
    <w:name w:val="Header Char"/>
    <w:basedOn w:val="DefaultParagraphFont"/>
    <w:link w:val="Header"/>
    <w:uiPriority w:val="99"/>
    <w:rsid w:val="002D131C"/>
    <w:rPr>
      <w:rFonts w:eastAsiaTheme="minorEastAsia"/>
      <w:kern w:val="0"/>
      <w:lang w:eastAsia="ja-JP"/>
      <w14:ligatures w14:val="none"/>
    </w:rPr>
  </w:style>
  <w:style w:type="paragraph" w:styleId="Footer">
    <w:name w:val="footer"/>
    <w:basedOn w:val="Normal"/>
    <w:link w:val="FooterChar"/>
    <w:uiPriority w:val="99"/>
    <w:unhideWhenUsed/>
    <w:rsid w:val="002D131C"/>
    <w:pPr>
      <w:tabs>
        <w:tab w:val="center" w:pos="4680"/>
        <w:tab w:val="right" w:pos="9360"/>
      </w:tabs>
      <w:spacing w:after="0" w:line="240" w:lineRule="auto"/>
    </w:pPr>
  </w:style>
  <w:style w:type="character" w:customStyle="1" w:styleId="FooterChar">
    <w:name w:val="Footer Char"/>
    <w:basedOn w:val="DefaultParagraphFont"/>
    <w:link w:val="Footer"/>
    <w:uiPriority w:val="99"/>
    <w:rsid w:val="002D131C"/>
    <w:rPr>
      <w:rFonts w:eastAsiaTheme="minorEastAsia"/>
      <w:kern w:val="0"/>
      <w:lang w:eastAsia="ja-JP"/>
      <w14:ligatures w14:val="none"/>
    </w:rPr>
  </w:style>
  <w:style w:type="paragraph" w:styleId="FootnoteText">
    <w:name w:val="footnote text"/>
    <w:basedOn w:val="Normal"/>
    <w:link w:val="FootnoteTextChar"/>
    <w:uiPriority w:val="99"/>
    <w:semiHidden/>
    <w:unhideWhenUsed/>
    <w:rsid w:val="002D131C"/>
    <w:pPr>
      <w:spacing w:after="0" w:line="240" w:lineRule="auto"/>
    </w:pPr>
    <w:rPr>
      <w:rFonts w:eastAsiaTheme="minorHAnsi"/>
      <w:kern w:val="2"/>
      <w:sz w:val="20"/>
      <w:szCs w:val="20"/>
      <w:lang w:eastAsia="en-US"/>
      <w14:ligatures w14:val="standardContextual"/>
    </w:rPr>
  </w:style>
  <w:style w:type="character" w:customStyle="1" w:styleId="FootnoteTextChar">
    <w:name w:val="Footnote Text Char"/>
    <w:basedOn w:val="DefaultParagraphFont"/>
    <w:link w:val="FootnoteText"/>
    <w:uiPriority w:val="99"/>
    <w:semiHidden/>
    <w:rsid w:val="002D131C"/>
    <w:rPr>
      <w:sz w:val="20"/>
      <w:szCs w:val="20"/>
    </w:rPr>
  </w:style>
  <w:style w:type="character" w:styleId="FootnoteReference">
    <w:name w:val="footnote reference"/>
    <w:basedOn w:val="DefaultParagraphFont"/>
    <w:uiPriority w:val="99"/>
    <w:semiHidden/>
    <w:unhideWhenUsed/>
    <w:rsid w:val="002D131C"/>
    <w:rPr>
      <w:vertAlign w:val="superscript"/>
    </w:rPr>
  </w:style>
  <w:style w:type="character" w:styleId="Hyperlink">
    <w:name w:val="Hyperlink"/>
    <w:basedOn w:val="DefaultParagraphFont"/>
    <w:uiPriority w:val="99"/>
    <w:unhideWhenUsed/>
    <w:rsid w:val="002D131C"/>
    <w:rPr>
      <w:color w:val="467886" w:themeColor="hyperlink"/>
      <w:u w:val="single"/>
    </w:rPr>
  </w:style>
  <w:style w:type="character" w:styleId="CommentReference">
    <w:name w:val="annotation reference"/>
    <w:basedOn w:val="DefaultParagraphFont"/>
    <w:uiPriority w:val="99"/>
    <w:semiHidden/>
    <w:unhideWhenUsed/>
    <w:rsid w:val="009C0AE4"/>
    <w:rPr>
      <w:sz w:val="16"/>
      <w:szCs w:val="16"/>
    </w:rPr>
  </w:style>
  <w:style w:type="paragraph" w:styleId="CommentText">
    <w:name w:val="annotation text"/>
    <w:basedOn w:val="Normal"/>
    <w:link w:val="CommentTextChar"/>
    <w:uiPriority w:val="99"/>
    <w:unhideWhenUsed/>
    <w:rsid w:val="009C0AE4"/>
    <w:pPr>
      <w:spacing w:line="240" w:lineRule="auto"/>
    </w:pPr>
    <w:rPr>
      <w:sz w:val="20"/>
      <w:szCs w:val="20"/>
    </w:rPr>
  </w:style>
  <w:style w:type="character" w:customStyle="1" w:styleId="CommentTextChar">
    <w:name w:val="Comment Text Char"/>
    <w:basedOn w:val="DefaultParagraphFont"/>
    <w:link w:val="CommentText"/>
    <w:uiPriority w:val="99"/>
    <w:rsid w:val="009C0AE4"/>
    <w:rPr>
      <w:rFonts w:eastAsiaTheme="minorEastAsia"/>
      <w:kern w:val="0"/>
      <w:sz w:val="20"/>
      <w:szCs w:val="20"/>
      <w:lang w:eastAsia="ja-JP"/>
      <w14:ligatures w14:val="none"/>
    </w:rPr>
  </w:style>
  <w:style w:type="paragraph" w:styleId="CommentSubject">
    <w:name w:val="annotation subject"/>
    <w:basedOn w:val="CommentText"/>
    <w:next w:val="CommentText"/>
    <w:link w:val="CommentSubjectChar"/>
    <w:uiPriority w:val="99"/>
    <w:semiHidden/>
    <w:unhideWhenUsed/>
    <w:rsid w:val="000263BE"/>
    <w:rPr>
      <w:b/>
      <w:bCs/>
    </w:rPr>
  </w:style>
  <w:style w:type="character" w:customStyle="1" w:styleId="CommentSubjectChar">
    <w:name w:val="Comment Subject Char"/>
    <w:basedOn w:val="CommentTextChar"/>
    <w:link w:val="CommentSubject"/>
    <w:uiPriority w:val="99"/>
    <w:semiHidden/>
    <w:rsid w:val="000263BE"/>
    <w:rPr>
      <w:rFonts w:eastAsiaTheme="minorEastAsia"/>
      <w:b/>
      <w:bCs/>
      <w:kern w:val="0"/>
      <w:sz w:val="20"/>
      <w:szCs w:val="20"/>
      <w:lang w:eastAsia="ja-JP"/>
      <w14:ligatures w14:val="none"/>
    </w:rPr>
  </w:style>
  <w:style w:type="paragraph" w:styleId="Revision">
    <w:name w:val="Revision"/>
    <w:hidden/>
    <w:uiPriority w:val="99"/>
    <w:semiHidden/>
    <w:rsid w:val="000E2943"/>
    <w:pPr>
      <w:spacing w:after="0" w:line="240" w:lineRule="auto"/>
    </w:pPr>
    <w:rPr>
      <w:rFonts w:eastAsiaTheme="minorEastAsia"/>
      <w:kern w:val="0"/>
      <w:lang w:eastAsia="ja-JP"/>
      <w14:ligatures w14:val="none"/>
    </w:rPr>
  </w:style>
  <w:style w:type="character" w:styleId="FollowedHyperlink">
    <w:name w:val="FollowedHyperlink"/>
    <w:basedOn w:val="DefaultParagraphFont"/>
    <w:uiPriority w:val="99"/>
    <w:semiHidden/>
    <w:unhideWhenUsed/>
    <w:rsid w:val="000E2943"/>
    <w:rPr>
      <w:color w:val="96607D" w:themeColor="followedHyperlink"/>
      <w:u w:val="single"/>
    </w:rPr>
  </w:style>
  <w:style w:type="character" w:styleId="Mention">
    <w:name w:val="Mention"/>
    <w:basedOn w:val="DefaultParagraphFont"/>
    <w:uiPriority w:val="99"/>
    <w:unhideWhenUsed/>
    <w:rsid w:val="000E2943"/>
    <w:rPr>
      <w:color w:val="2B579A"/>
      <w:shd w:val="clear" w:color="auto" w:fill="E1DFDD"/>
    </w:rPr>
  </w:style>
  <w:style w:type="table" w:styleId="TableGrid">
    <w:name w:val="Table Grid"/>
    <w:basedOn w:val="TableNormal"/>
    <w:uiPriority w:val="59"/>
    <w:rsid w:val="00C8356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UnresolvedMention">
    <w:name w:val="Unresolved Mention"/>
    <w:basedOn w:val="DefaultParagraphFont"/>
    <w:uiPriority w:val="99"/>
    <w:semiHidden/>
    <w:unhideWhenUsed/>
    <w:rsid w:val="000F402F"/>
    <w:rPr>
      <w:color w:val="605E5C"/>
      <w:shd w:val="clear" w:color="auto" w:fill="E1DFDD"/>
    </w:rPr>
  </w:style>
  <w:style w:type="paragraph" w:styleId="EndnoteText">
    <w:name w:val="endnote text"/>
    <w:basedOn w:val="Normal"/>
    <w:link w:val="EndnoteTextChar"/>
    <w:uiPriority w:val="99"/>
    <w:semiHidden/>
    <w:unhideWhenUsed/>
    <w:rsid w:val="000F402F"/>
    <w:pPr>
      <w:spacing w:after="0" w:line="240" w:lineRule="auto"/>
    </w:pPr>
    <w:rPr>
      <w:sz w:val="20"/>
      <w:szCs w:val="20"/>
    </w:rPr>
  </w:style>
  <w:style w:type="character" w:customStyle="1" w:styleId="EndnoteTextChar">
    <w:name w:val="Endnote Text Char"/>
    <w:basedOn w:val="DefaultParagraphFont"/>
    <w:link w:val="EndnoteText"/>
    <w:uiPriority w:val="99"/>
    <w:semiHidden/>
    <w:rsid w:val="000F402F"/>
    <w:rPr>
      <w:rFonts w:eastAsiaTheme="minorEastAsia"/>
      <w:kern w:val="0"/>
      <w:sz w:val="20"/>
      <w:szCs w:val="20"/>
      <w:lang w:eastAsia="ja-JP"/>
      <w14:ligatures w14:val="none"/>
    </w:rPr>
  </w:style>
  <w:style w:type="character" w:styleId="EndnoteReference">
    <w:name w:val="endnote reference"/>
    <w:basedOn w:val="DefaultParagraphFont"/>
    <w:uiPriority w:val="99"/>
    <w:semiHidden/>
    <w:unhideWhenUsed/>
    <w:rsid w:val="000F402F"/>
    <w:rPr>
      <w:vertAlign w:val="superscript"/>
    </w:rPr>
  </w:style>
  <w:style w:type="numbering" w:customStyle="1" w:styleId="CurrentList1">
    <w:name w:val="Current List1"/>
    <w:uiPriority w:val="99"/>
    <w:rsid w:val="007E51A2"/>
    <w:pPr>
      <w:numPr>
        <w:numId w:val="2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17" Type="http://schemas.microsoft.com/office/2020/10/relationships/intelligence" Target="intelligence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13" Type="http://schemas.openxmlformats.org/officeDocument/2006/relationships/hyperlink" Target="https://mfp.support.beaconchannelmanagement.com/en/articles/13335320-validation-codes-and-pricing-codes-glossary" TargetMode="External"/><Relationship Id="rId18" Type="http://schemas.openxmlformats.org/officeDocument/2006/relationships/hyperlink" Target="https://us-west-2.protection.sophos.com?d=cms.gov&amp;u=aHR0cHM6Ly93d3cuY21zLmdvdi9maWxlcy9kb2N1bWVudC9pcGF5LTIwMjgtZmluYWwtZ3VpZGFuY2UucGRm&amp;p=m&amp;i=NjY0MjM3ZDYyMDRkMWE3YWYwZGY2NDk3&amp;t=TGxhTCtMa2YwOFJ0dElwdDE3LzNiUWZKeERuS29TaGRocWc5VnBMbFpicz0=&amp;h=92ba98b66b2744f284a7081f6d5a4306&amp;s=AVNPUEhUT0NFTkNSWVBUSVb0_REUPf535OdF5z1PaMCNmyp8Yy_Fq6FZUekfTgmcmg." TargetMode="External"/><Relationship Id="rId26" Type="http://schemas.openxmlformats.org/officeDocument/2006/relationships/hyperlink" Target="https://nam10.safelinks.protection.outlook.com/?url=https%3A%2F%2Fwww.kalderos.com%2Fnewsletter%2Fissue-no-3&amp;data=05%7C02%7CELinderbaum%40nachc.org%7Ce64ccfdc342c489134c608de837a6540%7Cb4d5dc9c24e443e38c1801b2a98e5b22%7C0%7C0%7C639092758902943427%7CUnknown%7CTWFpbGZsb3d8eyJFbXB0eU1hcGkiOnRydWUsIlYiOiIwLjAuMDAwMCIsIlAiOiJXaW4zMiIsIkFOIjoiTWFpbCIsIldUIjoyfQ%3D%3D%7C0%7C%7C%7C&amp;sdata=apVnEw3Q%2FPBaZirLG38uLIGL83kDczp%2FCedrQgeLwa0%3D&amp;reserved=0" TargetMode="External"/><Relationship Id="rId3" Type="http://schemas.openxmlformats.org/officeDocument/2006/relationships/hyperlink" Target="https://jamanetwork.com/journals/jamanetworkopen/fullarticle/2831360" TargetMode="External"/><Relationship Id="rId21" Type="http://schemas.openxmlformats.org/officeDocument/2006/relationships/hyperlink" Target="https://www.ecfr.gov/current/title-42/chapter-IV/subchapter-C/part-438/subpart-A/section-438.3" TargetMode="External"/><Relationship Id="rId7" Type="http://schemas.openxmlformats.org/officeDocument/2006/relationships/hyperlink" Target="https://340bpricing.hrsa.gov/" TargetMode="External"/><Relationship Id="rId12" Type="http://schemas.openxmlformats.org/officeDocument/2006/relationships/hyperlink" Target="https://www.hrsa.gov/sites/default/files/hrsa/rural-health/phs-act-section-340b.pdf" TargetMode="External"/><Relationship Id="rId17" Type="http://schemas.openxmlformats.org/officeDocument/2006/relationships/hyperlink" Target="https://medi-calrx.dhcs.ca.gov/cms/medicalrx/static-assets/documents/provider/2025/12_A_Claim_Submission_Requirements_340B_Rebate_Model_Pilot_Drugs.pdf" TargetMode="External"/><Relationship Id="rId25" Type="http://schemas.openxmlformats.org/officeDocument/2006/relationships/hyperlink" Target="https://nam10.safelinks.protection.outlook.com/?url=http%3A%2F%2Fwww.kalderos.com%2F&amp;data=05%7C02%7CELinderbaum%40nachc.org%7Ce64ccfdc342c489134c608de837a6540%7Cb4d5dc9c24e443e38c1801b2a98e5b22%7C0%7C0%7C639092758902897197%7CUnknown%7CTWFpbGZsb3d8eyJFbXB0eU1hcGkiOnRydWUsIlYiOiIwLjAuMDAwMCIsIlAiOiJXaW4zMiIsIkFOIjoiTWFpbCIsIldUIjoyfQ%3D%3D%7C0%7C%7C%7C&amp;sdata=lg%2Fy4tgFZx9rlSg2p9Gugz88wzC3dnsvHT14Ig7s7vk%3D&amp;reserved=0" TargetMode="External"/><Relationship Id="rId33" Type="http://schemas.openxmlformats.org/officeDocument/2006/relationships/hyperlink" Target="https://beaconchannelmanagement.com/pages/resources" TargetMode="External"/><Relationship Id="rId2" Type="http://schemas.openxmlformats.org/officeDocument/2006/relationships/hyperlink" Target="https://www.samhsa.gov/data/data-we-collect/nsduh-national-surveydrug-use-and-health/national-releases" TargetMode="External"/><Relationship Id="rId16" Type="http://schemas.openxmlformats.org/officeDocument/2006/relationships/hyperlink" Target="https://www.govinfo.gov/content/pkg/FR-2025-11-05/pdf/2025-19787.pdf" TargetMode="External"/><Relationship Id="rId20" Type="http://schemas.openxmlformats.org/officeDocument/2006/relationships/hyperlink" Target="https://us-west-2.protection.sophos.com?d=regulations.gov&amp;u=aHR0cHM6Ly93d3cucmVndWxhdGlvbnMuZ292L2NvbW1lbnQvSFJTQS0yMDI1LTAwMDEtMDk4MA==&amp;p=m&amp;i=NjY0MjM3ZDYyMDRkMWE3YWYwZGY2NDk3&amp;t=OHEvcUhxcFhWMmtiM1dsT1lpdTZ5UHUwQ0dIY2UzQmJGUm9BbTd2NFUrUT0=&amp;h=92ba98b66b2744f284a7081f6d5a4306&amp;s=AVNPUEhUT0NFTkNSWVBUSVb0_REUPf535OdF5z1PaMCNmyp8Yy_Fq6FZUekfTgmcmg." TargetMode="External"/><Relationship Id="rId29" Type="http://schemas.openxmlformats.org/officeDocument/2006/relationships/hyperlink" Target="http://www.kalderos.com/" TargetMode="External"/><Relationship Id="rId1" Type="http://schemas.openxmlformats.org/officeDocument/2006/relationships/hyperlink" Target="https://www.ahajournals.org/doi/pdf/10.1161/circulationaha.123.065748" TargetMode="External"/><Relationship Id="rId6" Type="http://schemas.openxmlformats.org/officeDocument/2006/relationships/hyperlink" Target="https://enlivenhealth.co/blog/year-end-business-health-check-key-metrics-every-pharmacy-owner-should-review" TargetMode="External"/><Relationship Id="rId11" Type="http://schemas.openxmlformats.org/officeDocument/2006/relationships/hyperlink" Target="https://www.govinfo.gov/content/pkg/FR-2024-04-19/pdf/2024-08262.pdf" TargetMode="External"/><Relationship Id="rId24" Type="http://schemas.openxmlformats.org/officeDocument/2006/relationships/hyperlink" Target="https://us-west-2.protection.sophos.com?d=kalderos.com&amp;u=d3d3LkthbGRlcm9zLmNvbQ==&amp;p=m&amp;i=NjY0MjM3ZDYyMDRkMWE3YWYwZGY2NDk3&amp;t=SW9IdDVGeXlHemRZSTZpcytBT0diSmZCSk5UTnZyZm90SjZ5b0hwNVcraz0=&amp;h=92ba98b66b2744f284a7081f6d5a4306&amp;s=AVNPUEhUT0NFTkNSWVBUSVb0_REUPf535OdF5z1PaMCNmyp8Yy_Fq6FZUekfTgmcmg" TargetMode="External"/><Relationship Id="rId32" Type="http://schemas.openxmlformats.org/officeDocument/2006/relationships/hyperlink" Target="https://us-west-2.protection.sophos.com?d=340breport.com&amp;u=aHR0cHM6Ly8zNDBicmVwb3J0LmNvbS9sZWdpc2xhdGl2ZS1tYXAvbGF3cy1wYXNzZWQtdGhhdC1wcm9oaWJpdC1wYm0tdW5kZXJwYXltZW50Lw==&amp;p=m&amp;i=NjY0MjM3ZDYyMDRkMWE3YWYwZGY2NDk3&amp;t=SlBlK2liOUZyUEFUVWJ3Y09xeTc2cVlva1FZVjR2T2dKdFdJa3V4K015bz0=&amp;h=92ba98b66b2744f284a7081f6d5a4306&amp;s=AVNPUEhUT0NFTkNSWVBUSVb0_REUPf535OdF5z1PaMCNmyp8Yy_Fq6FZUekfTgmcmg." TargetMode="External"/><Relationship Id="rId5" Type="http://schemas.openxmlformats.org/officeDocument/2006/relationships/hyperlink" Target="https://bphc.hrsa.gov/compliance/compliance-manual/chapter9" TargetMode="External"/><Relationship Id="rId15" Type="http://schemas.openxmlformats.org/officeDocument/2006/relationships/hyperlink" Target="https://www.fda.gov/regulatory-information/search-fda-guidance-documents/least-burdensome-provisions-concept-and-principles" TargetMode="External"/><Relationship Id="rId23" Type="http://schemas.openxmlformats.org/officeDocument/2006/relationships/hyperlink" Target="https://www.kalderos.com/newsletter/issue-no-3" TargetMode="External"/><Relationship Id="rId28" Type="http://schemas.openxmlformats.org/officeDocument/2006/relationships/hyperlink" Target="https://www.kalderos.com/newsletter/issue-no-3" TargetMode="External"/><Relationship Id="rId10" Type="http://schemas.openxmlformats.org/officeDocument/2006/relationships/hyperlink" Target="https://www.hrsa.gov/sites/default/files/hrsa/opa/dispute-resolution-process-12-12-96.pdf" TargetMode="External"/><Relationship Id="rId19" Type="http://schemas.openxmlformats.org/officeDocument/2006/relationships/hyperlink" Target="https://us-west-2.protection.sophos.com?d=regulations.gov&amp;u=aHR0cHM6Ly93d3cucmVndWxhdGlvbnMuZ292L2NvbW1lbnQvSFJTQS0yMDI1LTAwMDEtMDA5NQ==&amp;p=m&amp;i=NjY0MjM3ZDYyMDRkMWE3YWYwZGY2NDk3&amp;t=SU9jNmxDUnRwZWNBNEpWK0sxditpQlMrKzRVQ3kwOUtxbDVaSmFmd3lyVT0=&amp;h=92ba98b66b2744f284a7081f6d5a4306&amp;s=AVNPUEhUT0NFTkNSWVBUSVb0_REUPf535OdF5z1PaMCNmyp8Yy_Fq6FZUekfTgmcmg." TargetMode="External"/><Relationship Id="rId31" Type="http://schemas.openxmlformats.org/officeDocument/2006/relationships/hyperlink" Target="https://us-west-2.protection.sophos.com?d=340breport.com&amp;u=aHR0cHM6Ly8zNDBicmVwb3J0LmNvbS9sZWdpc2xhdGl2ZS1tYXAvY29udHJhY3QtcGhhcm1hY3ktcHJvdGVjdGlvbi1iaWxsLw==&amp;p=m&amp;i=NjY0MjM3ZDYyMDRkMWE3YWYwZGY2NDk3&amp;t=RXVHQ0tncnRqd3h3VmZvcGU0ai9tSXFWQ0dNVkcrRzVOWU1Fd0N1V1R0Yz0=&amp;h=92ba98b66b2744f284a7081f6d5a4306&amp;s=AVNPUEhUT0NFTkNSWVBUSVb0_REUPf535OdF5z1PaMCNmyp8Yy_Fq6FZUekfTgmcmg;" TargetMode="External"/><Relationship Id="rId4" Type="http://schemas.openxmlformats.org/officeDocument/2006/relationships/hyperlink" Target="https://www.healthaffairs.org/doi/abs/10.1377/hlthaff.2024.00192?journalCode=hlthaff" TargetMode="External"/><Relationship Id="rId9" Type="http://schemas.openxmlformats.org/officeDocument/2006/relationships/hyperlink" Target="https://www.federalregister.gov/documents/2025/08/01/2025-14619/340b-program-notice-application-process-for-the-340b-rebate-model-pilot-program" TargetMode="External"/><Relationship Id="rId14" Type="http://schemas.openxmlformats.org/officeDocument/2006/relationships/hyperlink" Target="https://public-inspection.federalregister.gov/2025-14619.pdf?1753965918" TargetMode="External"/><Relationship Id="rId22" Type="http://schemas.openxmlformats.org/officeDocument/2006/relationships/hyperlink" Target="http://www.kalderos.com/" TargetMode="External"/><Relationship Id="rId27" Type="http://schemas.openxmlformats.org/officeDocument/2006/relationships/hyperlink" Target="http://www.kalderos.com/" TargetMode="External"/><Relationship Id="rId30" Type="http://schemas.openxmlformats.org/officeDocument/2006/relationships/hyperlink" Target="https://www.kalderos.com/newsletter/issue-no-3" TargetMode="External"/><Relationship Id="rId8" Type="http://schemas.openxmlformats.org/officeDocument/2006/relationships/hyperlink" Target="https://www.cms.gov/files/zip/selected-drug-list-negotiated-prices-also-known-maximum-fair-prices-statutezip.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E305B3BD66552439B560804C2915032" ma:contentTypeVersion="14" ma:contentTypeDescription="Create a new document." ma:contentTypeScope="" ma:versionID="1d7f7c2586f3ed3a2e5d7edee289ddca">
  <xsd:schema xmlns:xsd="http://www.w3.org/2001/XMLSchema" xmlns:xs="http://www.w3.org/2001/XMLSchema" xmlns:p="http://schemas.microsoft.com/office/2006/metadata/properties" xmlns:ns2="99cb5aa9-b50d-4460-8e27-e8d1bbfc3ff4" xmlns:ns3="82770d2f-1d5d-44fb-9f97-e0f4d03c5068" targetNamespace="http://schemas.microsoft.com/office/2006/metadata/properties" ma:root="true" ma:fieldsID="1567c436f84032997a983a02f03de957" ns2:_="" ns3:_="">
    <xsd:import namespace="99cb5aa9-b50d-4460-8e27-e8d1bbfc3ff4"/>
    <xsd:import namespace="82770d2f-1d5d-44fb-9f97-e0f4d03c506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SearchProperties" minOccurs="0"/>
                <xsd:element ref="ns3:MediaServiceDateTaken" minOccurs="0"/>
                <xsd:element ref="ns3:MediaServiceObjectDetectorVersions" minOccurs="0"/>
                <xsd:element ref="ns3:MediaServiceGenerationTime" minOccurs="0"/>
                <xsd:element ref="ns3:MediaServiceEventHashCode" minOccurs="0"/>
                <xsd:element ref="ns3:MediaLengthInSeconds"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9cb5aa9-b50d-4460-8e27-e8d1bbfc3ff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b65d5bde-4d32-4af4-b33b-4631d314f5a6}" ma:internalName="TaxCatchAll" ma:showField="CatchAllData" ma:web="99cb5aa9-b50d-4460-8e27-e8d1bbfc3ff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2770d2f-1d5d-44fb-9f97-e0f4d03c506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a8412d7-6927-4401-9adc-3d8052f1d284"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99cb5aa9-b50d-4460-8e27-e8d1bbfc3ff4" xsi:nil="true"/>
    <lcf76f155ced4ddcb4097134ff3c332f xmlns="82770d2f-1d5d-44fb-9f97-e0f4d03c5068">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64FF4DC-74F6-4C4D-AABF-8F5103FAA486}">
  <ds:schemaRefs>
    <ds:schemaRef ds:uri="http://schemas.openxmlformats.org/officeDocument/2006/bibliography"/>
  </ds:schemaRefs>
</ds:datastoreItem>
</file>

<file path=customXml/itemProps2.xml><?xml version="1.0" encoding="utf-8"?>
<ds:datastoreItem xmlns:ds="http://schemas.openxmlformats.org/officeDocument/2006/customXml" ds:itemID="{61B3506D-4C79-4984-B6A9-561A425542AB}">
  <ds:schemaRefs>
    <ds:schemaRef ds:uri="http://schemas.microsoft.com/sharepoint/v3/contenttype/forms"/>
  </ds:schemaRefs>
</ds:datastoreItem>
</file>

<file path=customXml/itemProps3.xml><?xml version="1.0" encoding="utf-8"?>
<ds:datastoreItem xmlns:ds="http://schemas.openxmlformats.org/officeDocument/2006/customXml" ds:itemID="{C5180BA2-2358-48FC-A81F-AF4E25BAD4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9cb5aa9-b50d-4460-8e27-e8d1bbfc3ff4"/>
    <ds:schemaRef ds:uri="82770d2f-1d5d-44fb-9f97-e0f4d03c50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6A855DC-1ED7-4039-8F73-99C845228019}">
  <ds:schemaRefs>
    <ds:schemaRef ds:uri="http://schemas.microsoft.com/office/2006/metadata/properties"/>
    <ds:schemaRef ds:uri="http://schemas.microsoft.com/office/infopath/2007/PartnerControls"/>
    <ds:schemaRef ds:uri="99cb5aa9-b50d-4460-8e27-e8d1bbfc3ff4"/>
    <ds:schemaRef ds:uri="82770d2f-1d5d-44fb-9f97-e0f4d03c506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33</Pages>
  <Words>15826</Words>
  <Characters>90212</Characters>
  <Application>Microsoft Office Word</Application>
  <DocSecurity>0</DocSecurity>
  <Lines>1455</Lines>
  <Paragraphs>317</Paragraphs>
  <ScaleCrop>false</ScaleCrop>
  <Company/>
  <LinksUpToDate>false</LinksUpToDate>
  <CharactersWithSpaces>105721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Vacheria Keys NACHC</dc:creator>
  <cp:keywords/>
  <dc:description/>
  <cp:lastModifiedBy>Samantha Campbell NACHC</cp:lastModifiedBy>
  <cp:revision>3</cp:revision>
  <dcterms:created xsi:type="dcterms:W3CDTF">2026-04-02T19:36:00Z</dcterms:created>
  <dcterms:modified xsi:type="dcterms:W3CDTF">2026-04-02T19:37:00Z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9d650525-24ee-4ef0-a63e-9152720e67b2</vt:lpwstr>
  </property>
  <property fmtid="{D5CDD505-2E9C-101B-9397-08002B2CF9AE}" pid="3" name="MSIP_Label_3f55ff1d-b0ae-4f38-9a9b-2953041986e7_Enabled">
    <vt:lpwstr>true</vt:lpwstr>
  </property>
  <property fmtid="{D5CDD505-2E9C-101B-9397-08002B2CF9AE}" pid="4" name="MSIP_Label_3f55ff1d-b0ae-4f38-9a9b-2953041986e7_SetDate">
    <vt:lpwstr>2026-03-08T02:12:10Z</vt:lpwstr>
  </property>
  <property fmtid="{D5CDD505-2E9C-101B-9397-08002B2CF9AE}" pid="5" name="MSIP_Label_3f55ff1d-b0ae-4f38-9a9b-2953041986e7_Method">
    <vt:lpwstr>Standard</vt:lpwstr>
  </property>
  <property fmtid="{D5CDD505-2E9C-101B-9397-08002B2CF9AE}" pid="6" name="MSIP_Label_3f55ff1d-b0ae-4f38-9a9b-2953041986e7_Name">
    <vt:lpwstr>defa4170-0d19-0005-0004-bc88714345d2</vt:lpwstr>
  </property>
  <property fmtid="{D5CDD505-2E9C-101B-9397-08002B2CF9AE}" pid="7" name="MSIP_Label_3f55ff1d-b0ae-4f38-9a9b-2953041986e7_SiteId">
    <vt:lpwstr>b4d5dc9c-24e4-43e3-8c18-01b2a98e5b22</vt:lpwstr>
  </property>
  <property fmtid="{D5CDD505-2E9C-101B-9397-08002B2CF9AE}" pid="8" name="MSIP_Label_3f55ff1d-b0ae-4f38-9a9b-2953041986e7_ActionId">
    <vt:lpwstr>7133585b-acb7-4576-a7d5-4d41dc45231a</vt:lpwstr>
  </property>
  <property fmtid="{D5CDD505-2E9C-101B-9397-08002B2CF9AE}" pid="9" name="MSIP_Label_3f55ff1d-b0ae-4f38-9a9b-2953041986e7_ContentBits">
    <vt:lpwstr>0</vt:lpwstr>
  </property>
  <property fmtid="{D5CDD505-2E9C-101B-9397-08002B2CF9AE}" pid="10" name="MSIP_Label_3f55ff1d-b0ae-4f38-9a9b-2953041986e7_Tag">
    <vt:lpwstr>10, 3, 0, 1</vt:lpwstr>
  </property>
  <property fmtid="{D5CDD505-2E9C-101B-9397-08002B2CF9AE}" pid="11" name="ContentTypeId">
    <vt:lpwstr>0x0101003E305B3BD66552439B560804C2915032</vt:lpwstr>
  </property>
  <property fmtid="{D5CDD505-2E9C-101B-9397-08002B2CF9AE}" pid="12" name="MediaServiceImageTags">
    <vt:lpwstr/>
  </property>
</Properties>
</file>